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8D" w:rsidRDefault="00A16AE4">
      <w:pPr>
        <w:rPr>
          <w:b/>
          <w:bCs/>
          <w:color w:val="4C4C4C"/>
          <w:sz w:val="30"/>
          <w:szCs w:val="30"/>
        </w:rPr>
      </w:pPr>
      <w:r>
        <w:rPr>
          <w:rFonts w:hint="eastAsia"/>
          <w:b/>
          <w:bCs/>
          <w:color w:val="4C4C4C"/>
          <w:sz w:val="30"/>
          <w:szCs w:val="30"/>
        </w:rPr>
        <w:t>北京市教育委员会</w:t>
      </w:r>
      <w:r>
        <w:rPr>
          <w:rFonts w:hint="eastAsia"/>
          <w:b/>
          <w:bCs/>
          <w:color w:val="4C4C4C"/>
          <w:sz w:val="30"/>
          <w:szCs w:val="30"/>
        </w:rPr>
        <w:t xml:space="preserve"> </w:t>
      </w:r>
      <w:r>
        <w:rPr>
          <w:rFonts w:hint="eastAsia"/>
          <w:b/>
          <w:bCs/>
          <w:color w:val="4C4C4C"/>
          <w:sz w:val="30"/>
          <w:szCs w:val="30"/>
        </w:rPr>
        <w:t>北京市人力资源和社会保障局</w:t>
      </w:r>
      <w:r>
        <w:rPr>
          <w:rFonts w:hint="eastAsia"/>
          <w:b/>
          <w:bCs/>
          <w:color w:val="4C4C4C"/>
          <w:sz w:val="30"/>
          <w:szCs w:val="30"/>
        </w:rPr>
        <w:t xml:space="preserve"> </w:t>
      </w:r>
      <w:r>
        <w:rPr>
          <w:rFonts w:hint="eastAsia"/>
          <w:b/>
          <w:bCs/>
          <w:color w:val="4C4C4C"/>
          <w:sz w:val="30"/>
          <w:szCs w:val="30"/>
        </w:rPr>
        <w:t>北京市财政局关于开展</w:t>
      </w:r>
      <w:r>
        <w:rPr>
          <w:rFonts w:hint="eastAsia"/>
          <w:b/>
          <w:bCs/>
          <w:color w:val="4C4C4C"/>
          <w:sz w:val="30"/>
          <w:szCs w:val="30"/>
        </w:rPr>
        <w:t>2017</w:t>
      </w:r>
      <w:r>
        <w:rPr>
          <w:rFonts w:hint="eastAsia"/>
          <w:b/>
          <w:bCs/>
          <w:color w:val="4C4C4C"/>
          <w:sz w:val="30"/>
          <w:szCs w:val="30"/>
        </w:rPr>
        <w:t>年教育教学成果奖评审工作的通知</w:t>
      </w:r>
    </w:p>
    <w:p w:rsidR="00A16AE4" w:rsidRPr="00A16AE4" w:rsidRDefault="00A16AE4" w:rsidP="00A16AE4">
      <w:pPr>
        <w:widowControl/>
        <w:snapToGrid w:val="0"/>
        <w:spacing w:line="420" w:lineRule="auto"/>
        <w:jc w:val="center"/>
        <w:rPr>
          <w:rFonts w:ascii="宋体" w:eastAsia="宋体" w:hAnsi="宋体" w:cs="宋体"/>
          <w:kern w:val="0"/>
          <w:szCs w:val="21"/>
        </w:rPr>
      </w:pPr>
      <w:r w:rsidRPr="00A16AE4">
        <w:rPr>
          <w:rFonts w:ascii="仿宋_GB2312" w:eastAsia="仿宋_GB2312" w:hAnsi="宋体" w:cs="宋体" w:hint="eastAsia"/>
          <w:kern w:val="0"/>
          <w:szCs w:val="21"/>
        </w:rPr>
        <w:t>京教人〔2017〕26号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>各区教委、高等学校、中等职业学校及有关单位：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为贯彻落实《国务院关于加强教师队伍建设的意见》、《北京市“十三五”时期教育改革和发展规划（2016—2020年）》等文件要求，充分调动广大教育工作者从事教育教学研究，提高教学水平和教育质量，根据国务院颁布的《教学成果奖励条例》及《北京市教育教学成果奖评审奖励办法》，经市政府同意，决定开展2017年北京市教育教学成果奖评审工作。现将有关事项通知如下：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</w:t>
      </w:r>
      <w:r w:rsidRPr="00A16AE4">
        <w:rPr>
          <w:rFonts w:ascii="宋体" w:eastAsia="宋体" w:hAnsi="宋体" w:cs="宋体"/>
          <w:b/>
          <w:bCs/>
          <w:kern w:val="0"/>
          <w:szCs w:val="21"/>
        </w:rPr>
        <w:t>一、奖励范围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2017年北京市教学成果奖包括基础教育、职业教育、高等教育3个大类。基础教育包括学前教育、义务教育、普通高中教育；职业教育包括中等职业教育和高等职业教育；高等教育包括北京地区普通本科高等学校、独立设置的成人高等学校以及科研院所。其他类型的教育根据其所实施的教育层次，申报相应的教学成果奖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</w:t>
      </w:r>
      <w:r w:rsidRPr="00A16AE4">
        <w:rPr>
          <w:rFonts w:ascii="宋体" w:eastAsia="宋体" w:hAnsi="宋体" w:cs="宋体"/>
          <w:b/>
          <w:bCs/>
          <w:kern w:val="0"/>
          <w:szCs w:val="21"/>
        </w:rPr>
        <w:t xml:space="preserve">　二、遵循原则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（一）坚持贯彻落实国家教育方针，全面落实立德树人根本任务，有利于实施素质教育，促进教育公平，提高教育质量；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（二）坚持以质量为核心，突出实践性和创新性；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（三）坚持向一线教师倾斜，并有利于鼓励青年教师和优秀教师终身从教；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（四）坚持公开、公平、公正和专家评审；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（五）推荐、评审不得向申请单位和个人收取任何费用。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</w:t>
      </w:r>
      <w:r w:rsidRPr="00A16AE4">
        <w:rPr>
          <w:rFonts w:ascii="宋体" w:eastAsia="宋体" w:hAnsi="宋体" w:cs="宋体"/>
          <w:b/>
          <w:bCs/>
          <w:kern w:val="0"/>
          <w:szCs w:val="21"/>
        </w:rPr>
        <w:t xml:space="preserve">　三、申请主体要求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  </w:t>
      </w:r>
      <w:r w:rsidRPr="00A16AE4">
        <w:rPr>
          <w:rFonts w:ascii="宋体" w:eastAsia="宋体" w:hAnsi="宋体" w:cs="宋体"/>
          <w:kern w:val="0"/>
          <w:szCs w:val="21"/>
        </w:rPr>
        <w:t xml:space="preserve"> （一）个人申请北京市教育教学成果奖的，应当主持并直接参与成果的方案设计、论证、研究和实践过程，并做出主要贡献。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 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A16AE4">
        <w:rPr>
          <w:rFonts w:ascii="宋体" w:eastAsia="宋体" w:hAnsi="宋体" w:cs="宋体"/>
          <w:kern w:val="0"/>
          <w:szCs w:val="21"/>
        </w:rPr>
        <w:t>（二）单位申请北京市教育教学成果奖的，该成果应当体现单位意志，由单位派人主持方案设计、论证、研究和实践过程，</w:t>
      </w:r>
      <w:bookmarkStart w:id="0" w:name="_GoBack"/>
      <w:bookmarkEnd w:id="0"/>
      <w:r w:rsidRPr="00A16AE4">
        <w:rPr>
          <w:rFonts w:ascii="宋体" w:eastAsia="宋体" w:hAnsi="宋体" w:cs="宋体"/>
          <w:kern w:val="0"/>
          <w:szCs w:val="21"/>
        </w:rPr>
        <w:t>并以单位为主提供物质技术条件保障。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Cs w:val="21"/>
        </w:rPr>
        <w:t>  </w:t>
      </w:r>
      <w:r w:rsidRPr="00A16AE4">
        <w:rPr>
          <w:rFonts w:ascii="宋体" w:eastAsia="宋体" w:hAnsi="宋体" w:cs="宋体"/>
          <w:kern w:val="0"/>
          <w:szCs w:val="21"/>
        </w:rPr>
        <w:t>（三）教育教学成果由两个以上单位或者个人共同完成的，由共同完成单位或个人联合申请。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</w:t>
      </w:r>
      <w:r w:rsidRPr="00A16AE4">
        <w:rPr>
          <w:rFonts w:ascii="宋体" w:eastAsia="宋体" w:hAnsi="宋体" w:cs="宋体"/>
          <w:b/>
          <w:bCs/>
          <w:kern w:val="0"/>
          <w:szCs w:val="21"/>
        </w:rPr>
        <w:t>四、具体工作安排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详见2017年基础教育、职业教育、高等教育北京市教育教学成果奖评审奖励实施细则（附件1、2、3）。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　　联 系 人：市教委人事处 </w:t>
      </w:r>
      <w:proofErr w:type="gramStart"/>
      <w:r w:rsidRPr="00A16AE4">
        <w:rPr>
          <w:rFonts w:ascii="宋体" w:eastAsia="宋体" w:hAnsi="宋体" w:cs="宋体"/>
          <w:kern w:val="0"/>
          <w:szCs w:val="21"/>
        </w:rPr>
        <w:t>杨馨珠</w:t>
      </w:r>
      <w:proofErr w:type="gramEnd"/>
      <w:r w:rsidRPr="00A16AE4">
        <w:rPr>
          <w:rFonts w:ascii="宋体" w:eastAsia="宋体" w:hAnsi="宋体" w:cs="宋体"/>
          <w:kern w:val="0"/>
          <w:szCs w:val="21"/>
        </w:rPr>
        <w:t xml:space="preserve"> 刘国庆</w:t>
      </w:r>
      <w:r>
        <w:rPr>
          <w:rFonts w:ascii="宋体" w:eastAsia="宋体" w:hAnsi="宋体" w:cs="宋体" w:hint="eastAsia"/>
          <w:kern w:val="0"/>
          <w:szCs w:val="21"/>
        </w:rPr>
        <w:t xml:space="preserve">  </w:t>
      </w:r>
      <w:r w:rsidRPr="00A16AE4">
        <w:rPr>
          <w:rFonts w:ascii="宋体" w:eastAsia="宋体" w:hAnsi="宋体" w:cs="宋体"/>
          <w:kern w:val="0"/>
          <w:szCs w:val="21"/>
        </w:rPr>
        <w:t xml:space="preserve">　　联系电话：66074767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>    附件：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    1.2017年北京市基础教育教学成果奖评审奖励实施细则          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    2.2017年北京市职业教育教学成果奖评审奖励实施细则　　      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    3.2017年北京市高等教育教学成果奖评审奖励实施细则          </w:t>
      </w:r>
    </w:p>
    <w:p w:rsidR="00A16AE4" w:rsidRP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Cs w:val="21"/>
        </w:rPr>
        <w:t xml:space="preserve">    4.2017年北京市教育教学成果奖评审委员会名单  </w:t>
      </w:r>
    </w:p>
    <w:p w:rsidR="00A16AE4" w:rsidRPr="00A16AE4" w:rsidRDefault="00A16AE4" w:rsidP="00A16AE4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 w:val="24"/>
          <w:szCs w:val="24"/>
        </w:rPr>
        <w:t> </w:t>
      </w:r>
      <w:r w:rsidRPr="00A16AE4">
        <w:rPr>
          <w:rFonts w:ascii="宋体" w:eastAsia="宋体" w:hAnsi="宋体" w:cs="宋体"/>
          <w:kern w:val="0"/>
          <w:szCs w:val="21"/>
        </w:rPr>
        <w:t>北京市教育委员会 北京市人力资源和社会保障局</w:t>
      </w:r>
    </w:p>
    <w:p w:rsidR="00A16AE4" w:rsidRDefault="00A16AE4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AE4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</w:t>
      </w:r>
      <w:r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</w:t>
      </w:r>
      <w:r w:rsidRPr="00A16AE4">
        <w:rPr>
          <w:rFonts w:ascii="宋体" w:eastAsia="宋体" w:hAnsi="宋体" w:cs="宋体"/>
          <w:kern w:val="0"/>
          <w:szCs w:val="21"/>
        </w:rPr>
        <w:t>北京市财政局</w:t>
      </w:r>
    </w:p>
    <w:p w:rsidR="00A16AE4" w:rsidRPr="00A16AE4" w:rsidRDefault="00BC6868" w:rsidP="00A16AE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="00A16AE4" w:rsidRPr="00A16AE4">
          <w:rPr>
            <w:rFonts w:ascii="宋体" w:eastAsia="宋体" w:hAnsi="宋体" w:cs="宋体"/>
            <w:color w:val="003366"/>
            <w:kern w:val="0"/>
            <w:szCs w:val="21"/>
            <w:bdr w:val="none" w:sz="0" w:space="0" w:color="auto" w:frame="1"/>
          </w:rPr>
          <w:t>附件1-4.doc</w:t>
        </w:r>
      </w:hyperlink>
      <w:r w:rsidR="00A16AE4" w:rsidRPr="00A16AE4">
        <w:rPr>
          <w:rFonts w:ascii="宋体" w:eastAsia="宋体" w:hAnsi="宋体" w:cs="宋体"/>
          <w:kern w:val="0"/>
          <w:szCs w:val="21"/>
        </w:rPr>
        <w:t>                                                                                                         2017年6月2日</w:t>
      </w:r>
    </w:p>
    <w:p w:rsidR="00A16AE4" w:rsidRDefault="00A16AE4" w:rsidP="00A16AE4">
      <w:pPr>
        <w:jc w:val="left"/>
        <w:rPr>
          <w:b/>
          <w:bCs/>
          <w:color w:val="4C4C4C"/>
          <w:sz w:val="30"/>
          <w:szCs w:val="30"/>
        </w:rPr>
      </w:pPr>
    </w:p>
    <w:p w:rsidR="00A16AE4" w:rsidRDefault="00A16AE4">
      <w:pPr>
        <w:rPr>
          <w:b/>
          <w:bCs/>
          <w:color w:val="4C4C4C"/>
          <w:sz w:val="30"/>
          <w:szCs w:val="30"/>
        </w:rPr>
      </w:pPr>
    </w:p>
    <w:p w:rsidR="00A16AE4" w:rsidRDefault="00A16AE4">
      <w:pPr>
        <w:rPr>
          <w:b/>
          <w:bCs/>
          <w:color w:val="4C4C4C"/>
          <w:sz w:val="30"/>
          <w:szCs w:val="30"/>
        </w:rPr>
      </w:pPr>
    </w:p>
    <w:p w:rsidR="00A16AE4" w:rsidRDefault="00A16AE4">
      <w:pPr>
        <w:rPr>
          <w:b/>
          <w:bCs/>
          <w:color w:val="4C4C4C"/>
          <w:sz w:val="30"/>
          <w:szCs w:val="30"/>
        </w:rPr>
      </w:pPr>
    </w:p>
    <w:p w:rsidR="00A16AE4" w:rsidRDefault="00A16AE4"/>
    <w:p w:rsidR="00A16AE4" w:rsidRDefault="00A16AE4"/>
    <w:p w:rsidR="00A16AE4" w:rsidRDefault="00A16AE4"/>
    <w:p w:rsidR="00A16AE4" w:rsidRDefault="00A16AE4"/>
    <w:p w:rsidR="00A16AE4" w:rsidRDefault="00A16AE4"/>
    <w:sectPr w:rsidR="00A16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8F"/>
    <w:rsid w:val="002F4662"/>
    <w:rsid w:val="00374E91"/>
    <w:rsid w:val="009864C2"/>
    <w:rsid w:val="00A16AE4"/>
    <w:rsid w:val="00BC6868"/>
    <w:rsid w:val="00E1578F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E4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A16AE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16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AE4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A16AE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16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jc.bjedu.gov.cn/tzgg/201706/W02017062039282551448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金红梅</dc:creator>
  <cp:keywords/>
  <dc:description/>
  <cp:lastModifiedBy>金红梅</cp:lastModifiedBy>
  <cp:revision>4</cp:revision>
  <dcterms:created xsi:type="dcterms:W3CDTF">2017-06-21T00:35:00Z</dcterms:created>
  <dcterms:modified xsi:type="dcterms:W3CDTF">2017-06-21T00:41:00Z</dcterms:modified>
</cp:coreProperties>
</file>