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F15" w:rsidRPr="000D4F15" w:rsidRDefault="000D4F15" w:rsidP="000D4F15">
      <w:pPr>
        <w:widowControl/>
        <w:shd w:val="clear" w:color="auto" w:fill="F5F5F5"/>
        <w:spacing w:after="300" w:line="432" w:lineRule="atLeast"/>
        <w:jc w:val="center"/>
        <w:outlineLvl w:val="0"/>
        <w:rPr>
          <w:rFonts w:ascii="宋体" w:eastAsia="宋体" w:hAnsi="宋体" w:cs="宋体"/>
          <w:color w:val="666666"/>
          <w:kern w:val="36"/>
          <w:sz w:val="27"/>
          <w:szCs w:val="27"/>
        </w:rPr>
      </w:pPr>
      <w:r w:rsidRPr="000D4F15">
        <w:rPr>
          <w:rFonts w:ascii="宋体" w:eastAsia="宋体" w:hAnsi="宋体" w:cs="宋体"/>
          <w:color w:val="666666"/>
          <w:kern w:val="36"/>
          <w:sz w:val="27"/>
          <w:szCs w:val="27"/>
        </w:rPr>
        <w:t>教育部高等教育司关于开展2018年度普通高等学校本科专业设置工作的通知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Cs w:val="21"/>
        </w:rPr>
        <w:t xml:space="preserve">日期：2018-06-15 上传者： 点击次数：457 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各省、自治区、直辖市教育厅（教委），新疆生产建设兵团教育局，有关部门（单位）教育司（局），部属各高等学校、部省合建各高等学校：</w:t>
      </w:r>
      <w:r w:rsidRPr="000D4F15">
        <w:rPr>
          <w:rFonts w:ascii="宋体" w:eastAsia="宋体" w:hAnsi="宋体" w:cs="宋体"/>
          <w:color w:val="666666"/>
          <w:kern w:val="0"/>
          <w:szCs w:val="21"/>
        </w:rPr>
        <w:t xml:space="preserve"> 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 w:val="18"/>
          <w:szCs w:val="18"/>
        </w:rPr>
        <w:t>   </w:t>
      </w: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t>根据《普通高等学校本科专业设置管理规定》，我司将开展2018年度普通高等学校本科专业申报工作，现将有关事项通知如下。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t>一、申报范围和时限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t>普通高等学校（含中外合作办学机构，下同）新设置本科专业、第二学士学位专业，调整专业学位授予门类或修业年限，撤销专业等，必须在规定期限内申报，集中进行备案或审批，逾期不再受理。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t>二、申报程序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t>1.校内审议和公示。高校申报专业，应由校内专业设置评议专家组织对拟申报专业进行审议，并形成审议意见。申报学校应在学校主页的显要位置对专业申报材料进行公示，时间不少于一周，并开通监督举报电话和邮箱。公示无异议方可进入下一程序。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t>2.网络申报。7月1日-31日，申报学校指定专门人员登录普通高等学校本科专业设置与服务平台（网址：http://www.bkzy.org，以下简称平台），按照平台提示，提交学校负责人签字的专业申报材料（扫描件，下同）和校内专家组织审议意见，同时填报本校2017年停招专业名单和2018年拟停招专业名单。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lastRenderedPageBreak/>
        <w:t>3.网络公示。8月1日-31日，高校的专业申报材料在平台公示，高校可根据公示期间的意见，决定撤销申报或继续申报。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t>4.正式报送材料。9月30日前，高校主管部门通过平台，以正式文件形式将《普通高等学校本科专业设置（备案专业）申请汇总表》《普通高等学校本科专业设置（审批专业）申请汇总表》报我司。高校申报医学类、公安类专业征求的相关部门意见，由高校报送主管部门代为上传。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t>三、工作要求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t>1.主动服务国家和区域发展。各地各高校要牢牢抓住全面提高人才培养能力这个核心点，主动服务国家战略和区域经济社会发展需要，增设乡村振兴、健康中国、人工智能、网络安全、外语非通用语种等领域相关专业。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t>2.依据标准设置专业。《普通高等学校本科专业类教学质量国家标准》已经发布。高校要依据标准设置专业，高校主管部门要做好审核工作，确保新专业质量达到设置要求。对于达不到《标准》基本要求的专业，原则上不予备案。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t>四、联系方式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t>高等教育司综合处：刘坤、江河，联系电话：010-66097859。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t>平台：郑阳，010-58582624，13811520169；冯嘉祺，010-58582240，15810185172；薛萌蕾，010-58581199，13811002439。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t>请各省、自治区、直辖市教育厅（教委），新疆生产建设兵团教育局，有关部门（单位）教育司（局）将此文转发至所属本科高校。</w:t>
      </w:r>
    </w:p>
    <w:p w:rsidR="000D4F15" w:rsidRPr="000D4F15" w:rsidRDefault="000D4F15" w:rsidP="000D4F15">
      <w:pPr>
        <w:widowControl/>
        <w:shd w:val="clear" w:color="auto" w:fill="F5F5F5"/>
        <w:spacing w:after="240" w:line="432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lastRenderedPageBreak/>
        <w:br/>
      </w: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br/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Cs w:val="21"/>
        </w:rPr>
        <w:t>                                                                </w:t>
      </w:r>
      <w:r w:rsidRPr="000D4F15">
        <w:rPr>
          <w:rFonts w:ascii="宋体" w:eastAsia="宋体" w:hAnsi="宋体" w:cs="宋体"/>
          <w:color w:val="666666"/>
          <w:kern w:val="0"/>
          <w:sz w:val="27"/>
          <w:szCs w:val="27"/>
        </w:rPr>
        <w:t>   教育部高等教育司</w:t>
      </w:r>
    </w:p>
    <w:p w:rsidR="000D4F15" w:rsidRPr="000D4F15" w:rsidRDefault="000D4F15" w:rsidP="000D4F15">
      <w:pPr>
        <w:widowControl/>
        <w:shd w:val="clear" w:color="auto" w:fill="F5F5F5"/>
        <w:spacing w:line="432" w:lineRule="atLeast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0D4F15">
        <w:rPr>
          <w:rFonts w:ascii="宋体" w:eastAsia="宋体" w:hAnsi="宋体" w:cs="宋体"/>
          <w:color w:val="666666"/>
          <w:kern w:val="0"/>
          <w:szCs w:val="21"/>
        </w:rPr>
        <w:t>                                                                      2018年6月13日  </w:t>
      </w:r>
    </w:p>
    <w:p w:rsidR="00250561" w:rsidRDefault="00250561">
      <w:bookmarkStart w:id="0" w:name="_GoBack"/>
      <w:bookmarkEnd w:id="0"/>
    </w:p>
    <w:sectPr w:rsidR="00250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15"/>
    <w:rsid w:val="000D4F15"/>
    <w:rsid w:val="002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40C0F-1B22-4585-9346-5FA4EDCD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12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15" w:color="D8D8D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</dc:creator>
  <cp:keywords/>
  <dc:description/>
  <cp:lastModifiedBy>miano</cp:lastModifiedBy>
  <cp:revision>1</cp:revision>
  <dcterms:created xsi:type="dcterms:W3CDTF">2018-06-19T08:19:00Z</dcterms:created>
  <dcterms:modified xsi:type="dcterms:W3CDTF">2018-06-19T08:20:00Z</dcterms:modified>
</cp:coreProperties>
</file>