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E30D5" w14:textId="77777777" w:rsidR="00311096" w:rsidRPr="00365E84" w:rsidRDefault="00311096" w:rsidP="00D5467D">
      <w:pPr>
        <w:spacing w:line="360" w:lineRule="auto"/>
        <w:ind w:right="640"/>
        <w:rPr>
          <w:rFonts w:asciiTheme="minorEastAsia" w:hAnsiTheme="minorEastAsia" w:cs="宋体"/>
          <w:b/>
          <w:kern w:val="0"/>
          <w:sz w:val="32"/>
          <w:szCs w:val="24"/>
        </w:rPr>
      </w:pPr>
      <w:bookmarkStart w:id="0" w:name="_GoBack"/>
      <w:bookmarkEnd w:id="0"/>
    </w:p>
    <w:p w14:paraId="27D421E3" w14:textId="77777777" w:rsidR="00B90AB0" w:rsidRPr="00365E84" w:rsidRDefault="006F524A" w:rsidP="00116CEA">
      <w:pPr>
        <w:spacing w:line="360" w:lineRule="auto"/>
        <w:ind w:right="640"/>
        <w:rPr>
          <w:rFonts w:asciiTheme="minorEastAsia" w:hAnsiTheme="minorEastAsia" w:cs="宋体"/>
          <w:b/>
          <w:kern w:val="0"/>
          <w:sz w:val="32"/>
          <w:szCs w:val="24"/>
        </w:rPr>
      </w:pPr>
      <w:r w:rsidRPr="00365E84">
        <w:rPr>
          <w:rFonts w:asciiTheme="minorEastAsia" w:hAnsiTheme="minorEastAsia" w:cs="宋体"/>
          <w:b/>
          <w:noProof/>
          <w:kern w:val="0"/>
          <w:sz w:val="32"/>
          <w:szCs w:val="24"/>
        </w:rPr>
        <w:drawing>
          <wp:inline distT="0" distB="0" distL="0" distR="0" wp14:anchorId="1EB338B8" wp14:editId="5C939FAB">
            <wp:extent cx="1114979" cy="1103018"/>
            <wp:effectExtent l="0" t="0" r="9525" b="1905"/>
            <wp:docPr id="17412" name="Picture 1034" descr="校徽图片（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1034" descr="校徽图片（正）"/>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6733" cy="1104753"/>
                    </a:xfrm>
                    <a:prstGeom prst="rect">
                      <a:avLst/>
                    </a:prstGeom>
                    <a:noFill/>
                    <a:ln>
                      <a:noFill/>
                    </a:ln>
                    <a:extLst/>
                  </pic:spPr>
                </pic:pic>
              </a:graphicData>
            </a:graphic>
          </wp:inline>
        </w:drawing>
      </w:r>
      <w:r w:rsidR="00911F01" w:rsidRPr="00365E84">
        <w:rPr>
          <w:rFonts w:asciiTheme="minorEastAsia" w:hAnsiTheme="minorEastAsia" w:cs="宋体"/>
          <w:b/>
          <w:noProof/>
          <w:kern w:val="0"/>
          <w:sz w:val="32"/>
          <w:szCs w:val="24"/>
        </w:rPr>
        <w:drawing>
          <wp:inline distT="0" distB="0" distL="0" distR="0" wp14:anchorId="26613F23" wp14:editId="7BBFD749">
            <wp:extent cx="3250545" cy="716511"/>
            <wp:effectExtent l="0" t="0" r="7620" b="7620"/>
            <wp:docPr id="4" name="图片 4" descr="C:\Users\Administrator\Desktop\2012年度本科教学质量报告\学院名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12年度本科教学质量报告\学院名称.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0352" cy="716468"/>
                    </a:xfrm>
                    <a:prstGeom prst="rect">
                      <a:avLst/>
                    </a:prstGeom>
                    <a:noFill/>
                    <a:ln>
                      <a:noFill/>
                    </a:ln>
                  </pic:spPr>
                </pic:pic>
              </a:graphicData>
            </a:graphic>
          </wp:inline>
        </w:drawing>
      </w:r>
    </w:p>
    <w:p w14:paraId="1024D863" w14:textId="77777777" w:rsidR="00457EB6" w:rsidRPr="00365E84" w:rsidRDefault="00457EB6" w:rsidP="00D5467D">
      <w:pPr>
        <w:spacing w:line="360" w:lineRule="auto"/>
        <w:jc w:val="right"/>
        <w:rPr>
          <w:rFonts w:asciiTheme="minorEastAsia" w:hAnsiTheme="minorEastAsia" w:cs="宋体"/>
          <w:b/>
          <w:kern w:val="0"/>
          <w:sz w:val="32"/>
          <w:szCs w:val="24"/>
        </w:rPr>
      </w:pPr>
    </w:p>
    <w:p w14:paraId="708DF60D" w14:textId="2CAB6440" w:rsidR="00F015DF" w:rsidRPr="00365E84" w:rsidRDefault="009F40C6" w:rsidP="00D5467D">
      <w:pPr>
        <w:spacing w:line="360" w:lineRule="auto"/>
        <w:jc w:val="center"/>
        <w:rPr>
          <w:rFonts w:asciiTheme="minorEastAsia" w:hAnsiTheme="minorEastAsia" w:cs="宋体"/>
          <w:b/>
          <w:kern w:val="0"/>
          <w:sz w:val="32"/>
          <w:szCs w:val="24"/>
        </w:rPr>
      </w:pPr>
      <w:r w:rsidRPr="00365E84">
        <w:rPr>
          <w:rFonts w:asciiTheme="minorEastAsia" w:hAnsiTheme="minorEastAsia" w:cs="宋体" w:hint="eastAsia"/>
          <w:b/>
          <w:kern w:val="0"/>
          <w:sz w:val="72"/>
          <w:szCs w:val="24"/>
        </w:rPr>
        <w:t>本科教</w:t>
      </w:r>
      <w:r w:rsidR="0068707F" w:rsidRPr="00365E84">
        <w:rPr>
          <w:rFonts w:asciiTheme="minorEastAsia" w:hAnsiTheme="minorEastAsia" w:cs="宋体" w:hint="eastAsia"/>
          <w:b/>
          <w:kern w:val="0"/>
          <w:sz w:val="72"/>
          <w:szCs w:val="24"/>
        </w:rPr>
        <w:t>学</w:t>
      </w:r>
      <w:r w:rsidRPr="00365E84">
        <w:rPr>
          <w:rFonts w:asciiTheme="minorEastAsia" w:hAnsiTheme="minorEastAsia" w:cs="宋体" w:hint="eastAsia"/>
          <w:b/>
          <w:kern w:val="0"/>
          <w:sz w:val="72"/>
          <w:szCs w:val="24"/>
        </w:rPr>
        <w:t>质量报告</w:t>
      </w:r>
    </w:p>
    <w:p w14:paraId="11253162" w14:textId="77777777" w:rsidR="00837197" w:rsidRPr="00365E84" w:rsidRDefault="00837197" w:rsidP="00D5467D">
      <w:pPr>
        <w:spacing w:line="360" w:lineRule="auto"/>
        <w:jc w:val="center"/>
        <w:rPr>
          <w:rFonts w:asciiTheme="minorEastAsia" w:hAnsiTheme="minorEastAsia" w:cs="宋体"/>
          <w:b/>
          <w:kern w:val="0"/>
          <w:sz w:val="40"/>
          <w:szCs w:val="24"/>
        </w:rPr>
      </w:pPr>
      <w:r w:rsidRPr="00365E84">
        <w:rPr>
          <w:rFonts w:asciiTheme="minorEastAsia" w:hAnsiTheme="minorEastAsia" w:cs="宋体" w:hint="eastAsia"/>
          <w:b/>
          <w:kern w:val="0"/>
          <w:sz w:val="40"/>
          <w:szCs w:val="24"/>
        </w:rPr>
        <w:t xml:space="preserve"> </w:t>
      </w:r>
    </w:p>
    <w:p w14:paraId="5AE43C5D" w14:textId="56FAAF1B" w:rsidR="00BF241A" w:rsidRPr="00365E84" w:rsidRDefault="00D60801" w:rsidP="00D5467D">
      <w:pPr>
        <w:spacing w:line="360" w:lineRule="auto"/>
        <w:jc w:val="center"/>
        <w:rPr>
          <w:rFonts w:asciiTheme="minorEastAsia" w:hAnsiTheme="minorEastAsia" w:cs="宋体"/>
          <w:b/>
          <w:kern w:val="0"/>
          <w:sz w:val="40"/>
          <w:szCs w:val="24"/>
        </w:rPr>
      </w:pPr>
      <w:r w:rsidRPr="00365E84">
        <w:rPr>
          <w:rFonts w:asciiTheme="minorEastAsia" w:hAnsiTheme="minorEastAsia" w:cs="宋体" w:hint="eastAsia"/>
          <w:b/>
          <w:kern w:val="0"/>
          <w:sz w:val="40"/>
          <w:szCs w:val="24"/>
        </w:rPr>
        <w:t xml:space="preserve">  （</w:t>
      </w:r>
      <w:r w:rsidR="00311096" w:rsidRPr="00365E84">
        <w:rPr>
          <w:rFonts w:asciiTheme="minorEastAsia" w:hAnsiTheme="minorEastAsia" w:cs="宋体" w:hint="eastAsia"/>
          <w:b/>
          <w:kern w:val="0"/>
          <w:sz w:val="40"/>
          <w:szCs w:val="24"/>
        </w:rPr>
        <w:t>201</w:t>
      </w:r>
      <w:r w:rsidR="00585CAF" w:rsidRPr="00365E84">
        <w:rPr>
          <w:rFonts w:asciiTheme="minorEastAsia" w:hAnsiTheme="minorEastAsia" w:cs="宋体"/>
          <w:b/>
          <w:kern w:val="0"/>
          <w:sz w:val="40"/>
          <w:szCs w:val="24"/>
        </w:rPr>
        <w:t>5</w:t>
      </w:r>
      <w:r w:rsidR="00132C38" w:rsidRPr="00365E84">
        <w:rPr>
          <w:rFonts w:asciiTheme="minorEastAsia" w:hAnsiTheme="minorEastAsia" w:cs="宋体" w:hint="eastAsia"/>
          <w:b/>
          <w:kern w:val="0"/>
          <w:sz w:val="40"/>
          <w:szCs w:val="24"/>
        </w:rPr>
        <w:t>-</w:t>
      </w:r>
      <w:r w:rsidR="00132C38" w:rsidRPr="00365E84">
        <w:rPr>
          <w:rFonts w:asciiTheme="minorEastAsia" w:hAnsiTheme="minorEastAsia" w:cs="宋体"/>
          <w:b/>
          <w:kern w:val="0"/>
          <w:sz w:val="40"/>
          <w:szCs w:val="24"/>
        </w:rPr>
        <w:t>2016学</w:t>
      </w:r>
      <w:r w:rsidR="00311096" w:rsidRPr="00365E84">
        <w:rPr>
          <w:rFonts w:asciiTheme="minorEastAsia" w:hAnsiTheme="minorEastAsia" w:cs="宋体" w:hint="eastAsia"/>
          <w:b/>
          <w:kern w:val="0"/>
          <w:sz w:val="40"/>
          <w:szCs w:val="24"/>
        </w:rPr>
        <w:t>年</w:t>
      </w:r>
      <w:r w:rsidRPr="00365E84">
        <w:rPr>
          <w:rFonts w:asciiTheme="minorEastAsia" w:hAnsiTheme="minorEastAsia" w:cs="宋体" w:hint="eastAsia"/>
          <w:b/>
          <w:kern w:val="0"/>
          <w:sz w:val="40"/>
          <w:szCs w:val="24"/>
        </w:rPr>
        <w:t>）</w:t>
      </w:r>
    </w:p>
    <w:p w14:paraId="5F4B2817" w14:textId="77777777" w:rsidR="00287FA9" w:rsidRPr="00365E84" w:rsidRDefault="00287FA9" w:rsidP="00D5467D">
      <w:pPr>
        <w:spacing w:line="360" w:lineRule="auto"/>
        <w:jc w:val="center"/>
        <w:rPr>
          <w:rFonts w:asciiTheme="minorEastAsia" w:hAnsiTheme="minorEastAsia" w:cs="宋体"/>
          <w:b/>
          <w:kern w:val="0"/>
          <w:sz w:val="40"/>
          <w:szCs w:val="24"/>
        </w:rPr>
      </w:pPr>
    </w:p>
    <w:p w14:paraId="4924BF71" w14:textId="77777777" w:rsidR="00287FA9" w:rsidRPr="00365E84" w:rsidRDefault="00287FA9" w:rsidP="00D5467D">
      <w:pPr>
        <w:spacing w:line="360" w:lineRule="auto"/>
        <w:jc w:val="center"/>
        <w:rPr>
          <w:rFonts w:asciiTheme="minorEastAsia" w:hAnsiTheme="minorEastAsia" w:cs="宋体"/>
          <w:b/>
          <w:kern w:val="0"/>
          <w:sz w:val="32"/>
          <w:szCs w:val="24"/>
        </w:rPr>
      </w:pPr>
    </w:p>
    <w:p w14:paraId="00ECABBB" w14:textId="32434CB7" w:rsidR="00311096" w:rsidRPr="00365E84" w:rsidRDefault="00287FA9" w:rsidP="00D5467D">
      <w:pPr>
        <w:spacing w:line="360" w:lineRule="auto"/>
        <w:jc w:val="center"/>
        <w:rPr>
          <w:rFonts w:asciiTheme="minorEastAsia" w:hAnsiTheme="minorEastAsia" w:cs="宋体"/>
          <w:kern w:val="0"/>
          <w:sz w:val="24"/>
          <w:szCs w:val="24"/>
        </w:rPr>
      </w:pPr>
      <w:r w:rsidRPr="00365E84">
        <w:rPr>
          <w:rFonts w:asciiTheme="minorEastAsia" w:hAnsiTheme="minorEastAsia" w:cs="宋体"/>
          <w:noProof/>
          <w:kern w:val="0"/>
          <w:sz w:val="24"/>
          <w:szCs w:val="24"/>
        </w:rPr>
        <w:drawing>
          <wp:inline distT="0" distB="0" distL="0" distR="0" wp14:anchorId="7B03D27A" wp14:editId="5167E28F">
            <wp:extent cx="4956810" cy="1882140"/>
            <wp:effectExtent l="0" t="0" r="0" b="3810"/>
            <wp:docPr id="6" name="图片 6" descr="C:\Users\jwc\Desktop\20161103162242204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wc\Desktop\201611031622422046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015" cy="1885635"/>
                    </a:xfrm>
                    <a:prstGeom prst="rect">
                      <a:avLst/>
                    </a:prstGeom>
                    <a:noFill/>
                    <a:ln>
                      <a:noFill/>
                    </a:ln>
                  </pic:spPr>
                </pic:pic>
              </a:graphicData>
            </a:graphic>
          </wp:inline>
        </w:drawing>
      </w:r>
    </w:p>
    <w:p w14:paraId="1284E6A6" w14:textId="5AE2D25C" w:rsidR="00133D32" w:rsidRPr="00365E84" w:rsidRDefault="00133D32" w:rsidP="00D5467D">
      <w:pPr>
        <w:spacing w:line="360" w:lineRule="auto"/>
        <w:jc w:val="center"/>
        <w:rPr>
          <w:rFonts w:asciiTheme="minorEastAsia" w:hAnsiTheme="minorEastAsia" w:cs="宋体"/>
          <w:kern w:val="0"/>
          <w:sz w:val="24"/>
          <w:szCs w:val="24"/>
        </w:rPr>
      </w:pPr>
    </w:p>
    <w:p w14:paraId="561391B5" w14:textId="77777777" w:rsidR="00D60801" w:rsidRPr="00365E84" w:rsidRDefault="00D60801" w:rsidP="00D5467D">
      <w:pPr>
        <w:spacing w:line="360" w:lineRule="auto"/>
        <w:jc w:val="center"/>
        <w:rPr>
          <w:rFonts w:asciiTheme="minorEastAsia" w:hAnsiTheme="minorEastAsia" w:cs="宋体"/>
          <w:kern w:val="0"/>
          <w:sz w:val="24"/>
          <w:szCs w:val="24"/>
        </w:rPr>
      </w:pPr>
    </w:p>
    <w:p w14:paraId="21D11D35" w14:textId="77777777" w:rsidR="00287FA9" w:rsidRPr="00365E84" w:rsidRDefault="00287FA9" w:rsidP="00D5467D">
      <w:pPr>
        <w:spacing w:line="360" w:lineRule="auto"/>
        <w:jc w:val="center"/>
        <w:rPr>
          <w:rFonts w:asciiTheme="minorEastAsia" w:hAnsiTheme="minorEastAsia" w:cs="宋体"/>
          <w:kern w:val="0"/>
          <w:sz w:val="24"/>
          <w:szCs w:val="24"/>
        </w:rPr>
      </w:pPr>
    </w:p>
    <w:p w14:paraId="6E5A34D8" w14:textId="77777777" w:rsidR="00287FA9" w:rsidRPr="00365E84" w:rsidRDefault="00287FA9" w:rsidP="00D5467D">
      <w:pPr>
        <w:spacing w:line="360" w:lineRule="auto"/>
        <w:jc w:val="center"/>
        <w:rPr>
          <w:rFonts w:asciiTheme="minorEastAsia" w:hAnsiTheme="minorEastAsia" w:cs="宋体"/>
          <w:kern w:val="0"/>
          <w:sz w:val="24"/>
          <w:szCs w:val="24"/>
        </w:rPr>
      </w:pPr>
    </w:p>
    <w:p w14:paraId="47C9B9A0" w14:textId="77777777" w:rsidR="00311096" w:rsidRPr="00365E84" w:rsidRDefault="00311096" w:rsidP="00D5467D">
      <w:pPr>
        <w:spacing w:line="360" w:lineRule="auto"/>
        <w:jc w:val="center"/>
        <w:rPr>
          <w:rFonts w:asciiTheme="minorEastAsia" w:hAnsiTheme="minorEastAsia" w:cs="宋体"/>
          <w:b/>
          <w:kern w:val="0"/>
          <w:sz w:val="32"/>
          <w:szCs w:val="32"/>
        </w:rPr>
      </w:pPr>
      <w:r w:rsidRPr="00365E84">
        <w:rPr>
          <w:rFonts w:asciiTheme="minorEastAsia" w:hAnsiTheme="minorEastAsia" w:cs="宋体" w:hint="eastAsia"/>
          <w:b/>
          <w:kern w:val="0"/>
          <w:sz w:val="32"/>
          <w:szCs w:val="32"/>
        </w:rPr>
        <w:t>北京石油化工学院</w:t>
      </w:r>
    </w:p>
    <w:p w14:paraId="20E3060B" w14:textId="613AEF52" w:rsidR="00A118E6" w:rsidRPr="00365E84" w:rsidRDefault="00311096" w:rsidP="00D5467D">
      <w:pPr>
        <w:spacing w:line="360" w:lineRule="auto"/>
        <w:jc w:val="center"/>
        <w:rPr>
          <w:rFonts w:asciiTheme="minorEastAsia" w:hAnsiTheme="minorEastAsia" w:cs="宋体"/>
          <w:b/>
          <w:kern w:val="0"/>
          <w:sz w:val="28"/>
          <w:szCs w:val="32"/>
        </w:rPr>
        <w:sectPr w:rsidR="00A118E6" w:rsidRPr="00365E84" w:rsidSect="00A118E6">
          <w:headerReference w:type="even" r:id="rId12"/>
          <w:headerReference w:type="default" r:id="rId13"/>
          <w:footerReference w:type="default" r:id="rId14"/>
          <w:footerReference w:type="first" r:id="rId15"/>
          <w:pgSz w:w="11906" w:h="16838" w:code="9"/>
          <w:pgMar w:top="1440" w:right="1797" w:bottom="1440" w:left="1797" w:header="851" w:footer="992" w:gutter="0"/>
          <w:pgNumType w:fmt="upperRoman" w:start="1"/>
          <w:cols w:space="425"/>
          <w:titlePg/>
          <w:docGrid w:type="lines" w:linePitch="312"/>
        </w:sectPr>
      </w:pPr>
      <w:r w:rsidRPr="00365E84">
        <w:rPr>
          <w:rFonts w:asciiTheme="minorEastAsia" w:hAnsiTheme="minorEastAsia" w:cs="宋体" w:hint="eastAsia"/>
          <w:b/>
          <w:kern w:val="0"/>
          <w:sz w:val="28"/>
          <w:szCs w:val="32"/>
        </w:rPr>
        <w:t>二○一</w:t>
      </w:r>
      <w:r w:rsidR="00132C38" w:rsidRPr="00365E84">
        <w:rPr>
          <w:rFonts w:asciiTheme="minorEastAsia" w:hAnsiTheme="minorEastAsia" w:cs="宋体" w:hint="eastAsia"/>
          <w:b/>
          <w:kern w:val="0"/>
          <w:sz w:val="28"/>
          <w:szCs w:val="32"/>
        </w:rPr>
        <w:t>七</w:t>
      </w:r>
      <w:r w:rsidRPr="00365E84">
        <w:rPr>
          <w:rFonts w:asciiTheme="minorEastAsia" w:hAnsiTheme="minorEastAsia" w:cs="宋体" w:hint="eastAsia"/>
          <w:b/>
          <w:kern w:val="0"/>
          <w:sz w:val="28"/>
          <w:szCs w:val="32"/>
        </w:rPr>
        <w:t>年</w:t>
      </w:r>
      <w:r w:rsidR="00132C38" w:rsidRPr="00365E84">
        <w:rPr>
          <w:rFonts w:asciiTheme="minorEastAsia" w:hAnsiTheme="minorEastAsia" w:cs="宋体" w:hint="eastAsia"/>
          <w:b/>
          <w:kern w:val="0"/>
          <w:sz w:val="28"/>
          <w:szCs w:val="32"/>
        </w:rPr>
        <w:t>一</w:t>
      </w:r>
      <w:r w:rsidRPr="00365E84">
        <w:rPr>
          <w:rFonts w:asciiTheme="minorEastAsia" w:hAnsiTheme="minorEastAsia" w:cs="宋体" w:hint="eastAsia"/>
          <w:b/>
          <w:kern w:val="0"/>
          <w:sz w:val="28"/>
          <w:szCs w:val="32"/>
        </w:rPr>
        <w:t>月</w:t>
      </w:r>
    </w:p>
    <w:p w14:paraId="406BA272" w14:textId="77777777" w:rsidR="0068707F" w:rsidRPr="00365E84" w:rsidRDefault="0068707F" w:rsidP="00D5467D">
      <w:pPr>
        <w:spacing w:line="360" w:lineRule="auto"/>
        <w:jc w:val="center"/>
        <w:rPr>
          <w:rStyle w:val="aa"/>
          <w:rFonts w:asciiTheme="minorEastAsia" w:hAnsiTheme="minorEastAsia"/>
          <w:sz w:val="32"/>
          <w:szCs w:val="24"/>
        </w:rPr>
      </w:pPr>
      <w:r w:rsidRPr="00365E84">
        <w:rPr>
          <w:rStyle w:val="aa"/>
          <w:rFonts w:asciiTheme="minorEastAsia" w:hAnsiTheme="minorEastAsia" w:hint="eastAsia"/>
          <w:sz w:val="32"/>
          <w:szCs w:val="24"/>
        </w:rPr>
        <w:lastRenderedPageBreak/>
        <w:t>序  言</w:t>
      </w:r>
    </w:p>
    <w:p w14:paraId="7C43D011" w14:textId="446BF30A" w:rsidR="008F7E8F" w:rsidRPr="00365E84" w:rsidRDefault="0068707F" w:rsidP="00D5467D">
      <w:pPr>
        <w:widowControl/>
        <w:spacing w:line="360" w:lineRule="auto"/>
        <w:ind w:firstLine="440"/>
        <w:rPr>
          <w:rFonts w:asciiTheme="minorEastAsia" w:hAnsiTheme="minorEastAsia" w:cs="宋体"/>
          <w:kern w:val="0"/>
          <w:sz w:val="24"/>
          <w:szCs w:val="24"/>
        </w:rPr>
      </w:pPr>
      <w:r w:rsidRPr="00365E84">
        <w:rPr>
          <w:rFonts w:asciiTheme="minorEastAsia" w:hAnsiTheme="minorEastAsia" w:cs="宋体"/>
          <w:kern w:val="0"/>
          <w:sz w:val="24"/>
          <w:szCs w:val="24"/>
        </w:rPr>
        <w:t>北京石油化工学院</w:t>
      </w:r>
      <w:r w:rsidR="0001131A" w:rsidRPr="00365E84">
        <w:rPr>
          <w:rFonts w:asciiTheme="minorEastAsia" w:hAnsiTheme="minorEastAsia" w:cs="宋体" w:hint="eastAsia"/>
          <w:kern w:val="0"/>
          <w:sz w:val="24"/>
          <w:szCs w:val="24"/>
        </w:rPr>
        <w:t>创建于1978年，前身是北京石油化工专科学校和北京化工学院第二分院。经过38年的建设与发展，学校已成为一所以工为主，工、理、管、经、文相结合，多学科相互渗透、协调发展、具有鲜明工程实践特色的普通高等学校。</w:t>
      </w:r>
    </w:p>
    <w:p w14:paraId="50922884" w14:textId="04A46A89" w:rsidR="000424CC" w:rsidRPr="00365E84" w:rsidRDefault="00E77855" w:rsidP="00D5467D">
      <w:pPr>
        <w:widowControl/>
        <w:spacing w:line="360" w:lineRule="auto"/>
        <w:ind w:firstLine="440"/>
        <w:rPr>
          <w:rFonts w:asciiTheme="minorEastAsia" w:hAnsiTheme="minorEastAsia" w:cs="宋体"/>
          <w:kern w:val="0"/>
          <w:sz w:val="24"/>
          <w:szCs w:val="24"/>
        </w:rPr>
      </w:pPr>
      <w:r w:rsidRPr="00365E84">
        <w:rPr>
          <w:rFonts w:asciiTheme="minorEastAsia" w:hAnsiTheme="minorEastAsia" w:cs="宋体" w:hint="eastAsia"/>
          <w:kern w:val="0"/>
          <w:sz w:val="24"/>
          <w:szCs w:val="24"/>
        </w:rPr>
        <w:t>学校是</w:t>
      </w:r>
      <w:r w:rsidR="000424CC" w:rsidRPr="00365E84">
        <w:rPr>
          <w:rFonts w:asciiTheme="minorEastAsia" w:hAnsiTheme="minorEastAsia" w:cs="宋体"/>
          <w:kern w:val="0"/>
          <w:sz w:val="24"/>
          <w:szCs w:val="24"/>
        </w:rPr>
        <w:t>首批获准实施“服务国家特殊需求人才培养项目”</w:t>
      </w:r>
      <w:r w:rsidRPr="00365E84">
        <w:rPr>
          <w:rFonts w:asciiTheme="minorEastAsia" w:hAnsiTheme="minorEastAsia" w:cs="宋体" w:hint="eastAsia"/>
          <w:kern w:val="0"/>
          <w:sz w:val="24"/>
          <w:szCs w:val="24"/>
        </w:rPr>
        <w:t>院校之一，在</w:t>
      </w:r>
      <w:r w:rsidRPr="00365E84">
        <w:rPr>
          <w:rFonts w:asciiTheme="minorEastAsia" w:hAnsiTheme="minorEastAsia" w:cs="宋体"/>
          <w:kern w:val="0"/>
          <w:sz w:val="24"/>
          <w:szCs w:val="24"/>
        </w:rPr>
        <w:t>化学工程和机械工程两个领域</w:t>
      </w:r>
      <w:r w:rsidRPr="00365E84">
        <w:rPr>
          <w:rFonts w:asciiTheme="minorEastAsia" w:hAnsiTheme="minorEastAsia" w:cs="宋体" w:hint="eastAsia"/>
          <w:kern w:val="0"/>
          <w:sz w:val="24"/>
          <w:szCs w:val="24"/>
        </w:rPr>
        <w:t>具有</w:t>
      </w:r>
      <w:r w:rsidRPr="00365E84">
        <w:rPr>
          <w:rFonts w:asciiTheme="minorEastAsia" w:hAnsiTheme="minorEastAsia" w:cs="宋体"/>
          <w:kern w:val="0"/>
          <w:sz w:val="24"/>
          <w:szCs w:val="24"/>
        </w:rPr>
        <w:t>专业硕士学位授予权</w:t>
      </w:r>
      <w:r w:rsidRPr="00365E84">
        <w:rPr>
          <w:rFonts w:asciiTheme="minorEastAsia" w:hAnsiTheme="minorEastAsia" w:cs="宋体" w:hint="eastAsia"/>
          <w:kern w:val="0"/>
          <w:sz w:val="24"/>
          <w:szCs w:val="24"/>
        </w:rPr>
        <w:t>。学校还</w:t>
      </w:r>
      <w:r w:rsidR="000424CC" w:rsidRPr="00365E84">
        <w:rPr>
          <w:rFonts w:asciiTheme="minorEastAsia" w:hAnsiTheme="minorEastAsia" w:cs="宋体"/>
          <w:kern w:val="0"/>
          <w:sz w:val="24"/>
          <w:szCs w:val="24"/>
        </w:rPr>
        <w:t>是</w:t>
      </w:r>
      <w:r w:rsidR="000424CC" w:rsidRPr="00365E84">
        <w:rPr>
          <w:rFonts w:asciiTheme="minorEastAsia" w:hAnsiTheme="minorEastAsia" w:cs="宋体" w:hint="eastAsia"/>
          <w:kern w:val="0"/>
          <w:sz w:val="24"/>
          <w:szCs w:val="24"/>
        </w:rPr>
        <w:t>教育部</w:t>
      </w:r>
      <w:r w:rsidR="000424CC" w:rsidRPr="00365E84">
        <w:rPr>
          <w:rFonts w:asciiTheme="minorEastAsia" w:hAnsiTheme="minorEastAsia" w:cs="宋体"/>
          <w:kern w:val="0"/>
          <w:sz w:val="24"/>
          <w:szCs w:val="24"/>
        </w:rPr>
        <w:t>首批“卓越工程师教育培养计划”</w:t>
      </w:r>
      <w:r w:rsidR="00EC216A" w:rsidRPr="00365E84">
        <w:rPr>
          <w:rFonts w:asciiTheme="minorEastAsia" w:hAnsiTheme="minorEastAsia" w:cs="宋体" w:hint="eastAsia"/>
          <w:kern w:val="0"/>
          <w:sz w:val="24"/>
          <w:szCs w:val="24"/>
        </w:rPr>
        <w:t>高校</w:t>
      </w:r>
      <w:r w:rsidR="007E5212" w:rsidRPr="00365E84">
        <w:rPr>
          <w:rFonts w:asciiTheme="minorEastAsia" w:hAnsiTheme="minorEastAsia" w:cs="宋体" w:hint="eastAsia"/>
          <w:kern w:val="0"/>
          <w:sz w:val="24"/>
          <w:szCs w:val="24"/>
        </w:rPr>
        <w:t>、</w:t>
      </w:r>
      <w:r w:rsidR="000424CC" w:rsidRPr="00365E84">
        <w:rPr>
          <w:rFonts w:asciiTheme="minorEastAsia" w:hAnsiTheme="minorEastAsia" w:cs="宋体"/>
          <w:kern w:val="0"/>
          <w:sz w:val="24"/>
          <w:szCs w:val="24"/>
        </w:rPr>
        <w:t>CDIO工程教育改革试点高校和</w:t>
      </w:r>
      <w:r w:rsidR="00EC216A" w:rsidRPr="00365E84">
        <w:rPr>
          <w:rFonts w:asciiTheme="minorEastAsia" w:hAnsiTheme="minorEastAsia" w:cs="宋体" w:hint="eastAsia"/>
          <w:kern w:val="0"/>
          <w:sz w:val="24"/>
          <w:szCs w:val="24"/>
        </w:rPr>
        <w:t>具有</w:t>
      </w:r>
      <w:r w:rsidR="000424CC" w:rsidRPr="00365E84">
        <w:rPr>
          <w:rFonts w:asciiTheme="minorEastAsia" w:hAnsiTheme="minorEastAsia" w:cs="宋体"/>
          <w:kern w:val="0"/>
          <w:sz w:val="24"/>
          <w:szCs w:val="24"/>
        </w:rPr>
        <w:t>高水平运动员招生资格高校</w:t>
      </w:r>
      <w:r w:rsidR="00EC216A" w:rsidRPr="00365E84">
        <w:rPr>
          <w:rFonts w:asciiTheme="minorEastAsia" w:hAnsiTheme="minorEastAsia" w:cs="宋体" w:hint="eastAsia"/>
          <w:kern w:val="0"/>
          <w:sz w:val="24"/>
          <w:szCs w:val="24"/>
        </w:rPr>
        <w:t>，</w:t>
      </w:r>
      <w:r w:rsidR="000424CC" w:rsidRPr="00365E84">
        <w:rPr>
          <w:rFonts w:asciiTheme="minorEastAsia" w:hAnsiTheme="minorEastAsia" w:cs="宋体"/>
          <w:kern w:val="0"/>
          <w:sz w:val="24"/>
          <w:szCs w:val="24"/>
        </w:rPr>
        <w:t>2012年成为CDIO国际合作组织正式成员。</w:t>
      </w:r>
      <w:r w:rsidR="008F7E8F" w:rsidRPr="00365E84">
        <w:rPr>
          <w:rFonts w:asciiTheme="minorEastAsia" w:hAnsiTheme="minorEastAsia" w:cs="宋体" w:hint="eastAsia"/>
          <w:kern w:val="0"/>
          <w:sz w:val="24"/>
          <w:szCs w:val="24"/>
        </w:rPr>
        <w:t>学校</w:t>
      </w:r>
      <w:r w:rsidR="008F7E8F" w:rsidRPr="00365E84">
        <w:rPr>
          <w:rFonts w:asciiTheme="minorEastAsia" w:hAnsiTheme="minorEastAsia" w:cs="宋体"/>
          <w:kern w:val="0"/>
          <w:sz w:val="24"/>
          <w:szCs w:val="24"/>
        </w:rPr>
        <w:t>有</w:t>
      </w:r>
      <w:r w:rsidR="00CF06E1" w:rsidRPr="00365E84">
        <w:rPr>
          <w:rFonts w:asciiTheme="minorEastAsia" w:hAnsiTheme="minorEastAsia" w:cs="宋体" w:hint="eastAsia"/>
          <w:kern w:val="0"/>
          <w:sz w:val="24"/>
          <w:szCs w:val="24"/>
        </w:rPr>
        <w:t>教育部特色专业3个，“卓越工程师教育培养计划”试点专业8个，“本科教学工程”专业综合改革试点专业1个；</w:t>
      </w:r>
      <w:r w:rsidR="00CF06E1" w:rsidRPr="00365E84">
        <w:rPr>
          <w:rFonts w:asciiTheme="minorEastAsia" w:hAnsiTheme="minorEastAsia" w:cs="宋体"/>
          <w:kern w:val="0"/>
          <w:sz w:val="24"/>
          <w:szCs w:val="24"/>
        </w:rPr>
        <w:t>有</w:t>
      </w:r>
      <w:r w:rsidR="0001131A" w:rsidRPr="00365E84">
        <w:rPr>
          <w:rFonts w:asciiTheme="minorEastAsia" w:hAnsiTheme="minorEastAsia" w:cs="宋体"/>
          <w:kern w:val="0"/>
          <w:sz w:val="24"/>
          <w:szCs w:val="24"/>
        </w:rPr>
        <w:t>国家级高校实验教学示范中心</w:t>
      </w:r>
      <w:r w:rsidR="0001131A" w:rsidRPr="00365E84">
        <w:rPr>
          <w:rFonts w:asciiTheme="minorEastAsia" w:hAnsiTheme="minorEastAsia" w:cs="宋体" w:hint="eastAsia"/>
          <w:kern w:val="0"/>
          <w:sz w:val="24"/>
          <w:szCs w:val="24"/>
        </w:rPr>
        <w:t>1个，</w:t>
      </w:r>
      <w:r w:rsidR="0001131A" w:rsidRPr="00365E84">
        <w:rPr>
          <w:rFonts w:asciiTheme="minorEastAsia" w:hAnsiTheme="minorEastAsia" w:cs="宋体"/>
          <w:kern w:val="0"/>
          <w:sz w:val="24"/>
          <w:szCs w:val="24"/>
        </w:rPr>
        <w:t>国家级虚拟仿真实验</w:t>
      </w:r>
      <w:r w:rsidR="0001131A" w:rsidRPr="00365E84">
        <w:rPr>
          <w:rFonts w:asciiTheme="minorEastAsia" w:hAnsiTheme="minorEastAsia" w:cs="宋体" w:hint="eastAsia"/>
          <w:kern w:val="0"/>
          <w:sz w:val="24"/>
          <w:szCs w:val="24"/>
        </w:rPr>
        <w:t>教学</w:t>
      </w:r>
      <w:r w:rsidR="0001131A" w:rsidRPr="00365E84">
        <w:rPr>
          <w:rFonts w:asciiTheme="minorEastAsia" w:hAnsiTheme="minorEastAsia" w:cs="宋体"/>
          <w:kern w:val="0"/>
          <w:sz w:val="24"/>
          <w:szCs w:val="24"/>
        </w:rPr>
        <w:t>中心</w:t>
      </w:r>
      <w:r w:rsidR="0001131A" w:rsidRPr="00365E84">
        <w:rPr>
          <w:rFonts w:asciiTheme="minorEastAsia" w:hAnsiTheme="minorEastAsia" w:cs="宋体" w:hint="eastAsia"/>
          <w:kern w:val="0"/>
          <w:sz w:val="24"/>
          <w:szCs w:val="24"/>
        </w:rPr>
        <w:t>1个，</w:t>
      </w:r>
      <w:r w:rsidR="005F5052" w:rsidRPr="00365E84">
        <w:rPr>
          <w:rFonts w:asciiTheme="minorEastAsia" w:hAnsiTheme="minorEastAsia" w:cs="宋体"/>
          <w:kern w:val="0"/>
          <w:sz w:val="24"/>
          <w:szCs w:val="24"/>
        </w:rPr>
        <w:t>国家级工程实践教育中心2个，国家级大学生校外实践教育基地1个</w:t>
      </w:r>
      <w:r w:rsidR="005F5052" w:rsidRPr="00365E84">
        <w:rPr>
          <w:rFonts w:asciiTheme="minorEastAsia" w:hAnsiTheme="minorEastAsia" w:cs="宋体" w:hint="eastAsia"/>
          <w:kern w:val="0"/>
          <w:sz w:val="24"/>
          <w:szCs w:val="24"/>
        </w:rPr>
        <w:t>；</w:t>
      </w:r>
      <w:r w:rsidR="005F5052" w:rsidRPr="00365E84">
        <w:rPr>
          <w:rFonts w:asciiTheme="minorEastAsia" w:hAnsiTheme="minorEastAsia" w:cs="宋体"/>
          <w:kern w:val="0"/>
          <w:sz w:val="24"/>
          <w:szCs w:val="24"/>
        </w:rPr>
        <w:t>有</w:t>
      </w:r>
      <w:r w:rsidR="0001131A" w:rsidRPr="00365E84">
        <w:rPr>
          <w:rFonts w:asciiTheme="minorEastAsia" w:hAnsiTheme="minorEastAsia" w:cs="宋体"/>
          <w:kern w:val="0"/>
          <w:sz w:val="24"/>
          <w:szCs w:val="24"/>
        </w:rPr>
        <w:t>北京市高校实验教学示范中心4个</w:t>
      </w:r>
      <w:r w:rsidR="005F5052" w:rsidRPr="00365E84">
        <w:rPr>
          <w:rFonts w:asciiTheme="minorEastAsia" w:hAnsiTheme="minorEastAsia" w:cs="宋体" w:hint="eastAsia"/>
          <w:kern w:val="0"/>
          <w:sz w:val="24"/>
          <w:szCs w:val="24"/>
        </w:rPr>
        <w:t>，</w:t>
      </w:r>
      <w:r w:rsidR="0001131A" w:rsidRPr="00365E84">
        <w:rPr>
          <w:rFonts w:asciiTheme="minorEastAsia" w:hAnsiTheme="minorEastAsia" w:cs="宋体"/>
          <w:kern w:val="0"/>
          <w:sz w:val="24"/>
          <w:szCs w:val="24"/>
        </w:rPr>
        <w:t>北京市校外人才培养基地8个</w:t>
      </w:r>
      <w:r w:rsidR="00735534" w:rsidRPr="00365E84">
        <w:rPr>
          <w:rFonts w:asciiTheme="minorEastAsia" w:hAnsiTheme="minorEastAsia" w:cs="宋体" w:hint="eastAsia"/>
          <w:kern w:val="0"/>
          <w:sz w:val="24"/>
          <w:szCs w:val="24"/>
        </w:rPr>
        <w:t>，北京市示范性校内创新实践基地2个</w:t>
      </w:r>
      <w:r w:rsidR="00CF06E1" w:rsidRPr="00365E84">
        <w:rPr>
          <w:rFonts w:asciiTheme="minorEastAsia" w:hAnsiTheme="minorEastAsia" w:cs="宋体" w:hint="eastAsia"/>
          <w:kern w:val="0"/>
          <w:sz w:val="24"/>
          <w:szCs w:val="24"/>
        </w:rPr>
        <w:t>；</w:t>
      </w:r>
      <w:r w:rsidR="00CF06E1" w:rsidRPr="00365E84">
        <w:rPr>
          <w:rFonts w:asciiTheme="minorEastAsia" w:hAnsiTheme="minorEastAsia" w:cs="宋体"/>
          <w:kern w:val="0"/>
          <w:sz w:val="24"/>
          <w:szCs w:val="24"/>
        </w:rPr>
        <w:t>有</w:t>
      </w:r>
      <w:r w:rsidR="008F7E8F" w:rsidRPr="00365E84">
        <w:rPr>
          <w:rFonts w:asciiTheme="minorEastAsia" w:hAnsiTheme="minorEastAsia" w:cs="宋体"/>
          <w:kern w:val="0"/>
          <w:sz w:val="24"/>
          <w:szCs w:val="24"/>
        </w:rPr>
        <w:t>北京市重点实验室3个，北京市高校工程研究中心1个</w:t>
      </w:r>
      <w:r w:rsidR="0001131A" w:rsidRPr="00365E84">
        <w:rPr>
          <w:rFonts w:asciiTheme="minorEastAsia" w:hAnsiTheme="minorEastAsia" w:cs="宋体"/>
          <w:kern w:val="0"/>
          <w:sz w:val="24"/>
          <w:szCs w:val="24"/>
        </w:rPr>
        <w:t>，北京市哲学社会科学研究基地1个</w:t>
      </w:r>
      <w:r w:rsidR="008F7E8F" w:rsidRPr="00365E84">
        <w:rPr>
          <w:rFonts w:asciiTheme="minorEastAsia" w:hAnsiTheme="minorEastAsia" w:cs="宋体"/>
          <w:kern w:val="0"/>
          <w:sz w:val="24"/>
          <w:szCs w:val="24"/>
        </w:rPr>
        <w:t>。</w:t>
      </w:r>
      <w:r w:rsidR="00CF06E1" w:rsidRPr="00365E84">
        <w:rPr>
          <w:rFonts w:asciiTheme="minorEastAsia" w:hAnsiTheme="minorEastAsia" w:cs="宋体" w:hint="eastAsia"/>
          <w:kern w:val="0"/>
          <w:sz w:val="24"/>
          <w:szCs w:val="24"/>
        </w:rPr>
        <w:t>化学</w:t>
      </w:r>
      <w:r w:rsidR="00CF06E1" w:rsidRPr="00365E84">
        <w:rPr>
          <w:rFonts w:asciiTheme="minorEastAsia" w:hAnsiTheme="minorEastAsia" w:cs="宋体"/>
          <w:kern w:val="0"/>
          <w:sz w:val="24"/>
          <w:szCs w:val="24"/>
        </w:rPr>
        <w:t>工程与工艺</w:t>
      </w:r>
      <w:r w:rsidR="00A977DE" w:rsidRPr="00365E84">
        <w:rPr>
          <w:rFonts w:asciiTheme="minorEastAsia" w:hAnsiTheme="minorEastAsia" w:cs="宋体" w:hint="eastAsia"/>
          <w:kern w:val="0"/>
          <w:sz w:val="24"/>
          <w:szCs w:val="24"/>
        </w:rPr>
        <w:t>、</w:t>
      </w:r>
      <w:r w:rsidR="00A977DE" w:rsidRPr="00365E84">
        <w:rPr>
          <w:rFonts w:asciiTheme="minorEastAsia" w:hAnsiTheme="minorEastAsia" w:cs="宋体"/>
          <w:kern w:val="0"/>
          <w:sz w:val="24"/>
          <w:szCs w:val="24"/>
        </w:rPr>
        <w:t>机械工程</w:t>
      </w:r>
      <w:r w:rsidR="00CF06E1" w:rsidRPr="00365E84">
        <w:rPr>
          <w:rFonts w:asciiTheme="minorEastAsia" w:hAnsiTheme="minorEastAsia" w:cs="宋体"/>
          <w:kern w:val="0"/>
          <w:sz w:val="24"/>
          <w:szCs w:val="24"/>
        </w:rPr>
        <w:t>专业通过了国家工程教育专业认证</w:t>
      </w:r>
      <w:r w:rsidR="00CF06E1" w:rsidRPr="00365E84">
        <w:rPr>
          <w:rFonts w:asciiTheme="minorEastAsia" w:hAnsiTheme="minorEastAsia" w:cs="宋体" w:hint="eastAsia"/>
          <w:kern w:val="0"/>
          <w:sz w:val="24"/>
          <w:szCs w:val="24"/>
        </w:rPr>
        <w:t>。</w:t>
      </w:r>
    </w:p>
    <w:p w14:paraId="37E33E2A" w14:textId="284B5337" w:rsidR="00496525" w:rsidRPr="00365E84" w:rsidRDefault="00496525" w:rsidP="00496525">
      <w:pPr>
        <w:widowControl/>
        <w:spacing w:line="360" w:lineRule="auto"/>
        <w:ind w:firstLineChars="200"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201</w:t>
      </w:r>
      <w:r w:rsidRPr="00365E84">
        <w:rPr>
          <w:rFonts w:asciiTheme="minorEastAsia" w:hAnsiTheme="minorEastAsia" w:cs="宋体"/>
          <w:kern w:val="0"/>
          <w:sz w:val="24"/>
          <w:szCs w:val="24"/>
        </w:rPr>
        <w:t>5</w:t>
      </w:r>
      <w:r w:rsidR="00A977DE" w:rsidRPr="00365E84">
        <w:rPr>
          <w:rFonts w:asciiTheme="minorEastAsia" w:hAnsiTheme="minorEastAsia" w:cs="宋体" w:hint="eastAsia"/>
          <w:kern w:val="0"/>
          <w:sz w:val="24"/>
          <w:szCs w:val="24"/>
        </w:rPr>
        <w:t>-</w:t>
      </w:r>
      <w:r w:rsidR="00A977DE" w:rsidRPr="00365E84">
        <w:rPr>
          <w:rFonts w:asciiTheme="minorEastAsia" w:hAnsiTheme="minorEastAsia" w:cs="宋体"/>
          <w:kern w:val="0"/>
          <w:sz w:val="24"/>
          <w:szCs w:val="24"/>
        </w:rPr>
        <w:t>2016学</w:t>
      </w:r>
      <w:r w:rsidRPr="00365E84">
        <w:rPr>
          <w:rFonts w:asciiTheme="minorEastAsia" w:hAnsiTheme="minorEastAsia" w:cs="宋体" w:hint="eastAsia"/>
          <w:kern w:val="0"/>
          <w:sz w:val="24"/>
          <w:szCs w:val="24"/>
        </w:rPr>
        <w:t>年</w:t>
      </w:r>
      <w:r w:rsidRPr="00365E84">
        <w:rPr>
          <w:rFonts w:asciiTheme="minorEastAsia" w:hAnsiTheme="minorEastAsia" w:cs="宋体"/>
          <w:kern w:val="0"/>
          <w:sz w:val="24"/>
          <w:szCs w:val="24"/>
        </w:rPr>
        <w:t>，</w:t>
      </w:r>
      <w:r w:rsidR="00735534" w:rsidRPr="00365E84">
        <w:rPr>
          <w:rFonts w:asciiTheme="minorEastAsia" w:hAnsiTheme="minorEastAsia" w:cs="宋体"/>
          <w:kern w:val="0"/>
          <w:sz w:val="24"/>
          <w:szCs w:val="24"/>
        </w:rPr>
        <w:t>学校继续</w:t>
      </w:r>
      <w:r w:rsidR="00735534" w:rsidRPr="00365E84">
        <w:rPr>
          <w:rFonts w:asciiTheme="minorEastAsia" w:hAnsiTheme="minorEastAsia" w:cs="宋体" w:hint="eastAsia"/>
          <w:kern w:val="0"/>
          <w:sz w:val="24"/>
          <w:szCs w:val="24"/>
        </w:rPr>
        <w:t>深入贯彻《教育部关于全面提高高等教育质量的若干意见》和《北京市教育委员会关于进一步提高北京高等学校人才培养质量的意见》,</w:t>
      </w:r>
      <w:r w:rsidR="00B847ED" w:rsidRPr="00365E84">
        <w:rPr>
          <w:rFonts w:asciiTheme="minorEastAsia" w:hAnsiTheme="minorEastAsia" w:cs="宋体" w:hint="eastAsia"/>
          <w:kern w:val="0"/>
          <w:sz w:val="24"/>
          <w:szCs w:val="24"/>
        </w:rPr>
        <w:t>认真</w:t>
      </w:r>
      <w:r w:rsidR="007F68C6" w:rsidRPr="00365E84">
        <w:rPr>
          <w:rFonts w:asciiTheme="minorEastAsia" w:hAnsiTheme="minorEastAsia" w:cs="宋体"/>
          <w:kern w:val="0"/>
          <w:sz w:val="24"/>
          <w:szCs w:val="24"/>
        </w:rPr>
        <w:t>落实</w:t>
      </w:r>
      <w:r w:rsidR="00735534" w:rsidRPr="00365E84">
        <w:rPr>
          <w:rFonts w:asciiTheme="minorEastAsia" w:hAnsiTheme="minorEastAsia" w:cs="宋体" w:hint="eastAsia"/>
          <w:kern w:val="0"/>
          <w:sz w:val="24"/>
          <w:szCs w:val="24"/>
        </w:rPr>
        <w:t>学校</w:t>
      </w:r>
      <w:r w:rsidR="007F68C6" w:rsidRPr="00365E84">
        <w:rPr>
          <w:rFonts w:asciiTheme="minorEastAsia" w:hAnsiTheme="minorEastAsia" w:cs="宋体" w:hint="eastAsia"/>
          <w:kern w:val="0"/>
          <w:sz w:val="24"/>
          <w:szCs w:val="24"/>
        </w:rPr>
        <w:t>第三次党代会</w:t>
      </w:r>
      <w:r w:rsidR="00735534" w:rsidRPr="00365E84">
        <w:rPr>
          <w:rFonts w:asciiTheme="minorEastAsia" w:hAnsiTheme="minorEastAsia" w:cs="宋体" w:hint="eastAsia"/>
          <w:kern w:val="0"/>
          <w:sz w:val="24"/>
          <w:szCs w:val="24"/>
        </w:rPr>
        <w:t>目标</w:t>
      </w:r>
      <w:r w:rsidR="00735534" w:rsidRPr="00365E84">
        <w:rPr>
          <w:rFonts w:asciiTheme="minorEastAsia" w:hAnsiTheme="minorEastAsia" w:cs="宋体"/>
          <w:kern w:val="0"/>
          <w:sz w:val="24"/>
          <w:szCs w:val="24"/>
        </w:rPr>
        <w:t>任务</w:t>
      </w:r>
      <w:r w:rsidR="00C05A19" w:rsidRPr="00365E84">
        <w:rPr>
          <w:rFonts w:asciiTheme="minorEastAsia" w:hAnsiTheme="minorEastAsia" w:cs="宋体" w:hint="eastAsia"/>
          <w:kern w:val="0"/>
          <w:sz w:val="24"/>
          <w:szCs w:val="24"/>
        </w:rPr>
        <w:t>，提出了转型发展战略，</w:t>
      </w:r>
      <w:r w:rsidR="00735534" w:rsidRPr="00365E84">
        <w:rPr>
          <w:rFonts w:asciiTheme="minorEastAsia" w:hAnsiTheme="minorEastAsia" w:cs="宋体" w:hint="eastAsia"/>
          <w:kern w:val="0"/>
          <w:sz w:val="24"/>
          <w:szCs w:val="24"/>
        </w:rPr>
        <w:t>以深化</w:t>
      </w:r>
      <w:r w:rsidR="00735534" w:rsidRPr="00365E84">
        <w:rPr>
          <w:rFonts w:asciiTheme="minorEastAsia" w:hAnsiTheme="minorEastAsia" w:cs="宋体"/>
          <w:kern w:val="0"/>
          <w:sz w:val="24"/>
          <w:szCs w:val="24"/>
        </w:rPr>
        <w:t>综合改革为动力</w:t>
      </w:r>
      <w:r w:rsidR="007F68C6" w:rsidRPr="00365E84">
        <w:rPr>
          <w:rFonts w:asciiTheme="minorEastAsia" w:hAnsiTheme="minorEastAsia" w:cs="宋体"/>
          <w:kern w:val="0"/>
          <w:sz w:val="24"/>
          <w:szCs w:val="24"/>
        </w:rPr>
        <w:t>，</w:t>
      </w:r>
      <w:r w:rsidR="00735534" w:rsidRPr="00365E84">
        <w:rPr>
          <w:rFonts w:asciiTheme="minorEastAsia" w:hAnsiTheme="minorEastAsia" w:cs="宋体" w:hint="eastAsia"/>
          <w:kern w:val="0"/>
          <w:sz w:val="24"/>
          <w:szCs w:val="24"/>
        </w:rPr>
        <w:t>以</w:t>
      </w:r>
      <w:r w:rsidR="00735534" w:rsidRPr="00365E84">
        <w:rPr>
          <w:rFonts w:asciiTheme="minorEastAsia" w:hAnsiTheme="minorEastAsia" w:cs="宋体"/>
          <w:kern w:val="0"/>
          <w:sz w:val="24"/>
          <w:szCs w:val="24"/>
        </w:rPr>
        <w:t>专业认证和专业评估为</w:t>
      </w:r>
      <w:r w:rsidR="00735534" w:rsidRPr="00365E84">
        <w:rPr>
          <w:rFonts w:asciiTheme="minorEastAsia" w:hAnsiTheme="minorEastAsia" w:cs="宋体" w:hint="eastAsia"/>
          <w:kern w:val="0"/>
          <w:sz w:val="24"/>
          <w:szCs w:val="24"/>
        </w:rPr>
        <w:t>抓</w:t>
      </w:r>
      <w:r w:rsidR="00735534" w:rsidRPr="00365E84">
        <w:rPr>
          <w:rFonts w:asciiTheme="minorEastAsia" w:hAnsiTheme="minorEastAsia" w:cs="宋体"/>
          <w:kern w:val="0"/>
          <w:sz w:val="24"/>
          <w:szCs w:val="24"/>
        </w:rPr>
        <w:t>手，积极推进“</w:t>
      </w:r>
      <w:r w:rsidR="00735534" w:rsidRPr="00365E84">
        <w:rPr>
          <w:rFonts w:asciiTheme="minorEastAsia" w:hAnsiTheme="minorEastAsia" w:cs="宋体" w:hint="eastAsia"/>
          <w:kern w:val="0"/>
          <w:sz w:val="24"/>
          <w:szCs w:val="24"/>
        </w:rPr>
        <w:t>以</w:t>
      </w:r>
      <w:r w:rsidR="00735534" w:rsidRPr="00365E84">
        <w:rPr>
          <w:rFonts w:asciiTheme="minorEastAsia" w:hAnsiTheme="minorEastAsia" w:cs="宋体"/>
          <w:kern w:val="0"/>
          <w:sz w:val="24"/>
          <w:szCs w:val="24"/>
        </w:rPr>
        <w:t>学生为中心”</w:t>
      </w:r>
      <w:r w:rsidR="00735534" w:rsidRPr="00365E84">
        <w:rPr>
          <w:rFonts w:asciiTheme="minorEastAsia" w:hAnsiTheme="minorEastAsia" w:cs="宋体" w:hint="eastAsia"/>
          <w:kern w:val="0"/>
          <w:sz w:val="24"/>
          <w:szCs w:val="24"/>
        </w:rPr>
        <w:t>的</w:t>
      </w:r>
      <w:r w:rsidR="00735534" w:rsidRPr="00365E84">
        <w:rPr>
          <w:rFonts w:asciiTheme="minorEastAsia" w:hAnsiTheme="minorEastAsia" w:cs="宋体"/>
          <w:kern w:val="0"/>
          <w:sz w:val="24"/>
          <w:szCs w:val="24"/>
        </w:rPr>
        <w:t>教育教学</w:t>
      </w:r>
      <w:r w:rsidR="00735534" w:rsidRPr="00365E84">
        <w:rPr>
          <w:rFonts w:asciiTheme="minorEastAsia" w:hAnsiTheme="minorEastAsia" w:cs="宋体" w:hint="eastAsia"/>
          <w:kern w:val="0"/>
          <w:sz w:val="24"/>
          <w:szCs w:val="24"/>
        </w:rPr>
        <w:t>改革</w:t>
      </w:r>
      <w:r w:rsidR="00735534" w:rsidRPr="00365E84">
        <w:rPr>
          <w:rFonts w:asciiTheme="minorEastAsia" w:hAnsiTheme="minorEastAsia" w:cs="宋体"/>
          <w:kern w:val="0"/>
          <w:sz w:val="24"/>
          <w:szCs w:val="24"/>
        </w:rPr>
        <w:t>，</w:t>
      </w:r>
      <w:r w:rsidR="00735534" w:rsidRPr="00365E84">
        <w:rPr>
          <w:rFonts w:asciiTheme="minorEastAsia" w:hAnsiTheme="minorEastAsia" w:cs="宋体" w:hint="eastAsia"/>
          <w:kern w:val="0"/>
          <w:sz w:val="24"/>
          <w:szCs w:val="24"/>
        </w:rPr>
        <w:t>深入实施一流本科培育计划，优化教育教学环境，努力构建师生关系和谐密切的、全面全员全程协同育人教育模式，学校办学水平和综合实力、人才培养质量明显提高</w:t>
      </w:r>
      <w:r w:rsidR="00C05A19" w:rsidRPr="00365E84">
        <w:rPr>
          <w:rFonts w:asciiTheme="minorEastAsia" w:hAnsiTheme="minorEastAsia" w:cs="宋体" w:hint="eastAsia"/>
          <w:kern w:val="0"/>
          <w:sz w:val="24"/>
          <w:szCs w:val="24"/>
        </w:rPr>
        <w:t>。</w:t>
      </w:r>
    </w:p>
    <w:p w14:paraId="3ABD1ADF" w14:textId="77777777" w:rsidR="007E5212" w:rsidRPr="00365E84" w:rsidRDefault="007E5212" w:rsidP="00D5467D">
      <w:pPr>
        <w:widowControl/>
        <w:spacing w:line="360" w:lineRule="auto"/>
        <w:jc w:val="left"/>
        <w:rPr>
          <w:rStyle w:val="aa"/>
          <w:rFonts w:asciiTheme="minorEastAsia" w:hAnsiTheme="minorEastAsia"/>
          <w:sz w:val="24"/>
          <w:szCs w:val="24"/>
        </w:rPr>
      </w:pPr>
      <w:r w:rsidRPr="00365E84">
        <w:rPr>
          <w:rStyle w:val="aa"/>
          <w:rFonts w:asciiTheme="minorEastAsia" w:hAnsiTheme="minorEastAsia"/>
          <w:sz w:val="24"/>
          <w:szCs w:val="24"/>
        </w:rPr>
        <w:br w:type="page"/>
      </w:r>
    </w:p>
    <w:sdt>
      <w:sdtPr>
        <w:rPr>
          <w:rFonts w:asciiTheme="minorEastAsia" w:eastAsiaTheme="minorEastAsia" w:hAnsiTheme="minorEastAsia" w:cstheme="minorBidi"/>
          <w:b w:val="0"/>
          <w:bCs w:val="0"/>
          <w:color w:val="auto"/>
          <w:kern w:val="2"/>
          <w:sz w:val="21"/>
          <w:szCs w:val="22"/>
          <w:lang w:val="zh-CN"/>
        </w:rPr>
        <w:id w:val="-536434295"/>
        <w:docPartObj>
          <w:docPartGallery w:val="Table of Contents"/>
          <w:docPartUnique/>
        </w:docPartObj>
      </w:sdtPr>
      <w:sdtEndPr/>
      <w:sdtContent>
        <w:p w14:paraId="03BCA506" w14:textId="77777777" w:rsidR="008476E6" w:rsidRPr="00365E84" w:rsidRDefault="008476E6" w:rsidP="008476E6">
          <w:pPr>
            <w:pStyle w:val="af6"/>
            <w:jc w:val="center"/>
            <w:rPr>
              <w:rFonts w:asciiTheme="minorEastAsia" w:eastAsiaTheme="minorEastAsia" w:hAnsiTheme="minorEastAsia"/>
              <w:color w:val="auto"/>
            </w:rPr>
          </w:pPr>
          <w:r w:rsidRPr="00365E84">
            <w:rPr>
              <w:rFonts w:asciiTheme="minorEastAsia" w:eastAsiaTheme="minorEastAsia" w:hAnsiTheme="minorEastAsia"/>
              <w:color w:val="auto"/>
              <w:lang w:val="zh-CN"/>
            </w:rPr>
            <w:t>目</w:t>
          </w:r>
          <w:r w:rsidR="00583470" w:rsidRPr="00365E84">
            <w:rPr>
              <w:rFonts w:asciiTheme="minorEastAsia" w:eastAsiaTheme="minorEastAsia" w:hAnsiTheme="minorEastAsia" w:hint="eastAsia"/>
              <w:color w:val="auto"/>
              <w:lang w:val="zh-CN"/>
            </w:rPr>
            <w:t xml:space="preserve">  </w:t>
          </w:r>
          <w:r w:rsidRPr="00365E84">
            <w:rPr>
              <w:rFonts w:asciiTheme="minorEastAsia" w:eastAsiaTheme="minorEastAsia" w:hAnsiTheme="minorEastAsia"/>
              <w:color w:val="auto"/>
              <w:lang w:val="zh-CN"/>
            </w:rPr>
            <w:t>录</w:t>
          </w:r>
        </w:p>
        <w:p w14:paraId="148C6FC0" w14:textId="77777777" w:rsidR="00154014" w:rsidRDefault="008476E6">
          <w:pPr>
            <w:pStyle w:val="11"/>
            <w:tabs>
              <w:tab w:val="right" w:leader="dot" w:pos="8302"/>
            </w:tabs>
            <w:rPr>
              <w:noProof/>
            </w:rPr>
          </w:pPr>
          <w:r w:rsidRPr="00365E84">
            <w:rPr>
              <w:rFonts w:asciiTheme="minorEastAsia" w:hAnsiTheme="minorEastAsia"/>
            </w:rPr>
            <w:fldChar w:fldCharType="begin"/>
          </w:r>
          <w:r w:rsidRPr="00365E84">
            <w:rPr>
              <w:rFonts w:asciiTheme="minorEastAsia" w:hAnsiTheme="minorEastAsia"/>
            </w:rPr>
            <w:instrText xml:space="preserve"> TOC \o "1-3" \h \z \u </w:instrText>
          </w:r>
          <w:r w:rsidRPr="00365E84">
            <w:rPr>
              <w:rFonts w:asciiTheme="minorEastAsia" w:hAnsiTheme="minorEastAsia"/>
            </w:rPr>
            <w:fldChar w:fldCharType="separate"/>
          </w:r>
          <w:hyperlink w:anchor="_Toc527625310" w:history="1">
            <w:r w:rsidR="00154014" w:rsidRPr="005607BB">
              <w:rPr>
                <w:rStyle w:val="af5"/>
                <w:rFonts w:asciiTheme="minorEastAsia" w:hAnsiTheme="minorEastAsia" w:hint="eastAsia"/>
                <w:noProof/>
              </w:rPr>
              <w:t>第一部分</w:t>
            </w:r>
            <w:r w:rsidR="00154014" w:rsidRPr="005607BB">
              <w:rPr>
                <w:rStyle w:val="af5"/>
                <w:rFonts w:asciiTheme="minorEastAsia" w:hAnsiTheme="minorEastAsia"/>
                <w:noProof/>
              </w:rPr>
              <w:t xml:space="preserve"> </w:t>
            </w:r>
            <w:r w:rsidR="00154014" w:rsidRPr="005607BB">
              <w:rPr>
                <w:rStyle w:val="af5"/>
                <w:rFonts w:asciiTheme="minorEastAsia" w:hAnsiTheme="minorEastAsia" w:hint="eastAsia"/>
                <w:noProof/>
              </w:rPr>
              <w:t>本科教育概况</w:t>
            </w:r>
            <w:r w:rsidR="00154014">
              <w:rPr>
                <w:noProof/>
                <w:webHidden/>
              </w:rPr>
              <w:tab/>
            </w:r>
            <w:r w:rsidR="00154014">
              <w:rPr>
                <w:noProof/>
                <w:webHidden/>
              </w:rPr>
              <w:fldChar w:fldCharType="begin"/>
            </w:r>
            <w:r w:rsidR="00154014">
              <w:rPr>
                <w:noProof/>
                <w:webHidden/>
              </w:rPr>
              <w:instrText xml:space="preserve"> PAGEREF _Toc527625310 \h </w:instrText>
            </w:r>
            <w:r w:rsidR="00154014">
              <w:rPr>
                <w:noProof/>
                <w:webHidden/>
              </w:rPr>
            </w:r>
            <w:r w:rsidR="00154014">
              <w:rPr>
                <w:noProof/>
                <w:webHidden/>
              </w:rPr>
              <w:fldChar w:fldCharType="separate"/>
            </w:r>
            <w:r w:rsidR="00154014">
              <w:rPr>
                <w:noProof/>
                <w:webHidden/>
              </w:rPr>
              <w:t>3</w:t>
            </w:r>
            <w:r w:rsidR="00154014">
              <w:rPr>
                <w:noProof/>
                <w:webHidden/>
              </w:rPr>
              <w:fldChar w:fldCharType="end"/>
            </w:r>
          </w:hyperlink>
        </w:p>
        <w:p w14:paraId="6AA7C448" w14:textId="77777777" w:rsidR="00154014" w:rsidRDefault="00DA1324">
          <w:pPr>
            <w:pStyle w:val="21"/>
            <w:tabs>
              <w:tab w:val="right" w:leader="dot" w:pos="8302"/>
            </w:tabs>
            <w:rPr>
              <w:noProof/>
            </w:rPr>
          </w:pPr>
          <w:hyperlink w:anchor="_Toc527625311" w:history="1">
            <w:r w:rsidR="00154014" w:rsidRPr="005607BB">
              <w:rPr>
                <w:rStyle w:val="af5"/>
                <w:rFonts w:asciiTheme="minorEastAsia" w:hAnsiTheme="minorEastAsia" w:hint="eastAsia"/>
                <w:noProof/>
              </w:rPr>
              <w:t>一、人才培养目标及服务面向</w:t>
            </w:r>
            <w:r w:rsidR="00154014">
              <w:rPr>
                <w:noProof/>
                <w:webHidden/>
              </w:rPr>
              <w:tab/>
            </w:r>
            <w:r w:rsidR="00154014">
              <w:rPr>
                <w:noProof/>
                <w:webHidden/>
              </w:rPr>
              <w:fldChar w:fldCharType="begin"/>
            </w:r>
            <w:r w:rsidR="00154014">
              <w:rPr>
                <w:noProof/>
                <w:webHidden/>
              </w:rPr>
              <w:instrText xml:space="preserve"> PAGEREF _Toc527625311 \h </w:instrText>
            </w:r>
            <w:r w:rsidR="00154014">
              <w:rPr>
                <w:noProof/>
                <w:webHidden/>
              </w:rPr>
            </w:r>
            <w:r w:rsidR="00154014">
              <w:rPr>
                <w:noProof/>
                <w:webHidden/>
              </w:rPr>
              <w:fldChar w:fldCharType="separate"/>
            </w:r>
            <w:r w:rsidR="00154014">
              <w:rPr>
                <w:noProof/>
                <w:webHidden/>
              </w:rPr>
              <w:t>3</w:t>
            </w:r>
            <w:r w:rsidR="00154014">
              <w:rPr>
                <w:noProof/>
                <w:webHidden/>
              </w:rPr>
              <w:fldChar w:fldCharType="end"/>
            </w:r>
          </w:hyperlink>
        </w:p>
        <w:p w14:paraId="4121EC73" w14:textId="77777777" w:rsidR="00154014" w:rsidRDefault="00DA1324">
          <w:pPr>
            <w:pStyle w:val="21"/>
            <w:tabs>
              <w:tab w:val="right" w:leader="dot" w:pos="8302"/>
            </w:tabs>
            <w:rPr>
              <w:noProof/>
            </w:rPr>
          </w:pPr>
          <w:hyperlink w:anchor="_Toc527625312" w:history="1">
            <w:r w:rsidR="00154014" w:rsidRPr="005607BB">
              <w:rPr>
                <w:rStyle w:val="af5"/>
                <w:rFonts w:asciiTheme="minorEastAsia" w:hAnsiTheme="minorEastAsia" w:hint="eastAsia"/>
                <w:noProof/>
              </w:rPr>
              <w:t>二、教学单位及本科专业设置</w:t>
            </w:r>
            <w:r w:rsidR="00154014">
              <w:rPr>
                <w:noProof/>
                <w:webHidden/>
              </w:rPr>
              <w:tab/>
            </w:r>
            <w:r w:rsidR="00154014">
              <w:rPr>
                <w:noProof/>
                <w:webHidden/>
              </w:rPr>
              <w:fldChar w:fldCharType="begin"/>
            </w:r>
            <w:r w:rsidR="00154014">
              <w:rPr>
                <w:noProof/>
                <w:webHidden/>
              </w:rPr>
              <w:instrText xml:space="preserve"> PAGEREF _Toc527625312 \h </w:instrText>
            </w:r>
            <w:r w:rsidR="00154014">
              <w:rPr>
                <w:noProof/>
                <w:webHidden/>
              </w:rPr>
            </w:r>
            <w:r w:rsidR="00154014">
              <w:rPr>
                <w:noProof/>
                <w:webHidden/>
              </w:rPr>
              <w:fldChar w:fldCharType="separate"/>
            </w:r>
            <w:r w:rsidR="00154014">
              <w:rPr>
                <w:noProof/>
                <w:webHidden/>
              </w:rPr>
              <w:t>3</w:t>
            </w:r>
            <w:r w:rsidR="00154014">
              <w:rPr>
                <w:noProof/>
                <w:webHidden/>
              </w:rPr>
              <w:fldChar w:fldCharType="end"/>
            </w:r>
          </w:hyperlink>
        </w:p>
        <w:p w14:paraId="4D78E001" w14:textId="77777777" w:rsidR="00154014" w:rsidRDefault="00DA1324">
          <w:pPr>
            <w:pStyle w:val="21"/>
            <w:tabs>
              <w:tab w:val="right" w:leader="dot" w:pos="8302"/>
            </w:tabs>
            <w:rPr>
              <w:noProof/>
            </w:rPr>
          </w:pPr>
          <w:hyperlink w:anchor="_Toc527625313" w:history="1">
            <w:r w:rsidR="00154014" w:rsidRPr="005607BB">
              <w:rPr>
                <w:rStyle w:val="af5"/>
                <w:rFonts w:asciiTheme="minorEastAsia" w:hAnsiTheme="minorEastAsia" w:hint="eastAsia"/>
                <w:noProof/>
              </w:rPr>
              <w:t>三、在校生数量</w:t>
            </w:r>
            <w:r w:rsidR="00154014">
              <w:rPr>
                <w:noProof/>
                <w:webHidden/>
              </w:rPr>
              <w:tab/>
            </w:r>
            <w:r w:rsidR="00154014">
              <w:rPr>
                <w:noProof/>
                <w:webHidden/>
              </w:rPr>
              <w:fldChar w:fldCharType="begin"/>
            </w:r>
            <w:r w:rsidR="00154014">
              <w:rPr>
                <w:noProof/>
                <w:webHidden/>
              </w:rPr>
              <w:instrText xml:space="preserve"> PAGEREF _Toc527625313 \h </w:instrText>
            </w:r>
            <w:r w:rsidR="00154014">
              <w:rPr>
                <w:noProof/>
                <w:webHidden/>
              </w:rPr>
            </w:r>
            <w:r w:rsidR="00154014">
              <w:rPr>
                <w:noProof/>
                <w:webHidden/>
              </w:rPr>
              <w:fldChar w:fldCharType="separate"/>
            </w:r>
            <w:r w:rsidR="00154014">
              <w:rPr>
                <w:noProof/>
                <w:webHidden/>
              </w:rPr>
              <w:t>4</w:t>
            </w:r>
            <w:r w:rsidR="00154014">
              <w:rPr>
                <w:noProof/>
                <w:webHidden/>
              </w:rPr>
              <w:fldChar w:fldCharType="end"/>
            </w:r>
          </w:hyperlink>
        </w:p>
        <w:p w14:paraId="3136533E" w14:textId="77777777" w:rsidR="00154014" w:rsidRDefault="00DA1324">
          <w:pPr>
            <w:pStyle w:val="21"/>
            <w:tabs>
              <w:tab w:val="right" w:leader="dot" w:pos="8302"/>
            </w:tabs>
            <w:rPr>
              <w:noProof/>
            </w:rPr>
          </w:pPr>
          <w:hyperlink w:anchor="_Toc527625314" w:history="1">
            <w:r w:rsidR="00154014" w:rsidRPr="005607BB">
              <w:rPr>
                <w:rStyle w:val="af5"/>
                <w:rFonts w:asciiTheme="minorEastAsia" w:hAnsiTheme="minorEastAsia" w:hint="eastAsia"/>
                <w:noProof/>
              </w:rPr>
              <w:t>四、本科生源质量</w:t>
            </w:r>
            <w:r w:rsidR="00154014">
              <w:rPr>
                <w:noProof/>
                <w:webHidden/>
              </w:rPr>
              <w:tab/>
            </w:r>
            <w:r w:rsidR="00154014">
              <w:rPr>
                <w:noProof/>
                <w:webHidden/>
              </w:rPr>
              <w:fldChar w:fldCharType="begin"/>
            </w:r>
            <w:r w:rsidR="00154014">
              <w:rPr>
                <w:noProof/>
                <w:webHidden/>
              </w:rPr>
              <w:instrText xml:space="preserve"> PAGEREF _Toc527625314 \h </w:instrText>
            </w:r>
            <w:r w:rsidR="00154014">
              <w:rPr>
                <w:noProof/>
                <w:webHidden/>
              </w:rPr>
            </w:r>
            <w:r w:rsidR="00154014">
              <w:rPr>
                <w:noProof/>
                <w:webHidden/>
              </w:rPr>
              <w:fldChar w:fldCharType="separate"/>
            </w:r>
            <w:r w:rsidR="00154014">
              <w:rPr>
                <w:noProof/>
                <w:webHidden/>
              </w:rPr>
              <w:t>5</w:t>
            </w:r>
            <w:r w:rsidR="00154014">
              <w:rPr>
                <w:noProof/>
                <w:webHidden/>
              </w:rPr>
              <w:fldChar w:fldCharType="end"/>
            </w:r>
          </w:hyperlink>
        </w:p>
        <w:p w14:paraId="0C2432F0" w14:textId="77777777" w:rsidR="00154014" w:rsidRDefault="00DA1324">
          <w:pPr>
            <w:pStyle w:val="21"/>
            <w:tabs>
              <w:tab w:val="right" w:leader="dot" w:pos="8302"/>
            </w:tabs>
            <w:rPr>
              <w:noProof/>
            </w:rPr>
          </w:pPr>
          <w:hyperlink w:anchor="_Toc527625315" w:history="1">
            <w:r w:rsidR="00154014" w:rsidRPr="005607BB">
              <w:rPr>
                <w:rStyle w:val="af5"/>
                <w:rFonts w:asciiTheme="minorEastAsia" w:hAnsiTheme="minorEastAsia" w:hint="eastAsia"/>
                <w:noProof/>
              </w:rPr>
              <w:t>五、转专业情况</w:t>
            </w:r>
            <w:r w:rsidR="00154014">
              <w:rPr>
                <w:noProof/>
                <w:webHidden/>
              </w:rPr>
              <w:tab/>
            </w:r>
            <w:r w:rsidR="00154014">
              <w:rPr>
                <w:noProof/>
                <w:webHidden/>
              </w:rPr>
              <w:fldChar w:fldCharType="begin"/>
            </w:r>
            <w:r w:rsidR="00154014">
              <w:rPr>
                <w:noProof/>
                <w:webHidden/>
              </w:rPr>
              <w:instrText xml:space="preserve"> PAGEREF _Toc527625315 \h </w:instrText>
            </w:r>
            <w:r w:rsidR="00154014">
              <w:rPr>
                <w:noProof/>
                <w:webHidden/>
              </w:rPr>
            </w:r>
            <w:r w:rsidR="00154014">
              <w:rPr>
                <w:noProof/>
                <w:webHidden/>
              </w:rPr>
              <w:fldChar w:fldCharType="separate"/>
            </w:r>
            <w:r w:rsidR="00154014">
              <w:rPr>
                <w:noProof/>
                <w:webHidden/>
              </w:rPr>
              <w:t>6</w:t>
            </w:r>
            <w:r w:rsidR="00154014">
              <w:rPr>
                <w:noProof/>
                <w:webHidden/>
              </w:rPr>
              <w:fldChar w:fldCharType="end"/>
            </w:r>
          </w:hyperlink>
        </w:p>
        <w:p w14:paraId="63C2EA9E" w14:textId="77777777" w:rsidR="00154014" w:rsidRDefault="00DA1324">
          <w:pPr>
            <w:pStyle w:val="11"/>
            <w:tabs>
              <w:tab w:val="right" w:leader="dot" w:pos="8302"/>
            </w:tabs>
            <w:rPr>
              <w:noProof/>
            </w:rPr>
          </w:pPr>
          <w:hyperlink w:anchor="_Toc527625316" w:history="1">
            <w:r w:rsidR="00154014" w:rsidRPr="005607BB">
              <w:rPr>
                <w:rStyle w:val="af5"/>
                <w:rFonts w:asciiTheme="minorEastAsia" w:hAnsiTheme="minorEastAsia" w:hint="eastAsia"/>
                <w:noProof/>
              </w:rPr>
              <w:t>第二部分</w:t>
            </w:r>
            <w:r w:rsidR="00154014" w:rsidRPr="005607BB">
              <w:rPr>
                <w:rStyle w:val="af5"/>
                <w:rFonts w:asciiTheme="minorEastAsia" w:hAnsiTheme="minorEastAsia"/>
                <w:noProof/>
              </w:rPr>
              <w:t xml:space="preserve">  </w:t>
            </w:r>
            <w:r w:rsidR="00154014" w:rsidRPr="005607BB">
              <w:rPr>
                <w:rStyle w:val="af5"/>
                <w:rFonts w:asciiTheme="minorEastAsia" w:hAnsiTheme="minorEastAsia" w:hint="eastAsia"/>
                <w:noProof/>
              </w:rPr>
              <w:t>师资与教学条件</w:t>
            </w:r>
            <w:r w:rsidR="00154014">
              <w:rPr>
                <w:noProof/>
                <w:webHidden/>
              </w:rPr>
              <w:tab/>
            </w:r>
            <w:r w:rsidR="00154014">
              <w:rPr>
                <w:noProof/>
                <w:webHidden/>
              </w:rPr>
              <w:fldChar w:fldCharType="begin"/>
            </w:r>
            <w:r w:rsidR="00154014">
              <w:rPr>
                <w:noProof/>
                <w:webHidden/>
              </w:rPr>
              <w:instrText xml:space="preserve"> PAGEREF _Toc527625316 \h </w:instrText>
            </w:r>
            <w:r w:rsidR="00154014">
              <w:rPr>
                <w:noProof/>
                <w:webHidden/>
              </w:rPr>
            </w:r>
            <w:r w:rsidR="00154014">
              <w:rPr>
                <w:noProof/>
                <w:webHidden/>
              </w:rPr>
              <w:fldChar w:fldCharType="separate"/>
            </w:r>
            <w:r w:rsidR="00154014">
              <w:rPr>
                <w:noProof/>
                <w:webHidden/>
              </w:rPr>
              <w:t>7</w:t>
            </w:r>
            <w:r w:rsidR="00154014">
              <w:rPr>
                <w:noProof/>
                <w:webHidden/>
              </w:rPr>
              <w:fldChar w:fldCharType="end"/>
            </w:r>
          </w:hyperlink>
        </w:p>
        <w:p w14:paraId="47AF8989" w14:textId="77777777" w:rsidR="00154014" w:rsidRDefault="00DA1324">
          <w:pPr>
            <w:pStyle w:val="21"/>
            <w:tabs>
              <w:tab w:val="right" w:leader="dot" w:pos="8302"/>
            </w:tabs>
            <w:rPr>
              <w:noProof/>
            </w:rPr>
          </w:pPr>
          <w:hyperlink w:anchor="_Toc527625317" w:history="1">
            <w:r w:rsidR="00154014" w:rsidRPr="005607BB">
              <w:rPr>
                <w:rStyle w:val="af5"/>
                <w:rFonts w:asciiTheme="minorEastAsia" w:hAnsiTheme="minorEastAsia" w:hint="eastAsia"/>
                <w:noProof/>
              </w:rPr>
              <w:t>一、学校师资队伍数量及结构</w:t>
            </w:r>
            <w:r w:rsidR="00154014">
              <w:rPr>
                <w:noProof/>
                <w:webHidden/>
              </w:rPr>
              <w:tab/>
            </w:r>
            <w:r w:rsidR="00154014">
              <w:rPr>
                <w:noProof/>
                <w:webHidden/>
              </w:rPr>
              <w:fldChar w:fldCharType="begin"/>
            </w:r>
            <w:r w:rsidR="00154014">
              <w:rPr>
                <w:noProof/>
                <w:webHidden/>
              </w:rPr>
              <w:instrText xml:space="preserve"> PAGEREF _Toc527625317 \h </w:instrText>
            </w:r>
            <w:r w:rsidR="00154014">
              <w:rPr>
                <w:noProof/>
                <w:webHidden/>
              </w:rPr>
            </w:r>
            <w:r w:rsidR="00154014">
              <w:rPr>
                <w:noProof/>
                <w:webHidden/>
              </w:rPr>
              <w:fldChar w:fldCharType="separate"/>
            </w:r>
            <w:r w:rsidR="00154014">
              <w:rPr>
                <w:noProof/>
                <w:webHidden/>
              </w:rPr>
              <w:t>7</w:t>
            </w:r>
            <w:r w:rsidR="00154014">
              <w:rPr>
                <w:noProof/>
                <w:webHidden/>
              </w:rPr>
              <w:fldChar w:fldCharType="end"/>
            </w:r>
          </w:hyperlink>
        </w:p>
        <w:p w14:paraId="343C3A51" w14:textId="77777777" w:rsidR="00154014" w:rsidRDefault="00DA1324">
          <w:pPr>
            <w:pStyle w:val="21"/>
            <w:tabs>
              <w:tab w:val="right" w:leader="dot" w:pos="8302"/>
            </w:tabs>
            <w:rPr>
              <w:noProof/>
            </w:rPr>
          </w:pPr>
          <w:hyperlink w:anchor="_Toc527625318" w:history="1">
            <w:r w:rsidR="00154014" w:rsidRPr="005607BB">
              <w:rPr>
                <w:rStyle w:val="af5"/>
                <w:rFonts w:asciiTheme="minorEastAsia" w:hAnsiTheme="minorEastAsia" w:hint="eastAsia"/>
                <w:noProof/>
              </w:rPr>
              <w:t>二、本科主讲教师情况</w:t>
            </w:r>
            <w:r w:rsidR="00154014">
              <w:rPr>
                <w:noProof/>
                <w:webHidden/>
              </w:rPr>
              <w:tab/>
            </w:r>
            <w:r w:rsidR="00154014">
              <w:rPr>
                <w:noProof/>
                <w:webHidden/>
              </w:rPr>
              <w:fldChar w:fldCharType="begin"/>
            </w:r>
            <w:r w:rsidR="00154014">
              <w:rPr>
                <w:noProof/>
                <w:webHidden/>
              </w:rPr>
              <w:instrText xml:space="preserve"> PAGEREF _Toc527625318 \h </w:instrText>
            </w:r>
            <w:r w:rsidR="00154014">
              <w:rPr>
                <w:noProof/>
                <w:webHidden/>
              </w:rPr>
            </w:r>
            <w:r w:rsidR="00154014">
              <w:rPr>
                <w:noProof/>
                <w:webHidden/>
              </w:rPr>
              <w:fldChar w:fldCharType="separate"/>
            </w:r>
            <w:r w:rsidR="00154014">
              <w:rPr>
                <w:noProof/>
                <w:webHidden/>
              </w:rPr>
              <w:t>8</w:t>
            </w:r>
            <w:r w:rsidR="00154014">
              <w:rPr>
                <w:noProof/>
                <w:webHidden/>
              </w:rPr>
              <w:fldChar w:fldCharType="end"/>
            </w:r>
          </w:hyperlink>
        </w:p>
        <w:p w14:paraId="0595FE56" w14:textId="77777777" w:rsidR="00154014" w:rsidRDefault="00DA1324">
          <w:pPr>
            <w:pStyle w:val="21"/>
            <w:tabs>
              <w:tab w:val="right" w:leader="dot" w:pos="8302"/>
            </w:tabs>
            <w:rPr>
              <w:noProof/>
            </w:rPr>
          </w:pPr>
          <w:hyperlink w:anchor="_Toc527625319" w:history="1">
            <w:r w:rsidR="00154014" w:rsidRPr="005607BB">
              <w:rPr>
                <w:rStyle w:val="af5"/>
                <w:rFonts w:asciiTheme="minorEastAsia" w:hAnsiTheme="minorEastAsia" w:hint="eastAsia"/>
                <w:noProof/>
              </w:rPr>
              <w:t>三、教授承担本科课程情况</w:t>
            </w:r>
            <w:r w:rsidR="00154014">
              <w:rPr>
                <w:noProof/>
                <w:webHidden/>
              </w:rPr>
              <w:tab/>
            </w:r>
            <w:r w:rsidR="00154014">
              <w:rPr>
                <w:noProof/>
                <w:webHidden/>
              </w:rPr>
              <w:fldChar w:fldCharType="begin"/>
            </w:r>
            <w:r w:rsidR="00154014">
              <w:rPr>
                <w:noProof/>
                <w:webHidden/>
              </w:rPr>
              <w:instrText xml:space="preserve"> PAGEREF _Toc527625319 \h </w:instrText>
            </w:r>
            <w:r w:rsidR="00154014">
              <w:rPr>
                <w:noProof/>
                <w:webHidden/>
              </w:rPr>
            </w:r>
            <w:r w:rsidR="00154014">
              <w:rPr>
                <w:noProof/>
                <w:webHidden/>
              </w:rPr>
              <w:fldChar w:fldCharType="separate"/>
            </w:r>
            <w:r w:rsidR="00154014">
              <w:rPr>
                <w:noProof/>
                <w:webHidden/>
              </w:rPr>
              <w:t>9</w:t>
            </w:r>
            <w:r w:rsidR="00154014">
              <w:rPr>
                <w:noProof/>
                <w:webHidden/>
              </w:rPr>
              <w:fldChar w:fldCharType="end"/>
            </w:r>
          </w:hyperlink>
        </w:p>
        <w:p w14:paraId="664AD29A" w14:textId="77777777" w:rsidR="00154014" w:rsidRDefault="00DA1324">
          <w:pPr>
            <w:pStyle w:val="21"/>
            <w:tabs>
              <w:tab w:val="right" w:leader="dot" w:pos="8302"/>
            </w:tabs>
            <w:rPr>
              <w:noProof/>
            </w:rPr>
          </w:pPr>
          <w:hyperlink w:anchor="_Toc527625320" w:history="1">
            <w:r w:rsidR="00154014" w:rsidRPr="005607BB">
              <w:rPr>
                <w:rStyle w:val="af5"/>
                <w:rFonts w:asciiTheme="minorEastAsia" w:hAnsiTheme="minorEastAsia" w:hint="eastAsia"/>
                <w:noProof/>
              </w:rPr>
              <w:t>四、教学经费投入情况</w:t>
            </w:r>
            <w:r w:rsidR="00154014">
              <w:rPr>
                <w:noProof/>
                <w:webHidden/>
              </w:rPr>
              <w:tab/>
            </w:r>
            <w:r w:rsidR="00154014">
              <w:rPr>
                <w:noProof/>
                <w:webHidden/>
              </w:rPr>
              <w:fldChar w:fldCharType="begin"/>
            </w:r>
            <w:r w:rsidR="00154014">
              <w:rPr>
                <w:noProof/>
                <w:webHidden/>
              </w:rPr>
              <w:instrText xml:space="preserve"> PAGEREF _Toc527625320 \h </w:instrText>
            </w:r>
            <w:r w:rsidR="00154014">
              <w:rPr>
                <w:noProof/>
                <w:webHidden/>
              </w:rPr>
            </w:r>
            <w:r w:rsidR="00154014">
              <w:rPr>
                <w:noProof/>
                <w:webHidden/>
              </w:rPr>
              <w:fldChar w:fldCharType="separate"/>
            </w:r>
            <w:r w:rsidR="00154014">
              <w:rPr>
                <w:noProof/>
                <w:webHidden/>
              </w:rPr>
              <w:t>9</w:t>
            </w:r>
            <w:r w:rsidR="00154014">
              <w:rPr>
                <w:noProof/>
                <w:webHidden/>
              </w:rPr>
              <w:fldChar w:fldCharType="end"/>
            </w:r>
          </w:hyperlink>
        </w:p>
        <w:p w14:paraId="5F7E41F9" w14:textId="77777777" w:rsidR="00154014" w:rsidRDefault="00DA1324">
          <w:pPr>
            <w:pStyle w:val="21"/>
            <w:tabs>
              <w:tab w:val="right" w:leader="dot" w:pos="8302"/>
            </w:tabs>
            <w:rPr>
              <w:noProof/>
            </w:rPr>
          </w:pPr>
          <w:hyperlink w:anchor="_Toc527625321" w:history="1">
            <w:r w:rsidR="00154014" w:rsidRPr="005607BB">
              <w:rPr>
                <w:rStyle w:val="af5"/>
                <w:rFonts w:asciiTheme="minorEastAsia" w:hAnsiTheme="minorEastAsia" w:hint="eastAsia"/>
                <w:noProof/>
              </w:rPr>
              <w:t>五、教学用房、图书、设备、信息资源及其应用情况</w:t>
            </w:r>
            <w:r w:rsidR="00154014">
              <w:rPr>
                <w:noProof/>
                <w:webHidden/>
              </w:rPr>
              <w:tab/>
            </w:r>
            <w:r w:rsidR="00154014">
              <w:rPr>
                <w:noProof/>
                <w:webHidden/>
              </w:rPr>
              <w:fldChar w:fldCharType="begin"/>
            </w:r>
            <w:r w:rsidR="00154014">
              <w:rPr>
                <w:noProof/>
                <w:webHidden/>
              </w:rPr>
              <w:instrText xml:space="preserve"> PAGEREF _Toc527625321 \h </w:instrText>
            </w:r>
            <w:r w:rsidR="00154014">
              <w:rPr>
                <w:noProof/>
                <w:webHidden/>
              </w:rPr>
            </w:r>
            <w:r w:rsidR="00154014">
              <w:rPr>
                <w:noProof/>
                <w:webHidden/>
              </w:rPr>
              <w:fldChar w:fldCharType="separate"/>
            </w:r>
            <w:r w:rsidR="00154014">
              <w:rPr>
                <w:noProof/>
                <w:webHidden/>
              </w:rPr>
              <w:t>10</w:t>
            </w:r>
            <w:r w:rsidR="00154014">
              <w:rPr>
                <w:noProof/>
                <w:webHidden/>
              </w:rPr>
              <w:fldChar w:fldCharType="end"/>
            </w:r>
          </w:hyperlink>
        </w:p>
        <w:p w14:paraId="09B5DA1B" w14:textId="77777777" w:rsidR="00154014" w:rsidRDefault="00DA1324">
          <w:pPr>
            <w:pStyle w:val="11"/>
            <w:tabs>
              <w:tab w:val="right" w:leader="dot" w:pos="8302"/>
            </w:tabs>
            <w:rPr>
              <w:noProof/>
            </w:rPr>
          </w:pPr>
          <w:hyperlink w:anchor="_Toc527625322" w:history="1">
            <w:r w:rsidR="00154014" w:rsidRPr="005607BB">
              <w:rPr>
                <w:rStyle w:val="af5"/>
                <w:rFonts w:asciiTheme="minorEastAsia" w:hAnsiTheme="minorEastAsia" w:hint="eastAsia"/>
                <w:noProof/>
              </w:rPr>
              <w:t>第三部分</w:t>
            </w:r>
            <w:r w:rsidR="00154014" w:rsidRPr="005607BB">
              <w:rPr>
                <w:rStyle w:val="af5"/>
                <w:rFonts w:asciiTheme="minorEastAsia" w:hAnsiTheme="minorEastAsia"/>
                <w:noProof/>
              </w:rPr>
              <w:t xml:space="preserve">  </w:t>
            </w:r>
            <w:r w:rsidR="00154014" w:rsidRPr="005607BB">
              <w:rPr>
                <w:rStyle w:val="af5"/>
                <w:rFonts w:asciiTheme="minorEastAsia" w:hAnsiTheme="minorEastAsia" w:hint="eastAsia"/>
                <w:noProof/>
              </w:rPr>
              <w:t>教学建设与改革</w:t>
            </w:r>
            <w:r w:rsidR="00154014">
              <w:rPr>
                <w:noProof/>
                <w:webHidden/>
              </w:rPr>
              <w:tab/>
            </w:r>
            <w:r w:rsidR="00154014">
              <w:rPr>
                <w:noProof/>
                <w:webHidden/>
              </w:rPr>
              <w:fldChar w:fldCharType="begin"/>
            </w:r>
            <w:r w:rsidR="00154014">
              <w:rPr>
                <w:noProof/>
                <w:webHidden/>
              </w:rPr>
              <w:instrText xml:space="preserve"> PAGEREF _Toc527625322 \h </w:instrText>
            </w:r>
            <w:r w:rsidR="00154014">
              <w:rPr>
                <w:noProof/>
                <w:webHidden/>
              </w:rPr>
            </w:r>
            <w:r w:rsidR="00154014">
              <w:rPr>
                <w:noProof/>
                <w:webHidden/>
              </w:rPr>
              <w:fldChar w:fldCharType="separate"/>
            </w:r>
            <w:r w:rsidR="00154014">
              <w:rPr>
                <w:noProof/>
                <w:webHidden/>
              </w:rPr>
              <w:t>12</w:t>
            </w:r>
            <w:r w:rsidR="00154014">
              <w:rPr>
                <w:noProof/>
                <w:webHidden/>
              </w:rPr>
              <w:fldChar w:fldCharType="end"/>
            </w:r>
          </w:hyperlink>
        </w:p>
        <w:p w14:paraId="207CFFD3" w14:textId="77777777" w:rsidR="00154014" w:rsidRDefault="00DA1324">
          <w:pPr>
            <w:pStyle w:val="21"/>
            <w:tabs>
              <w:tab w:val="right" w:leader="dot" w:pos="8302"/>
            </w:tabs>
            <w:rPr>
              <w:noProof/>
            </w:rPr>
          </w:pPr>
          <w:hyperlink w:anchor="_Toc527625323" w:history="1">
            <w:r w:rsidR="00154014" w:rsidRPr="005607BB">
              <w:rPr>
                <w:rStyle w:val="af5"/>
                <w:rFonts w:asciiTheme="minorEastAsia" w:hAnsiTheme="minorEastAsia" w:hint="eastAsia"/>
                <w:noProof/>
              </w:rPr>
              <w:t>一、专业建设与特色</w:t>
            </w:r>
            <w:r w:rsidR="00154014">
              <w:rPr>
                <w:noProof/>
                <w:webHidden/>
              </w:rPr>
              <w:tab/>
            </w:r>
            <w:r w:rsidR="00154014">
              <w:rPr>
                <w:noProof/>
                <w:webHidden/>
              </w:rPr>
              <w:fldChar w:fldCharType="begin"/>
            </w:r>
            <w:r w:rsidR="00154014">
              <w:rPr>
                <w:noProof/>
                <w:webHidden/>
              </w:rPr>
              <w:instrText xml:space="preserve"> PAGEREF _Toc527625323 \h </w:instrText>
            </w:r>
            <w:r w:rsidR="00154014">
              <w:rPr>
                <w:noProof/>
                <w:webHidden/>
              </w:rPr>
            </w:r>
            <w:r w:rsidR="00154014">
              <w:rPr>
                <w:noProof/>
                <w:webHidden/>
              </w:rPr>
              <w:fldChar w:fldCharType="separate"/>
            </w:r>
            <w:r w:rsidR="00154014">
              <w:rPr>
                <w:noProof/>
                <w:webHidden/>
              </w:rPr>
              <w:t>12</w:t>
            </w:r>
            <w:r w:rsidR="00154014">
              <w:rPr>
                <w:noProof/>
                <w:webHidden/>
              </w:rPr>
              <w:fldChar w:fldCharType="end"/>
            </w:r>
          </w:hyperlink>
        </w:p>
        <w:p w14:paraId="766EF619" w14:textId="77777777" w:rsidR="00154014" w:rsidRDefault="00DA1324">
          <w:pPr>
            <w:pStyle w:val="21"/>
            <w:tabs>
              <w:tab w:val="right" w:leader="dot" w:pos="8302"/>
            </w:tabs>
            <w:rPr>
              <w:noProof/>
            </w:rPr>
          </w:pPr>
          <w:hyperlink w:anchor="_Toc527625324" w:history="1">
            <w:r w:rsidR="00154014" w:rsidRPr="005607BB">
              <w:rPr>
                <w:rStyle w:val="af5"/>
                <w:rFonts w:asciiTheme="minorEastAsia" w:hAnsiTheme="minorEastAsia" w:hint="eastAsia"/>
                <w:noProof/>
              </w:rPr>
              <w:t>二、课程与教材建设</w:t>
            </w:r>
            <w:r w:rsidR="00154014">
              <w:rPr>
                <w:noProof/>
                <w:webHidden/>
              </w:rPr>
              <w:tab/>
            </w:r>
            <w:r w:rsidR="00154014">
              <w:rPr>
                <w:noProof/>
                <w:webHidden/>
              </w:rPr>
              <w:fldChar w:fldCharType="begin"/>
            </w:r>
            <w:r w:rsidR="00154014">
              <w:rPr>
                <w:noProof/>
                <w:webHidden/>
              </w:rPr>
              <w:instrText xml:space="preserve"> PAGEREF _Toc527625324 \h </w:instrText>
            </w:r>
            <w:r w:rsidR="00154014">
              <w:rPr>
                <w:noProof/>
                <w:webHidden/>
              </w:rPr>
            </w:r>
            <w:r w:rsidR="00154014">
              <w:rPr>
                <w:noProof/>
                <w:webHidden/>
              </w:rPr>
              <w:fldChar w:fldCharType="separate"/>
            </w:r>
            <w:r w:rsidR="00154014">
              <w:rPr>
                <w:noProof/>
                <w:webHidden/>
              </w:rPr>
              <w:t>14</w:t>
            </w:r>
            <w:r w:rsidR="00154014">
              <w:rPr>
                <w:noProof/>
                <w:webHidden/>
              </w:rPr>
              <w:fldChar w:fldCharType="end"/>
            </w:r>
          </w:hyperlink>
        </w:p>
        <w:p w14:paraId="19E422FB" w14:textId="77777777" w:rsidR="00154014" w:rsidRDefault="00DA1324">
          <w:pPr>
            <w:pStyle w:val="21"/>
            <w:tabs>
              <w:tab w:val="right" w:leader="dot" w:pos="8302"/>
            </w:tabs>
            <w:rPr>
              <w:noProof/>
            </w:rPr>
          </w:pPr>
          <w:hyperlink w:anchor="_Toc527625325" w:history="1">
            <w:r w:rsidR="00154014" w:rsidRPr="005607BB">
              <w:rPr>
                <w:rStyle w:val="af5"/>
                <w:rFonts w:asciiTheme="minorEastAsia" w:hAnsiTheme="minorEastAsia" w:hint="eastAsia"/>
                <w:noProof/>
              </w:rPr>
              <w:t>三、实践教学</w:t>
            </w:r>
            <w:r w:rsidR="00154014">
              <w:rPr>
                <w:noProof/>
                <w:webHidden/>
              </w:rPr>
              <w:tab/>
            </w:r>
            <w:r w:rsidR="00154014">
              <w:rPr>
                <w:noProof/>
                <w:webHidden/>
              </w:rPr>
              <w:fldChar w:fldCharType="begin"/>
            </w:r>
            <w:r w:rsidR="00154014">
              <w:rPr>
                <w:noProof/>
                <w:webHidden/>
              </w:rPr>
              <w:instrText xml:space="preserve"> PAGEREF _Toc527625325 \h </w:instrText>
            </w:r>
            <w:r w:rsidR="00154014">
              <w:rPr>
                <w:noProof/>
                <w:webHidden/>
              </w:rPr>
            </w:r>
            <w:r w:rsidR="00154014">
              <w:rPr>
                <w:noProof/>
                <w:webHidden/>
              </w:rPr>
              <w:fldChar w:fldCharType="separate"/>
            </w:r>
            <w:r w:rsidR="00154014">
              <w:rPr>
                <w:noProof/>
                <w:webHidden/>
              </w:rPr>
              <w:t>17</w:t>
            </w:r>
            <w:r w:rsidR="00154014">
              <w:rPr>
                <w:noProof/>
                <w:webHidden/>
              </w:rPr>
              <w:fldChar w:fldCharType="end"/>
            </w:r>
          </w:hyperlink>
        </w:p>
        <w:p w14:paraId="601EC170" w14:textId="77777777" w:rsidR="00154014" w:rsidRDefault="00DA1324">
          <w:pPr>
            <w:pStyle w:val="21"/>
            <w:tabs>
              <w:tab w:val="right" w:leader="dot" w:pos="8302"/>
            </w:tabs>
            <w:rPr>
              <w:noProof/>
            </w:rPr>
          </w:pPr>
          <w:hyperlink w:anchor="_Toc527625326" w:history="1">
            <w:r w:rsidR="00154014" w:rsidRPr="005607BB">
              <w:rPr>
                <w:rStyle w:val="af5"/>
                <w:rFonts w:asciiTheme="minorEastAsia" w:hAnsiTheme="minorEastAsia" w:hint="eastAsia"/>
                <w:noProof/>
              </w:rPr>
              <w:t>四、教学改革</w:t>
            </w:r>
            <w:r w:rsidR="00154014">
              <w:rPr>
                <w:noProof/>
                <w:webHidden/>
              </w:rPr>
              <w:tab/>
            </w:r>
            <w:r w:rsidR="00154014">
              <w:rPr>
                <w:noProof/>
                <w:webHidden/>
              </w:rPr>
              <w:fldChar w:fldCharType="begin"/>
            </w:r>
            <w:r w:rsidR="00154014">
              <w:rPr>
                <w:noProof/>
                <w:webHidden/>
              </w:rPr>
              <w:instrText xml:space="preserve"> PAGEREF _Toc527625326 \h </w:instrText>
            </w:r>
            <w:r w:rsidR="00154014">
              <w:rPr>
                <w:noProof/>
                <w:webHidden/>
              </w:rPr>
            </w:r>
            <w:r w:rsidR="00154014">
              <w:rPr>
                <w:noProof/>
                <w:webHidden/>
              </w:rPr>
              <w:fldChar w:fldCharType="separate"/>
            </w:r>
            <w:r w:rsidR="00154014">
              <w:rPr>
                <w:noProof/>
                <w:webHidden/>
              </w:rPr>
              <w:t>20</w:t>
            </w:r>
            <w:r w:rsidR="00154014">
              <w:rPr>
                <w:noProof/>
                <w:webHidden/>
              </w:rPr>
              <w:fldChar w:fldCharType="end"/>
            </w:r>
          </w:hyperlink>
        </w:p>
        <w:p w14:paraId="16EFBFC1" w14:textId="77777777" w:rsidR="00154014" w:rsidRDefault="00DA1324">
          <w:pPr>
            <w:pStyle w:val="21"/>
            <w:tabs>
              <w:tab w:val="right" w:leader="dot" w:pos="8302"/>
            </w:tabs>
            <w:rPr>
              <w:noProof/>
            </w:rPr>
          </w:pPr>
          <w:hyperlink w:anchor="_Toc527625327" w:history="1">
            <w:r w:rsidR="00154014" w:rsidRPr="005607BB">
              <w:rPr>
                <w:rStyle w:val="af5"/>
                <w:rFonts w:asciiTheme="minorEastAsia" w:hAnsiTheme="minorEastAsia" w:hint="eastAsia"/>
                <w:noProof/>
              </w:rPr>
              <w:t>五、校园文化建设</w:t>
            </w:r>
            <w:r w:rsidR="00154014">
              <w:rPr>
                <w:noProof/>
                <w:webHidden/>
              </w:rPr>
              <w:tab/>
            </w:r>
            <w:r w:rsidR="00154014">
              <w:rPr>
                <w:noProof/>
                <w:webHidden/>
              </w:rPr>
              <w:fldChar w:fldCharType="begin"/>
            </w:r>
            <w:r w:rsidR="00154014">
              <w:rPr>
                <w:noProof/>
                <w:webHidden/>
              </w:rPr>
              <w:instrText xml:space="preserve"> PAGEREF _Toc527625327 \h </w:instrText>
            </w:r>
            <w:r w:rsidR="00154014">
              <w:rPr>
                <w:noProof/>
                <w:webHidden/>
              </w:rPr>
            </w:r>
            <w:r w:rsidR="00154014">
              <w:rPr>
                <w:noProof/>
                <w:webHidden/>
              </w:rPr>
              <w:fldChar w:fldCharType="separate"/>
            </w:r>
            <w:r w:rsidR="00154014">
              <w:rPr>
                <w:noProof/>
                <w:webHidden/>
              </w:rPr>
              <w:t>21</w:t>
            </w:r>
            <w:r w:rsidR="00154014">
              <w:rPr>
                <w:noProof/>
                <w:webHidden/>
              </w:rPr>
              <w:fldChar w:fldCharType="end"/>
            </w:r>
          </w:hyperlink>
        </w:p>
        <w:p w14:paraId="069C0F55" w14:textId="77777777" w:rsidR="00154014" w:rsidRDefault="00DA1324">
          <w:pPr>
            <w:pStyle w:val="21"/>
            <w:tabs>
              <w:tab w:val="right" w:leader="dot" w:pos="8302"/>
            </w:tabs>
            <w:rPr>
              <w:noProof/>
            </w:rPr>
          </w:pPr>
          <w:hyperlink w:anchor="_Toc527625328" w:history="1">
            <w:r w:rsidR="00154014" w:rsidRPr="005607BB">
              <w:rPr>
                <w:rStyle w:val="af5"/>
                <w:rFonts w:asciiTheme="minorEastAsia" w:hAnsiTheme="minorEastAsia" w:hint="eastAsia"/>
                <w:noProof/>
              </w:rPr>
              <w:t>六、学生访学与国际交流</w:t>
            </w:r>
            <w:r w:rsidR="00154014">
              <w:rPr>
                <w:noProof/>
                <w:webHidden/>
              </w:rPr>
              <w:tab/>
            </w:r>
            <w:r w:rsidR="00154014">
              <w:rPr>
                <w:noProof/>
                <w:webHidden/>
              </w:rPr>
              <w:fldChar w:fldCharType="begin"/>
            </w:r>
            <w:r w:rsidR="00154014">
              <w:rPr>
                <w:noProof/>
                <w:webHidden/>
              </w:rPr>
              <w:instrText xml:space="preserve"> PAGEREF _Toc527625328 \h </w:instrText>
            </w:r>
            <w:r w:rsidR="00154014">
              <w:rPr>
                <w:noProof/>
                <w:webHidden/>
              </w:rPr>
            </w:r>
            <w:r w:rsidR="00154014">
              <w:rPr>
                <w:noProof/>
                <w:webHidden/>
              </w:rPr>
              <w:fldChar w:fldCharType="separate"/>
            </w:r>
            <w:r w:rsidR="00154014">
              <w:rPr>
                <w:noProof/>
                <w:webHidden/>
              </w:rPr>
              <w:t>22</w:t>
            </w:r>
            <w:r w:rsidR="00154014">
              <w:rPr>
                <w:noProof/>
                <w:webHidden/>
              </w:rPr>
              <w:fldChar w:fldCharType="end"/>
            </w:r>
          </w:hyperlink>
        </w:p>
        <w:p w14:paraId="2C04D68B" w14:textId="77777777" w:rsidR="00154014" w:rsidRDefault="00DA1324">
          <w:pPr>
            <w:pStyle w:val="11"/>
            <w:tabs>
              <w:tab w:val="right" w:leader="dot" w:pos="8302"/>
            </w:tabs>
            <w:rPr>
              <w:noProof/>
            </w:rPr>
          </w:pPr>
          <w:hyperlink w:anchor="_Toc527625329" w:history="1">
            <w:r w:rsidR="00154014" w:rsidRPr="005607BB">
              <w:rPr>
                <w:rStyle w:val="af5"/>
                <w:rFonts w:asciiTheme="minorEastAsia" w:hAnsiTheme="minorEastAsia" w:hint="eastAsia"/>
                <w:noProof/>
              </w:rPr>
              <w:t>第四部分</w:t>
            </w:r>
            <w:r w:rsidR="00154014" w:rsidRPr="005607BB">
              <w:rPr>
                <w:rStyle w:val="af5"/>
                <w:rFonts w:asciiTheme="minorEastAsia" w:hAnsiTheme="minorEastAsia"/>
                <w:noProof/>
              </w:rPr>
              <w:t xml:space="preserve">  </w:t>
            </w:r>
            <w:r w:rsidR="00154014" w:rsidRPr="005607BB">
              <w:rPr>
                <w:rStyle w:val="af5"/>
                <w:rFonts w:asciiTheme="minorEastAsia" w:hAnsiTheme="minorEastAsia" w:hint="eastAsia"/>
                <w:noProof/>
              </w:rPr>
              <w:t>质量保障体系</w:t>
            </w:r>
            <w:r w:rsidR="00154014">
              <w:rPr>
                <w:noProof/>
                <w:webHidden/>
              </w:rPr>
              <w:tab/>
            </w:r>
            <w:r w:rsidR="00154014">
              <w:rPr>
                <w:noProof/>
                <w:webHidden/>
              </w:rPr>
              <w:fldChar w:fldCharType="begin"/>
            </w:r>
            <w:r w:rsidR="00154014">
              <w:rPr>
                <w:noProof/>
                <w:webHidden/>
              </w:rPr>
              <w:instrText xml:space="preserve"> PAGEREF _Toc527625329 \h </w:instrText>
            </w:r>
            <w:r w:rsidR="00154014">
              <w:rPr>
                <w:noProof/>
                <w:webHidden/>
              </w:rPr>
            </w:r>
            <w:r w:rsidR="00154014">
              <w:rPr>
                <w:noProof/>
                <w:webHidden/>
              </w:rPr>
              <w:fldChar w:fldCharType="separate"/>
            </w:r>
            <w:r w:rsidR="00154014">
              <w:rPr>
                <w:noProof/>
                <w:webHidden/>
              </w:rPr>
              <w:t>23</w:t>
            </w:r>
            <w:r w:rsidR="00154014">
              <w:rPr>
                <w:noProof/>
                <w:webHidden/>
              </w:rPr>
              <w:fldChar w:fldCharType="end"/>
            </w:r>
          </w:hyperlink>
        </w:p>
        <w:p w14:paraId="50A761D8" w14:textId="77777777" w:rsidR="00154014" w:rsidRDefault="00DA1324">
          <w:pPr>
            <w:pStyle w:val="21"/>
            <w:tabs>
              <w:tab w:val="right" w:leader="dot" w:pos="8302"/>
            </w:tabs>
            <w:rPr>
              <w:noProof/>
            </w:rPr>
          </w:pPr>
          <w:hyperlink w:anchor="_Toc527625330" w:history="1">
            <w:r w:rsidR="00154014" w:rsidRPr="005607BB">
              <w:rPr>
                <w:rStyle w:val="af5"/>
                <w:rFonts w:asciiTheme="minorEastAsia" w:hAnsiTheme="minorEastAsia" w:hint="eastAsia"/>
                <w:noProof/>
              </w:rPr>
              <w:t>一、教育教学质量评价诊断体系</w:t>
            </w:r>
            <w:r w:rsidR="00154014">
              <w:rPr>
                <w:noProof/>
                <w:webHidden/>
              </w:rPr>
              <w:tab/>
            </w:r>
            <w:r w:rsidR="00154014">
              <w:rPr>
                <w:noProof/>
                <w:webHidden/>
              </w:rPr>
              <w:fldChar w:fldCharType="begin"/>
            </w:r>
            <w:r w:rsidR="00154014">
              <w:rPr>
                <w:noProof/>
                <w:webHidden/>
              </w:rPr>
              <w:instrText xml:space="preserve"> PAGEREF _Toc527625330 \h </w:instrText>
            </w:r>
            <w:r w:rsidR="00154014">
              <w:rPr>
                <w:noProof/>
                <w:webHidden/>
              </w:rPr>
            </w:r>
            <w:r w:rsidR="00154014">
              <w:rPr>
                <w:noProof/>
                <w:webHidden/>
              </w:rPr>
              <w:fldChar w:fldCharType="separate"/>
            </w:r>
            <w:r w:rsidR="00154014">
              <w:rPr>
                <w:noProof/>
                <w:webHidden/>
              </w:rPr>
              <w:t>23</w:t>
            </w:r>
            <w:r w:rsidR="00154014">
              <w:rPr>
                <w:noProof/>
                <w:webHidden/>
              </w:rPr>
              <w:fldChar w:fldCharType="end"/>
            </w:r>
          </w:hyperlink>
        </w:p>
        <w:p w14:paraId="40618305" w14:textId="77777777" w:rsidR="00154014" w:rsidRDefault="00DA1324">
          <w:pPr>
            <w:pStyle w:val="21"/>
            <w:tabs>
              <w:tab w:val="right" w:leader="dot" w:pos="8302"/>
            </w:tabs>
            <w:rPr>
              <w:noProof/>
            </w:rPr>
          </w:pPr>
          <w:hyperlink w:anchor="_Toc527625331" w:history="1">
            <w:r w:rsidR="00154014" w:rsidRPr="005607BB">
              <w:rPr>
                <w:rStyle w:val="af5"/>
                <w:rFonts w:asciiTheme="minorEastAsia" w:hAnsiTheme="minorEastAsia" w:hint="eastAsia"/>
                <w:noProof/>
              </w:rPr>
              <w:t>二、继续推进“持续改进”理念指导下的教学质量保障体系建设</w:t>
            </w:r>
            <w:r w:rsidR="00154014">
              <w:rPr>
                <w:noProof/>
                <w:webHidden/>
              </w:rPr>
              <w:tab/>
            </w:r>
            <w:r w:rsidR="00154014">
              <w:rPr>
                <w:noProof/>
                <w:webHidden/>
              </w:rPr>
              <w:fldChar w:fldCharType="begin"/>
            </w:r>
            <w:r w:rsidR="00154014">
              <w:rPr>
                <w:noProof/>
                <w:webHidden/>
              </w:rPr>
              <w:instrText xml:space="preserve"> PAGEREF _Toc527625331 \h </w:instrText>
            </w:r>
            <w:r w:rsidR="00154014">
              <w:rPr>
                <w:noProof/>
                <w:webHidden/>
              </w:rPr>
            </w:r>
            <w:r w:rsidR="00154014">
              <w:rPr>
                <w:noProof/>
                <w:webHidden/>
              </w:rPr>
              <w:fldChar w:fldCharType="separate"/>
            </w:r>
            <w:r w:rsidR="00154014">
              <w:rPr>
                <w:noProof/>
                <w:webHidden/>
              </w:rPr>
              <w:t>24</w:t>
            </w:r>
            <w:r w:rsidR="00154014">
              <w:rPr>
                <w:noProof/>
                <w:webHidden/>
              </w:rPr>
              <w:fldChar w:fldCharType="end"/>
            </w:r>
          </w:hyperlink>
        </w:p>
        <w:p w14:paraId="77EC31B4" w14:textId="77777777" w:rsidR="00154014" w:rsidRDefault="00DA1324">
          <w:pPr>
            <w:pStyle w:val="21"/>
            <w:tabs>
              <w:tab w:val="right" w:leader="dot" w:pos="8302"/>
            </w:tabs>
            <w:rPr>
              <w:noProof/>
            </w:rPr>
          </w:pPr>
          <w:hyperlink w:anchor="_Toc527625332" w:history="1">
            <w:r w:rsidR="00154014" w:rsidRPr="005607BB">
              <w:rPr>
                <w:rStyle w:val="af5"/>
                <w:rFonts w:asciiTheme="minorEastAsia" w:hAnsiTheme="minorEastAsia" w:hint="eastAsia"/>
                <w:noProof/>
              </w:rPr>
              <w:t>三、以专业认证和校内专业评估为抓手，加强专业建设</w:t>
            </w:r>
            <w:r w:rsidR="00154014">
              <w:rPr>
                <w:noProof/>
                <w:webHidden/>
              </w:rPr>
              <w:tab/>
            </w:r>
            <w:r w:rsidR="00154014">
              <w:rPr>
                <w:noProof/>
                <w:webHidden/>
              </w:rPr>
              <w:fldChar w:fldCharType="begin"/>
            </w:r>
            <w:r w:rsidR="00154014">
              <w:rPr>
                <w:noProof/>
                <w:webHidden/>
              </w:rPr>
              <w:instrText xml:space="preserve"> PAGEREF _Toc527625332 \h </w:instrText>
            </w:r>
            <w:r w:rsidR="00154014">
              <w:rPr>
                <w:noProof/>
                <w:webHidden/>
              </w:rPr>
            </w:r>
            <w:r w:rsidR="00154014">
              <w:rPr>
                <w:noProof/>
                <w:webHidden/>
              </w:rPr>
              <w:fldChar w:fldCharType="separate"/>
            </w:r>
            <w:r w:rsidR="00154014">
              <w:rPr>
                <w:noProof/>
                <w:webHidden/>
              </w:rPr>
              <w:t>25</w:t>
            </w:r>
            <w:r w:rsidR="00154014">
              <w:rPr>
                <w:noProof/>
                <w:webHidden/>
              </w:rPr>
              <w:fldChar w:fldCharType="end"/>
            </w:r>
          </w:hyperlink>
        </w:p>
        <w:p w14:paraId="3B3BACE5" w14:textId="77777777" w:rsidR="00154014" w:rsidRDefault="00DA1324">
          <w:pPr>
            <w:pStyle w:val="11"/>
            <w:tabs>
              <w:tab w:val="right" w:leader="dot" w:pos="8302"/>
            </w:tabs>
            <w:rPr>
              <w:noProof/>
            </w:rPr>
          </w:pPr>
          <w:hyperlink w:anchor="_Toc527625333" w:history="1">
            <w:r w:rsidR="00154014" w:rsidRPr="005607BB">
              <w:rPr>
                <w:rStyle w:val="af5"/>
                <w:rFonts w:asciiTheme="minorEastAsia" w:hAnsiTheme="minorEastAsia" w:hint="eastAsia"/>
                <w:noProof/>
              </w:rPr>
              <w:t>第五部分</w:t>
            </w:r>
            <w:r w:rsidR="00154014" w:rsidRPr="005607BB">
              <w:rPr>
                <w:rStyle w:val="af5"/>
                <w:rFonts w:asciiTheme="minorEastAsia" w:hAnsiTheme="minorEastAsia"/>
                <w:noProof/>
              </w:rPr>
              <w:t xml:space="preserve">  </w:t>
            </w:r>
            <w:r w:rsidR="00154014" w:rsidRPr="005607BB">
              <w:rPr>
                <w:rStyle w:val="af5"/>
                <w:rFonts w:asciiTheme="minorEastAsia" w:hAnsiTheme="minorEastAsia" w:hint="eastAsia"/>
                <w:noProof/>
              </w:rPr>
              <w:t>学生学习效果</w:t>
            </w:r>
            <w:r w:rsidR="00154014">
              <w:rPr>
                <w:noProof/>
                <w:webHidden/>
              </w:rPr>
              <w:tab/>
            </w:r>
            <w:r w:rsidR="00154014">
              <w:rPr>
                <w:noProof/>
                <w:webHidden/>
              </w:rPr>
              <w:fldChar w:fldCharType="begin"/>
            </w:r>
            <w:r w:rsidR="00154014">
              <w:rPr>
                <w:noProof/>
                <w:webHidden/>
              </w:rPr>
              <w:instrText xml:space="preserve"> PAGEREF _Toc527625333 \h </w:instrText>
            </w:r>
            <w:r w:rsidR="00154014">
              <w:rPr>
                <w:noProof/>
                <w:webHidden/>
              </w:rPr>
            </w:r>
            <w:r w:rsidR="00154014">
              <w:rPr>
                <w:noProof/>
                <w:webHidden/>
              </w:rPr>
              <w:fldChar w:fldCharType="separate"/>
            </w:r>
            <w:r w:rsidR="00154014">
              <w:rPr>
                <w:noProof/>
                <w:webHidden/>
              </w:rPr>
              <w:t>26</w:t>
            </w:r>
            <w:r w:rsidR="00154014">
              <w:rPr>
                <w:noProof/>
                <w:webHidden/>
              </w:rPr>
              <w:fldChar w:fldCharType="end"/>
            </w:r>
          </w:hyperlink>
        </w:p>
        <w:p w14:paraId="7B64933F" w14:textId="77777777" w:rsidR="00154014" w:rsidRDefault="00DA1324">
          <w:pPr>
            <w:pStyle w:val="21"/>
            <w:tabs>
              <w:tab w:val="right" w:leader="dot" w:pos="8302"/>
            </w:tabs>
            <w:rPr>
              <w:noProof/>
            </w:rPr>
          </w:pPr>
          <w:hyperlink w:anchor="_Toc527625334" w:history="1">
            <w:r w:rsidR="00154014" w:rsidRPr="005607BB">
              <w:rPr>
                <w:rStyle w:val="af5"/>
                <w:rFonts w:asciiTheme="minorEastAsia" w:hAnsiTheme="minorEastAsia" w:hint="eastAsia"/>
                <w:noProof/>
              </w:rPr>
              <w:t>一、毕业率、学位授予率</w:t>
            </w:r>
            <w:r w:rsidR="00154014">
              <w:rPr>
                <w:noProof/>
                <w:webHidden/>
              </w:rPr>
              <w:tab/>
            </w:r>
            <w:r w:rsidR="00154014">
              <w:rPr>
                <w:noProof/>
                <w:webHidden/>
              </w:rPr>
              <w:fldChar w:fldCharType="begin"/>
            </w:r>
            <w:r w:rsidR="00154014">
              <w:rPr>
                <w:noProof/>
                <w:webHidden/>
              </w:rPr>
              <w:instrText xml:space="preserve"> PAGEREF _Toc527625334 \h </w:instrText>
            </w:r>
            <w:r w:rsidR="00154014">
              <w:rPr>
                <w:noProof/>
                <w:webHidden/>
              </w:rPr>
            </w:r>
            <w:r w:rsidR="00154014">
              <w:rPr>
                <w:noProof/>
                <w:webHidden/>
              </w:rPr>
              <w:fldChar w:fldCharType="separate"/>
            </w:r>
            <w:r w:rsidR="00154014">
              <w:rPr>
                <w:noProof/>
                <w:webHidden/>
              </w:rPr>
              <w:t>26</w:t>
            </w:r>
            <w:r w:rsidR="00154014">
              <w:rPr>
                <w:noProof/>
                <w:webHidden/>
              </w:rPr>
              <w:fldChar w:fldCharType="end"/>
            </w:r>
          </w:hyperlink>
        </w:p>
        <w:p w14:paraId="5C71D1B8" w14:textId="77777777" w:rsidR="00154014" w:rsidRDefault="00DA1324">
          <w:pPr>
            <w:pStyle w:val="21"/>
            <w:tabs>
              <w:tab w:val="right" w:leader="dot" w:pos="8302"/>
            </w:tabs>
            <w:rPr>
              <w:noProof/>
            </w:rPr>
          </w:pPr>
          <w:hyperlink w:anchor="_Toc527625335" w:history="1">
            <w:r w:rsidR="00154014" w:rsidRPr="005607BB">
              <w:rPr>
                <w:rStyle w:val="af5"/>
                <w:rFonts w:asciiTheme="minorEastAsia" w:hAnsiTheme="minorEastAsia" w:hint="eastAsia"/>
                <w:noProof/>
              </w:rPr>
              <w:t>二、体质健康测试达标率</w:t>
            </w:r>
            <w:r w:rsidR="00154014">
              <w:rPr>
                <w:noProof/>
                <w:webHidden/>
              </w:rPr>
              <w:tab/>
            </w:r>
            <w:r w:rsidR="00154014">
              <w:rPr>
                <w:noProof/>
                <w:webHidden/>
              </w:rPr>
              <w:fldChar w:fldCharType="begin"/>
            </w:r>
            <w:r w:rsidR="00154014">
              <w:rPr>
                <w:noProof/>
                <w:webHidden/>
              </w:rPr>
              <w:instrText xml:space="preserve"> PAGEREF _Toc527625335 \h </w:instrText>
            </w:r>
            <w:r w:rsidR="00154014">
              <w:rPr>
                <w:noProof/>
                <w:webHidden/>
              </w:rPr>
            </w:r>
            <w:r w:rsidR="00154014">
              <w:rPr>
                <w:noProof/>
                <w:webHidden/>
              </w:rPr>
              <w:fldChar w:fldCharType="separate"/>
            </w:r>
            <w:r w:rsidR="00154014">
              <w:rPr>
                <w:noProof/>
                <w:webHidden/>
              </w:rPr>
              <w:t>26</w:t>
            </w:r>
            <w:r w:rsidR="00154014">
              <w:rPr>
                <w:noProof/>
                <w:webHidden/>
              </w:rPr>
              <w:fldChar w:fldCharType="end"/>
            </w:r>
          </w:hyperlink>
        </w:p>
        <w:p w14:paraId="1587672C" w14:textId="77777777" w:rsidR="00154014" w:rsidRDefault="00DA1324">
          <w:pPr>
            <w:pStyle w:val="21"/>
            <w:tabs>
              <w:tab w:val="right" w:leader="dot" w:pos="8302"/>
            </w:tabs>
            <w:rPr>
              <w:noProof/>
            </w:rPr>
          </w:pPr>
          <w:hyperlink w:anchor="_Toc527625336" w:history="1">
            <w:r w:rsidR="00154014" w:rsidRPr="005607BB">
              <w:rPr>
                <w:rStyle w:val="af5"/>
                <w:rFonts w:asciiTheme="minorEastAsia" w:hAnsiTheme="minorEastAsia" w:hint="eastAsia"/>
                <w:noProof/>
              </w:rPr>
              <w:t>三、毕业生就业情况</w:t>
            </w:r>
            <w:r w:rsidR="00154014">
              <w:rPr>
                <w:noProof/>
                <w:webHidden/>
              </w:rPr>
              <w:tab/>
            </w:r>
            <w:r w:rsidR="00154014">
              <w:rPr>
                <w:noProof/>
                <w:webHidden/>
              </w:rPr>
              <w:fldChar w:fldCharType="begin"/>
            </w:r>
            <w:r w:rsidR="00154014">
              <w:rPr>
                <w:noProof/>
                <w:webHidden/>
              </w:rPr>
              <w:instrText xml:space="preserve"> PAGEREF _Toc527625336 \h </w:instrText>
            </w:r>
            <w:r w:rsidR="00154014">
              <w:rPr>
                <w:noProof/>
                <w:webHidden/>
              </w:rPr>
            </w:r>
            <w:r w:rsidR="00154014">
              <w:rPr>
                <w:noProof/>
                <w:webHidden/>
              </w:rPr>
              <w:fldChar w:fldCharType="separate"/>
            </w:r>
            <w:r w:rsidR="00154014">
              <w:rPr>
                <w:noProof/>
                <w:webHidden/>
              </w:rPr>
              <w:t>26</w:t>
            </w:r>
            <w:r w:rsidR="00154014">
              <w:rPr>
                <w:noProof/>
                <w:webHidden/>
              </w:rPr>
              <w:fldChar w:fldCharType="end"/>
            </w:r>
          </w:hyperlink>
        </w:p>
        <w:p w14:paraId="068DC8F9" w14:textId="77777777" w:rsidR="00154014" w:rsidRDefault="00DA1324">
          <w:pPr>
            <w:pStyle w:val="11"/>
            <w:tabs>
              <w:tab w:val="right" w:leader="dot" w:pos="8302"/>
            </w:tabs>
            <w:rPr>
              <w:noProof/>
            </w:rPr>
          </w:pPr>
          <w:hyperlink w:anchor="_Toc527625337" w:history="1">
            <w:r w:rsidR="00154014" w:rsidRPr="005607BB">
              <w:rPr>
                <w:rStyle w:val="af5"/>
                <w:rFonts w:asciiTheme="majorEastAsia" w:eastAsiaTheme="majorEastAsia" w:hAnsiTheme="majorEastAsia" w:hint="eastAsia"/>
                <w:noProof/>
              </w:rPr>
              <w:t>第六部分</w:t>
            </w:r>
            <w:r w:rsidR="00154014" w:rsidRPr="005607BB">
              <w:rPr>
                <w:rStyle w:val="af5"/>
                <w:rFonts w:asciiTheme="majorEastAsia" w:eastAsiaTheme="majorEastAsia" w:hAnsiTheme="majorEastAsia"/>
                <w:noProof/>
              </w:rPr>
              <w:t xml:space="preserve">  </w:t>
            </w:r>
            <w:r w:rsidR="00154014" w:rsidRPr="005607BB">
              <w:rPr>
                <w:rStyle w:val="af5"/>
                <w:rFonts w:asciiTheme="majorEastAsia" w:eastAsiaTheme="majorEastAsia" w:hAnsiTheme="majorEastAsia" w:hint="eastAsia"/>
                <w:noProof/>
              </w:rPr>
              <w:t>特色发展——以专业认证为导向促进专业建设内</w:t>
            </w:r>
            <w:r w:rsidR="00154014" w:rsidRPr="005607BB">
              <w:rPr>
                <w:rStyle w:val="af5"/>
                <w:rFonts w:asciiTheme="minorEastAsia" w:hAnsiTheme="minorEastAsia" w:hint="eastAsia"/>
                <w:noProof/>
              </w:rPr>
              <w:t>涵式发展</w:t>
            </w:r>
            <w:r w:rsidR="00154014">
              <w:rPr>
                <w:noProof/>
                <w:webHidden/>
              </w:rPr>
              <w:tab/>
            </w:r>
            <w:r w:rsidR="00154014">
              <w:rPr>
                <w:noProof/>
                <w:webHidden/>
              </w:rPr>
              <w:fldChar w:fldCharType="begin"/>
            </w:r>
            <w:r w:rsidR="00154014">
              <w:rPr>
                <w:noProof/>
                <w:webHidden/>
              </w:rPr>
              <w:instrText xml:space="preserve"> PAGEREF _Toc527625337 \h </w:instrText>
            </w:r>
            <w:r w:rsidR="00154014">
              <w:rPr>
                <w:noProof/>
                <w:webHidden/>
              </w:rPr>
            </w:r>
            <w:r w:rsidR="00154014">
              <w:rPr>
                <w:noProof/>
                <w:webHidden/>
              </w:rPr>
              <w:fldChar w:fldCharType="separate"/>
            </w:r>
            <w:r w:rsidR="00154014">
              <w:rPr>
                <w:noProof/>
                <w:webHidden/>
              </w:rPr>
              <w:t>28</w:t>
            </w:r>
            <w:r w:rsidR="00154014">
              <w:rPr>
                <w:noProof/>
                <w:webHidden/>
              </w:rPr>
              <w:fldChar w:fldCharType="end"/>
            </w:r>
          </w:hyperlink>
        </w:p>
        <w:p w14:paraId="08639E99" w14:textId="77777777" w:rsidR="00154014" w:rsidRDefault="00DA1324">
          <w:pPr>
            <w:pStyle w:val="21"/>
            <w:tabs>
              <w:tab w:val="right" w:leader="dot" w:pos="8302"/>
            </w:tabs>
            <w:rPr>
              <w:noProof/>
            </w:rPr>
          </w:pPr>
          <w:hyperlink w:anchor="_Toc527625338" w:history="1">
            <w:r w:rsidR="00154014" w:rsidRPr="005607BB">
              <w:rPr>
                <w:rStyle w:val="af5"/>
                <w:rFonts w:asciiTheme="minorEastAsia" w:hAnsiTheme="minorEastAsia" w:hint="eastAsia"/>
                <w:noProof/>
              </w:rPr>
              <w:t>一、充分认识专业认证和专业评估的重要性</w:t>
            </w:r>
            <w:r w:rsidR="00154014">
              <w:rPr>
                <w:noProof/>
                <w:webHidden/>
              </w:rPr>
              <w:tab/>
            </w:r>
            <w:r w:rsidR="00154014">
              <w:rPr>
                <w:noProof/>
                <w:webHidden/>
              </w:rPr>
              <w:fldChar w:fldCharType="begin"/>
            </w:r>
            <w:r w:rsidR="00154014">
              <w:rPr>
                <w:noProof/>
                <w:webHidden/>
              </w:rPr>
              <w:instrText xml:space="preserve"> PAGEREF _Toc527625338 \h </w:instrText>
            </w:r>
            <w:r w:rsidR="00154014">
              <w:rPr>
                <w:noProof/>
                <w:webHidden/>
              </w:rPr>
            </w:r>
            <w:r w:rsidR="00154014">
              <w:rPr>
                <w:noProof/>
                <w:webHidden/>
              </w:rPr>
              <w:fldChar w:fldCharType="separate"/>
            </w:r>
            <w:r w:rsidR="00154014">
              <w:rPr>
                <w:noProof/>
                <w:webHidden/>
              </w:rPr>
              <w:t>28</w:t>
            </w:r>
            <w:r w:rsidR="00154014">
              <w:rPr>
                <w:noProof/>
                <w:webHidden/>
              </w:rPr>
              <w:fldChar w:fldCharType="end"/>
            </w:r>
          </w:hyperlink>
        </w:p>
        <w:p w14:paraId="70C81883" w14:textId="77777777" w:rsidR="00154014" w:rsidRDefault="00DA1324">
          <w:pPr>
            <w:pStyle w:val="21"/>
            <w:tabs>
              <w:tab w:val="right" w:leader="dot" w:pos="8302"/>
            </w:tabs>
            <w:rPr>
              <w:noProof/>
            </w:rPr>
          </w:pPr>
          <w:hyperlink w:anchor="_Toc527625339" w:history="1">
            <w:r w:rsidR="00154014" w:rsidRPr="005607BB">
              <w:rPr>
                <w:rStyle w:val="af5"/>
                <w:rFonts w:asciiTheme="minorEastAsia" w:hAnsiTheme="minorEastAsia" w:hint="eastAsia"/>
                <w:noProof/>
              </w:rPr>
              <w:t>二、有序推进校内本科专业建设评估工作的实施</w:t>
            </w:r>
            <w:r w:rsidR="00154014">
              <w:rPr>
                <w:noProof/>
                <w:webHidden/>
              </w:rPr>
              <w:tab/>
            </w:r>
            <w:r w:rsidR="00154014">
              <w:rPr>
                <w:noProof/>
                <w:webHidden/>
              </w:rPr>
              <w:fldChar w:fldCharType="begin"/>
            </w:r>
            <w:r w:rsidR="00154014">
              <w:rPr>
                <w:noProof/>
                <w:webHidden/>
              </w:rPr>
              <w:instrText xml:space="preserve"> PAGEREF _Toc527625339 \h </w:instrText>
            </w:r>
            <w:r w:rsidR="00154014">
              <w:rPr>
                <w:noProof/>
                <w:webHidden/>
              </w:rPr>
            </w:r>
            <w:r w:rsidR="00154014">
              <w:rPr>
                <w:noProof/>
                <w:webHidden/>
              </w:rPr>
              <w:fldChar w:fldCharType="separate"/>
            </w:r>
            <w:r w:rsidR="00154014">
              <w:rPr>
                <w:noProof/>
                <w:webHidden/>
              </w:rPr>
              <w:t>28</w:t>
            </w:r>
            <w:r w:rsidR="00154014">
              <w:rPr>
                <w:noProof/>
                <w:webHidden/>
              </w:rPr>
              <w:fldChar w:fldCharType="end"/>
            </w:r>
          </w:hyperlink>
        </w:p>
        <w:p w14:paraId="47615DFD" w14:textId="77777777" w:rsidR="00154014" w:rsidRDefault="00DA1324">
          <w:pPr>
            <w:pStyle w:val="21"/>
            <w:tabs>
              <w:tab w:val="right" w:leader="dot" w:pos="8302"/>
            </w:tabs>
            <w:rPr>
              <w:noProof/>
            </w:rPr>
          </w:pPr>
          <w:hyperlink w:anchor="_Toc527625340" w:history="1">
            <w:r w:rsidR="00154014" w:rsidRPr="005607BB">
              <w:rPr>
                <w:rStyle w:val="af5"/>
                <w:rFonts w:asciiTheme="minorEastAsia" w:hAnsiTheme="minorEastAsia" w:hint="eastAsia"/>
                <w:noProof/>
              </w:rPr>
              <w:t>三、专业认证和校内本科专业建设评估的成效与思考</w:t>
            </w:r>
            <w:r w:rsidR="00154014">
              <w:rPr>
                <w:noProof/>
                <w:webHidden/>
              </w:rPr>
              <w:tab/>
            </w:r>
            <w:r w:rsidR="00154014">
              <w:rPr>
                <w:noProof/>
                <w:webHidden/>
              </w:rPr>
              <w:fldChar w:fldCharType="begin"/>
            </w:r>
            <w:r w:rsidR="00154014">
              <w:rPr>
                <w:noProof/>
                <w:webHidden/>
              </w:rPr>
              <w:instrText xml:space="preserve"> PAGEREF _Toc527625340 \h </w:instrText>
            </w:r>
            <w:r w:rsidR="00154014">
              <w:rPr>
                <w:noProof/>
                <w:webHidden/>
              </w:rPr>
            </w:r>
            <w:r w:rsidR="00154014">
              <w:rPr>
                <w:noProof/>
                <w:webHidden/>
              </w:rPr>
              <w:fldChar w:fldCharType="separate"/>
            </w:r>
            <w:r w:rsidR="00154014">
              <w:rPr>
                <w:noProof/>
                <w:webHidden/>
              </w:rPr>
              <w:t>30</w:t>
            </w:r>
            <w:r w:rsidR="00154014">
              <w:rPr>
                <w:noProof/>
                <w:webHidden/>
              </w:rPr>
              <w:fldChar w:fldCharType="end"/>
            </w:r>
          </w:hyperlink>
        </w:p>
        <w:p w14:paraId="7D5F8B3F" w14:textId="77777777" w:rsidR="00154014" w:rsidRDefault="00DA1324">
          <w:pPr>
            <w:pStyle w:val="11"/>
            <w:tabs>
              <w:tab w:val="right" w:leader="dot" w:pos="8302"/>
            </w:tabs>
            <w:rPr>
              <w:noProof/>
            </w:rPr>
          </w:pPr>
          <w:hyperlink w:anchor="_Toc527625341" w:history="1">
            <w:r w:rsidR="00154014" w:rsidRPr="005607BB">
              <w:rPr>
                <w:rStyle w:val="af5"/>
                <w:rFonts w:asciiTheme="minorEastAsia" w:hAnsiTheme="minorEastAsia" w:hint="eastAsia"/>
                <w:noProof/>
              </w:rPr>
              <w:t>第七部分</w:t>
            </w:r>
            <w:r w:rsidR="00154014" w:rsidRPr="005607BB">
              <w:rPr>
                <w:rStyle w:val="af5"/>
                <w:rFonts w:asciiTheme="minorEastAsia" w:hAnsiTheme="minorEastAsia"/>
                <w:noProof/>
              </w:rPr>
              <w:t xml:space="preserve"> </w:t>
            </w:r>
            <w:r w:rsidR="00154014" w:rsidRPr="005607BB">
              <w:rPr>
                <w:rStyle w:val="af5"/>
                <w:rFonts w:asciiTheme="minorEastAsia" w:hAnsiTheme="minorEastAsia" w:hint="eastAsia"/>
                <w:noProof/>
              </w:rPr>
              <w:t>需要解决的主要问题</w:t>
            </w:r>
            <w:r w:rsidR="00154014">
              <w:rPr>
                <w:noProof/>
                <w:webHidden/>
              </w:rPr>
              <w:tab/>
            </w:r>
            <w:r w:rsidR="00154014">
              <w:rPr>
                <w:noProof/>
                <w:webHidden/>
              </w:rPr>
              <w:fldChar w:fldCharType="begin"/>
            </w:r>
            <w:r w:rsidR="00154014">
              <w:rPr>
                <w:noProof/>
                <w:webHidden/>
              </w:rPr>
              <w:instrText xml:space="preserve"> PAGEREF _Toc527625341 \h </w:instrText>
            </w:r>
            <w:r w:rsidR="00154014">
              <w:rPr>
                <w:noProof/>
                <w:webHidden/>
              </w:rPr>
            </w:r>
            <w:r w:rsidR="00154014">
              <w:rPr>
                <w:noProof/>
                <w:webHidden/>
              </w:rPr>
              <w:fldChar w:fldCharType="separate"/>
            </w:r>
            <w:r w:rsidR="00154014">
              <w:rPr>
                <w:noProof/>
                <w:webHidden/>
              </w:rPr>
              <w:t>32</w:t>
            </w:r>
            <w:r w:rsidR="00154014">
              <w:rPr>
                <w:noProof/>
                <w:webHidden/>
              </w:rPr>
              <w:fldChar w:fldCharType="end"/>
            </w:r>
          </w:hyperlink>
        </w:p>
        <w:p w14:paraId="556DF602" w14:textId="77777777" w:rsidR="00154014" w:rsidRDefault="00DA1324">
          <w:pPr>
            <w:pStyle w:val="21"/>
            <w:tabs>
              <w:tab w:val="right" w:leader="dot" w:pos="8302"/>
            </w:tabs>
            <w:rPr>
              <w:noProof/>
            </w:rPr>
          </w:pPr>
          <w:hyperlink w:anchor="_Toc527625342" w:history="1">
            <w:r w:rsidR="00154014" w:rsidRPr="005607BB">
              <w:rPr>
                <w:rStyle w:val="af5"/>
                <w:rFonts w:asciiTheme="minorEastAsia" w:hAnsiTheme="minorEastAsia" w:hint="eastAsia"/>
                <w:noProof/>
              </w:rPr>
              <w:t>一、教师信息化教学能力有待提升</w:t>
            </w:r>
            <w:r w:rsidR="00154014">
              <w:rPr>
                <w:noProof/>
                <w:webHidden/>
              </w:rPr>
              <w:tab/>
            </w:r>
            <w:r w:rsidR="00154014">
              <w:rPr>
                <w:noProof/>
                <w:webHidden/>
              </w:rPr>
              <w:fldChar w:fldCharType="begin"/>
            </w:r>
            <w:r w:rsidR="00154014">
              <w:rPr>
                <w:noProof/>
                <w:webHidden/>
              </w:rPr>
              <w:instrText xml:space="preserve"> PAGEREF _Toc527625342 \h </w:instrText>
            </w:r>
            <w:r w:rsidR="00154014">
              <w:rPr>
                <w:noProof/>
                <w:webHidden/>
              </w:rPr>
            </w:r>
            <w:r w:rsidR="00154014">
              <w:rPr>
                <w:noProof/>
                <w:webHidden/>
              </w:rPr>
              <w:fldChar w:fldCharType="separate"/>
            </w:r>
            <w:r w:rsidR="00154014">
              <w:rPr>
                <w:noProof/>
                <w:webHidden/>
              </w:rPr>
              <w:t>32</w:t>
            </w:r>
            <w:r w:rsidR="00154014">
              <w:rPr>
                <w:noProof/>
                <w:webHidden/>
              </w:rPr>
              <w:fldChar w:fldCharType="end"/>
            </w:r>
          </w:hyperlink>
        </w:p>
        <w:p w14:paraId="768389F5" w14:textId="77777777" w:rsidR="00154014" w:rsidRDefault="00DA1324">
          <w:pPr>
            <w:pStyle w:val="21"/>
            <w:tabs>
              <w:tab w:val="right" w:leader="dot" w:pos="8302"/>
            </w:tabs>
            <w:rPr>
              <w:noProof/>
            </w:rPr>
          </w:pPr>
          <w:hyperlink w:anchor="_Toc527625343" w:history="1">
            <w:r w:rsidR="00154014" w:rsidRPr="005607BB">
              <w:rPr>
                <w:rStyle w:val="af5"/>
                <w:rFonts w:asciiTheme="minorEastAsia" w:hAnsiTheme="minorEastAsia" w:hint="eastAsia"/>
                <w:noProof/>
              </w:rPr>
              <w:t>二、第三方评价机制有待进一步完善</w:t>
            </w:r>
            <w:r w:rsidR="00154014">
              <w:rPr>
                <w:noProof/>
                <w:webHidden/>
              </w:rPr>
              <w:tab/>
            </w:r>
            <w:r w:rsidR="00154014">
              <w:rPr>
                <w:noProof/>
                <w:webHidden/>
              </w:rPr>
              <w:fldChar w:fldCharType="begin"/>
            </w:r>
            <w:r w:rsidR="00154014">
              <w:rPr>
                <w:noProof/>
                <w:webHidden/>
              </w:rPr>
              <w:instrText xml:space="preserve"> PAGEREF _Toc527625343 \h </w:instrText>
            </w:r>
            <w:r w:rsidR="00154014">
              <w:rPr>
                <w:noProof/>
                <w:webHidden/>
              </w:rPr>
            </w:r>
            <w:r w:rsidR="00154014">
              <w:rPr>
                <w:noProof/>
                <w:webHidden/>
              </w:rPr>
              <w:fldChar w:fldCharType="separate"/>
            </w:r>
            <w:r w:rsidR="00154014">
              <w:rPr>
                <w:noProof/>
                <w:webHidden/>
              </w:rPr>
              <w:t>32</w:t>
            </w:r>
            <w:r w:rsidR="00154014">
              <w:rPr>
                <w:noProof/>
                <w:webHidden/>
              </w:rPr>
              <w:fldChar w:fldCharType="end"/>
            </w:r>
          </w:hyperlink>
        </w:p>
        <w:p w14:paraId="7812DE7F" w14:textId="05D5EEDD" w:rsidR="008476E6" w:rsidRPr="00365E84" w:rsidRDefault="008476E6" w:rsidP="008476E6">
          <w:pPr>
            <w:spacing w:line="360" w:lineRule="auto"/>
            <w:rPr>
              <w:rFonts w:asciiTheme="minorEastAsia" w:hAnsiTheme="minorEastAsia"/>
            </w:rPr>
          </w:pPr>
          <w:r w:rsidRPr="00365E84">
            <w:rPr>
              <w:rFonts w:asciiTheme="minorEastAsia" w:hAnsiTheme="minorEastAsia"/>
              <w:b/>
              <w:bCs/>
              <w:lang w:val="zh-CN"/>
            </w:rPr>
            <w:fldChar w:fldCharType="end"/>
          </w:r>
        </w:p>
      </w:sdtContent>
    </w:sdt>
    <w:p w14:paraId="06EEAFB1" w14:textId="77777777" w:rsidR="00A118E6" w:rsidRPr="00365E84" w:rsidRDefault="00A118E6" w:rsidP="008476E6">
      <w:pPr>
        <w:pStyle w:val="af6"/>
        <w:spacing w:line="360" w:lineRule="auto"/>
        <w:jc w:val="center"/>
        <w:rPr>
          <w:rFonts w:asciiTheme="minorEastAsia" w:eastAsiaTheme="minorEastAsia" w:hAnsiTheme="minorEastAsia"/>
          <w:color w:val="auto"/>
        </w:rPr>
        <w:sectPr w:rsidR="00A118E6" w:rsidRPr="00365E84" w:rsidSect="00A118E6">
          <w:headerReference w:type="first" r:id="rId16"/>
          <w:footerReference w:type="first" r:id="rId17"/>
          <w:pgSz w:w="11906" w:h="16838" w:code="9"/>
          <w:pgMar w:top="1440" w:right="1797" w:bottom="1440" w:left="1797" w:header="851" w:footer="992" w:gutter="0"/>
          <w:pgNumType w:fmt="upperRoman" w:start="1"/>
          <w:cols w:space="425"/>
          <w:titlePg/>
          <w:docGrid w:type="lines" w:linePitch="312"/>
        </w:sectPr>
      </w:pPr>
    </w:p>
    <w:p w14:paraId="0DD6CF07" w14:textId="77777777" w:rsidR="006C5CE7" w:rsidRPr="00365E84" w:rsidRDefault="0068707F" w:rsidP="004C7617">
      <w:pPr>
        <w:pStyle w:val="1"/>
        <w:spacing w:before="240" w:after="240" w:line="360" w:lineRule="auto"/>
        <w:jc w:val="center"/>
        <w:rPr>
          <w:rStyle w:val="aa"/>
          <w:rFonts w:asciiTheme="minorEastAsia" w:hAnsiTheme="minorEastAsia"/>
          <w:b/>
          <w:bCs/>
          <w:sz w:val="30"/>
          <w:szCs w:val="30"/>
        </w:rPr>
      </w:pPr>
      <w:bookmarkStart w:id="1" w:name="_Toc375993046"/>
      <w:bookmarkStart w:id="2" w:name="_Toc376137389"/>
      <w:bookmarkStart w:id="3" w:name="_Toc527625310"/>
      <w:r w:rsidRPr="00365E84">
        <w:rPr>
          <w:rStyle w:val="aa"/>
          <w:rFonts w:asciiTheme="minorEastAsia" w:hAnsiTheme="minorEastAsia" w:hint="eastAsia"/>
          <w:b/>
          <w:bCs/>
          <w:sz w:val="30"/>
          <w:szCs w:val="30"/>
        </w:rPr>
        <w:lastRenderedPageBreak/>
        <w:t>第一</w:t>
      </w:r>
      <w:r w:rsidR="007E5212" w:rsidRPr="00365E84">
        <w:rPr>
          <w:rStyle w:val="aa"/>
          <w:rFonts w:asciiTheme="minorEastAsia" w:hAnsiTheme="minorEastAsia" w:hint="eastAsia"/>
          <w:b/>
          <w:bCs/>
          <w:sz w:val="30"/>
          <w:szCs w:val="30"/>
        </w:rPr>
        <w:t>部分</w:t>
      </w:r>
      <w:r w:rsidRPr="00365E84">
        <w:rPr>
          <w:rStyle w:val="aa"/>
          <w:rFonts w:asciiTheme="minorEastAsia" w:hAnsiTheme="minorEastAsia" w:hint="eastAsia"/>
          <w:b/>
          <w:bCs/>
          <w:sz w:val="30"/>
          <w:szCs w:val="30"/>
        </w:rPr>
        <w:t xml:space="preserve"> 本科教育概况</w:t>
      </w:r>
      <w:bookmarkEnd w:id="1"/>
      <w:bookmarkEnd w:id="2"/>
      <w:bookmarkEnd w:id="3"/>
    </w:p>
    <w:p w14:paraId="04D0FC17" w14:textId="77777777" w:rsidR="007E5212" w:rsidRPr="00365E84" w:rsidRDefault="00BF3327" w:rsidP="0069451C">
      <w:pPr>
        <w:pStyle w:val="2"/>
        <w:spacing w:before="120" w:after="120" w:line="360" w:lineRule="auto"/>
        <w:ind w:leftChars="200" w:left="420"/>
        <w:rPr>
          <w:rFonts w:asciiTheme="minorEastAsia" w:eastAsiaTheme="minorEastAsia" w:hAnsiTheme="minorEastAsia"/>
          <w:sz w:val="28"/>
          <w:szCs w:val="28"/>
        </w:rPr>
      </w:pPr>
      <w:bookmarkStart w:id="4" w:name="_Toc375993047"/>
      <w:bookmarkStart w:id="5" w:name="_Toc376137390"/>
      <w:bookmarkStart w:id="6" w:name="_Toc527625311"/>
      <w:r w:rsidRPr="00365E84">
        <w:rPr>
          <w:rFonts w:asciiTheme="minorEastAsia" w:eastAsiaTheme="minorEastAsia" w:hAnsiTheme="minorEastAsia" w:hint="eastAsia"/>
          <w:sz w:val="28"/>
          <w:szCs w:val="28"/>
        </w:rPr>
        <w:t>一、</w:t>
      </w:r>
      <w:r w:rsidR="007E5212" w:rsidRPr="00365E84">
        <w:rPr>
          <w:rFonts w:asciiTheme="minorEastAsia" w:eastAsiaTheme="minorEastAsia" w:hAnsiTheme="minorEastAsia" w:hint="eastAsia"/>
          <w:sz w:val="28"/>
          <w:szCs w:val="28"/>
        </w:rPr>
        <w:t>人才培养目标及服务面向</w:t>
      </w:r>
      <w:bookmarkEnd w:id="4"/>
      <w:bookmarkEnd w:id="5"/>
      <w:bookmarkEnd w:id="6"/>
    </w:p>
    <w:p w14:paraId="6063A8D7" w14:textId="77777777" w:rsidR="007E5212" w:rsidRPr="00365E84" w:rsidRDefault="007E5212" w:rsidP="003E5780">
      <w:pPr>
        <w:widowControl/>
        <w:spacing w:line="360" w:lineRule="auto"/>
        <w:ind w:firstLineChars="200" w:firstLine="480"/>
        <w:rPr>
          <w:rFonts w:asciiTheme="minorEastAsia" w:hAnsiTheme="minorEastAsia" w:cs="宋体"/>
          <w:kern w:val="0"/>
          <w:sz w:val="24"/>
          <w:szCs w:val="24"/>
        </w:rPr>
      </w:pPr>
      <w:r w:rsidRPr="00365E84">
        <w:rPr>
          <w:rFonts w:asciiTheme="minorEastAsia" w:hAnsiTheme="minorEastAsia" w:cs="宋体" w:hint="eastAsia"/>
          <w:b/>
          <w:kern w:val="0"/>
          <w:sz w:val="24"/>
          <w:szCs w:val="24"/>
        </w:rPr>
        <w:t>人才培养目标</w:t>
      </w:r>
      <w:r w:rsidRPr="00365E84">
        <w:rPr>
          <w:rFonts w:asciiTheme="minorEastAsia" w:hAnsiTheme="minorEastAsia" w:cs="宋体" w:hint="eastAsia"/>
          <w:kern w:val="0"/>
          <w:sz w:val="24"/>
          <w:szCs w:val="24"/>
        </w:rPr>
        <w:t>：培养诚实守信、勤奋实干、学习和实践能力强、职业素养优良、具有广阔视野、创新精神和社会责任感的高素质应用型人才。</w:t>
      </w:r>
    </w:p>
    <w:p w14:paraId="6A511991" w14:textId="77777777" w:rsidR="008226F5" w:rsidRPr="00365E84" w:rsidRDefault="008226F5" w:rsidP="003E5780">
      <w:pPr>
        <w:widowControl/>
        <w:spacing w:line="360" w:lineRule="auto"/>
        <w:ind w:firstLineChars="200" w:firstLine="480"/>
        <w:rPr>
          <w:rFonts w:asciiTheme="minorEastAsia" w:hAnsiTheme="minorEastAsia" w:cs="宋体"/>
          <w:kern w:val="0"/>
          <w:sz w:val="24"/>
          <w:szCs w:val="24"/>
        </w:rPr>
      </w:pPr>
      <w:r w:rsidRPr="00365E84">
        <w:rPr>
          <w:rFonts w:asciiTheme="minorEastAsia" w:hAnsiTheme="minorEastAsia" w:cs="宋体" w:hint="eastAsia"/>
          <w:b/>
          <w:kern w:val="0"/>
          <w:sz w:val="24"/>
          <w:szCs w:val="24"/>
        </w:rPr>
        <w:t>服务面向</w:t>
      </w:r>
      <w:r w:rsidRPr="00365E84">
        <w:rPr>
          <w:rFonts w:asciiTheme="minorEastAsia" w:hAnsiTheme="minorEastAsia" w:cs="宋体" w:hint="eastAsia"/>
          <w:kern w:val="0"/>
          <w:sz w:val="24"/>
          <w:szCs w:val="24"/>
        </w:rPr>
        <w:t>：</w:t>
      </w:r>
      <w:r w:rsidR="00BF3327" w:rsidRPr="00365E84">
        <w:rPr>
          <w:rFonts w:asciiTheme="minorEastAsia" w:hAnsiTheme="minorEastAsia" w:cs="宋体" w:hint="eastAsia"/>
          <w:kern w:val="0"/>
          <w:sz w:val="24"/>
          <w:szCs w:val="24"/>
        </w:rPr>
        <w:t>立足北京、面向全国，服务石油石化行业、新兴能源产业和区域经济社会发展。</w:t>
      </w:r>
    </w:p>
    <w:p w14:paraId="444ECB3C" w14:textId="77777777" w:rsidR="007E5212" w:rsidRPr="00365E84" w:rsidRDefault="007E5212" w:rsidP="00D5467D">
      <w:pPr>
        <w:pStyle w:val="2"/>
        <w:spacing w:before="120" w:after="120" w:line="360" w:lineRule="auto"/>
        <w:ind w:leftChars="200" w:left="420"/>
        <w:rPr>
          <w:rFonts w:asciiTheme="minorEastAsia" w:eastAsiaTheme="minorEastAsia" w:hAnsiTheme="minorEastAsia"/>
          <w:sz w:val="28"/>
          <w:szCs w:val="28"/>
        </w:rPr>
      </w:pPr>
      <w:bookmarkStart w:id="7" w:name="_Toc375993048"/>
      <w:bookmarkStart w:id="8" w:name="_Toc376137391"/>
      <w:bookmarkStart w:id="9" w:name="_Toc527625312"/>
      <w:r w:rsidRPr="00365E84">
        <w:rPr>
          <w:rFonts w:asciiTheme="minorEastAsia" w:eastAsiaTheme="minorEastAsia" w:hAnsiTheme="minorEastAsia" w:hint="eastAsia"/>
          <w:sz w:val="28"/>
          <w:szCs w:val="28"/>
        </w:rPr>
        <w:t>二、</w:t>
      </w:r>
      <w:r w:rsidR="00014572" w:rsidRPr="00365E84">
        <w:rPr>
          <w:rFonts w:asciiTheme="minorEastAsia" w:eastAsiaTheme="minorEastAsia" w:hAnsiTheme="minorEastAsia" w:hint="eastAsia"/>
          <w:sz w:val="28"/>
          <w:szCs w:val="28"/>
        </w:rPr>
        <w:t>教学单位</w:t>
      </w:r>
      <w:r w:rsidR="00646557" w:rsidRPr="00365E84">
        <w:rPr>
          <w:rFonts w:asciiTheme="minorEastAsia" w:eastAsiaTheme="minorEastAsia" w:hAnsiTheme="minorEastAsia" w:hint="eastAsia"/>
          <w:sz w:val="28"/>
          <w:szCs w:val="28"/>
        </w:rPr>
        <w:t>及</w:t>
      </w:r>
      <w:r w:rsidRPr="00365E84">
        <w:rPr>
          <w:rFonts w:asciiTheme="minorEastAsia" w:eastAsiaTheme="minorEastAsia" w:hAnsiTheme="minorEastAsia" w:hint="eastAsia"/>
          <w:sz w:val="28"/>
          <w:szCs w:val="28"/>
        </w:rPr>
        <w:t>本科专业设置</w:t>
      </w:r>
      <w:bookmarkEnd w:id="7"/>
      <w:bookmarkEnd w:id="8"/>
      <w:bookmarkEnd w:id="9"/>
    </w:p>
    <w:p w14:paraId="1DD7846E" w14:textId="70762A59" w:rsidR="00BF3327" w:rsidRPr="00365E84" w:rsidRDefault="00335887" w:rsidP="003E5780">
      <w:pPr>
        <w:widowControl/>
        <w:spacing w:line="360" w:lineRule="auto"/>
        <w:ind w:firstLineChars="200"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2015</w:t>
      </w:r>
      <w:r w:rsidR="00862C9C" w:rsidRPr="00365E84">
        <w:rPr>
          <w:rFonts w:asciiTheme="minorEastAsia" w:hAnsiTheme="minorEastAsia" w:cs="宋体" w:hint="eastAsia"/>
          <w:kern w:val="0"/>
          <w:sz w:val="24"/>
          <w:szCs w:val="24"/>
        </w:rPr>
        <w:t>-</w:t>
      </w:r>
      <w:r w:rsidR="00862C9C" w:rsidRPr="00365E84">
        <w:rPr>
          <w:rFonts w:asciiTheme="minorEastAsia" w:hAnsiTheme="minorEastAsia" w:cs="宋体"/>
          <w:kern w:val="0"/>
          <w:sz w:val="24"/>
          <w:szCs w:val="24"/>
        </w:rPr>
        <w:t>2016学</w:t>
      </w:r>
      <w:r w:rsidRPr="00365E84">
        <w:rPr>
          <w:rFonts w:asciiTheme="minorEastAsia" w:hAnsiTheme="minorEastAsia" w:cs="宋体" w:hint="eastAsia"/>
          <w:kern w:val="0"/>
          <w:sz w:val="24"/>
          <w:szCs w:val="24"/>
        </w:rPr>
        <w:t>年</w:t>
      </w:r>
      <w:r w:rsidR="00BB51D3" w:rsidRPr="00365E84">
        <w:rPr>
          <w:rFonts w:asciiTheme="minorEastAsia" w:hAnsiTheme="minorEastAsia" w:cs="宋体" w:hint="eastAsia"/>
          <w:kern w:val="0"/>
          <w:sz w:val="24"/>
          <w:szCs w:val="24"/>
        </w:rPr>
        <w:t>学校有本科专业2</w:t>
      </w:r>
      <w:r w:rsidR="00862C9C" w:rsidRPr="00365E84">
        <w:rPr>
          <w:rFonts w:asciiTheme="minorEastAsia" w:hAnsiTheme="minorEastAsia" w:cs="宋体"/>
          <w:kern w:val="0"/>
          <w:sz w:val="24"/>
          <w:szCs w:val="24"/>
        </w:rPr>
        <w:t>9</w:t>
      </w:r>
      <w:r w:rsidR="00BB51D3" w:rsidRPr="00365E84">
        <w:rPr>
          <w:rFonts w:asciiTheme="minorEastAsia" w:hAnsiTheme="minorEastAsia" w:cs="宋体" w:hint="eastAsia"/>
          <w:kern w:val="0"/>
          <w:sz w:val="24"/>
          <w:szCs w:val="24"/>
        </w:rPr>
        <w:t>个，涉及工学、理学、管理学、经济学、文学等五个学科门类，其中工科专业</w:t>
      </w:r>
      <w:r w:rsidR="001177E6" w:rsidRPr="00365E84">
        <w:rPr>
          <w:rFonts w:asciiTheme="minorEastAsia" w:hAnsiTheme="minorEastAsia" w:cs="宋体" w:hint="eastAsia"/>
          <w:kern w:val="0"/>
          <w:sz w:val="24"/>
          <w:szCs w:val="24"/>
        </w:rPr>
        <w:t>17个</w:t>
      </w:r>
      <w:r w:rsidR="00B21822" w:rsidRPr="00365E84">
        <w:rPr>
          <w:rFonts w:asciiTheme="minorEastAsia" w:hAnsiTheme="minorEastAsia" w:cs="宋体" w:hint="eastAsia"/>
          <w:kern w:val="0"/>
          <w:sz w:val="24"/>
          <w:szCs w:val="24"/>
        </w:rPr>
        <w:t>（占</w:t>
      </w:r>
      <w:r w:rsidR="00862C9C" w:rsidRPr="00365E84">
        <w:rPr>
          <w:rFonts w:asciiTheme="minorEastAsia" w:hAnsiTheme="minorEastAsia" w:cs="宋体"/>
          <w:kern w:val="0"/>
          <w:sz w:val="24"/>
          <w:szCs w:val="24"/>
        </w:rPr>
        <w:t>59</w:t>
      </w:r>
      <w:r w:rsidR="00B21822" w:rsidRPr="00365E84">
        <w:rPr>
          <w:rFonts w:asciiTheme="minorEastAsia" w:hAnsiTheme="minorEastAsia" w:cs="宋体" w:hint="eastAsia"/>
          <w:kern w:val="0"/>
          <w:sz w:val="24"/>
          <w:szCs w:val="24"/>
        </w:rPr>
        <w:t>%），</w:t>
      </w:r>
      <w:r w:rsidR="001177E6" w:rsidRPr="00365E84">
        <w:rPr>
          <w:rFonts w:asciiTheme="minorEastAsia" w:hAnsiTheme="minorEastAsia" w:cs="宋体"/>
          <w:kern w:val="0"/>
          <w:sz w:val="24"/>
          <w:szCs w:val="24"/>
        </w:rPr>
        <w:t>有</w:t>
      </w:r>
      <w:r w:rsidR="00BA23D7" w:rsidRPr="00365E84">
        <w:rPr>
          <w:rFonts w:asciiTheme="minorEastAsia" w:hAnsiTheme="minorEastAsia" w:cs="宋体" w:hint="eastAsia"/>
          <w:kern w:val="0"/>
          <w:sz w:val="24"/>
          <w:szCs w:val="24"/>
        </w:rPr>
        <w:t>3个</w:t>
      </w:r>
      <w:r w:rsidR="00803036" w:rsidRPr="00365E84">
        <w:rPr>
          <w:rFonts w:asciiTheme="minorEastAsia" w:hAnsiTheme="minorEastAsia" w:cs="宋体" w:hint="eastAsia"/>
          <w:kern w:val="0"/>
          <w:sz w:val="24"/>
          <w:szCs w:val="24"/>
        </w:rPr>
        <w:t>国家级</w:t>
      </w:r>
      <w:r w:rsidR="001177E6" w:rsidRPr="00365E84">
        <w:rPr>
          <w:rFonts w:asciiTheme="minorEastAsia" w:hAnsiTheme="minorEastAsia" w:cs="宋体"/>
          <w:kern w:val="0"/>
          <w:sz w:val="24"/>
          <w:szCs w:val="24"/>
        </w:rPr>
        <w:t>特色专业</w:t>
      </w:r>
      <w:r w:rsidR="00BA23D7" w:rsidRPr="00365E84">
        <w:rPr>
          <w:rFonts w:asciiTheme="minorEastAsia" w:hAnsiTheme="minorEastAsia" w:cs="宋体" w:hint="eastAsia"/>
          <w:kern w:val="0"/>
          <w:sz w:val="24"/>
          <w:szCs w:val="24"/>
        </w:rPr>
        <w:t>建设点，</w:t>
      </w:r>
      <w:r w:rsidR="00F246D6" w:rsidRPr="00365E84">
        <w:rPr>
          <w:rFonts w:asciiTheme="minorEastAsia" w:hAnsiTheme="minorEastAsia" w:cs="宋体" w:hint="eastAsia"/>
          <w:kern w:val="0"/>
          <w:sz w:val="24"/>
          <w:szCs w:val="24"/>
        </w:rPr>
        <w:t>5个</w:t>
      </w:r>
      <w:r w:rsidR="00F246D6" w:rsidRPr="00365E84">
        <w:rPr>
          <w:rFonts w:asciiTheme="minorEastAsia" w:hAnsiTheme="minorEastAsia" w:cs="宋体"/>
          <w:kern w:val="0"/>
          <w:sz w:val="24"/>
          <w:szCs w:val="24"/>
        </w:rPr>
        <w:t>北京市</w:t>
      </w:r>
      <w:r w:rsidR="00F246D6" w:rsidRPr="00365E84">
        <w:rPr>
          <w:rFonts w:asciiTheme="minorEastAsia" w:hAnsiTheme="minorEastAsia" w:cs="宋体" w:hint="eastAsia"/>
          <w:kern w:val="0"/>
          <w:sz w:val="24"/>
          <w:szCs w:val="24"/>
        </w:rPr>
        <w:t>级</w:t>
      </w:r>
      <w:r w:rsidR="00F246D6" w:rsidRPr="00365E84">
        <w:rPr>
          <w:rFonts w:asciiTheme="minorEastAsia" w:hAnsiTheme="minorEastAsia" w:cs="宋体"/>
          <w:kern w:val="0"/>
          <w:sz w:val="24"/>
          <w:szCs w:val="24"/>
        </w:rPr>
        <w:t>特色专业</w:t>
      </w:r>
      <w:r w:rsidR="00F246D6" w:rsidRPr="00365E84">
        <w:rPr>
          <w:rFonts w:asciiTheme="minorEastAsia" w:hAnsiTheme="minorEastAsia" w:cs="宋体" w:hint="eastAsia"/>
          <w:kern w:val="0"/>
          <w:sz w:val="24"/>
          <w:szCs w:val="24"/>
        </w:rPr>
        <w:t>建设点，</w:t>
      </w:r>
      <w:r w:rsidR="00BA23D7" w:rsidRPr="00365E84">
        <w:rPr>
          <w:rFonts w:asciiTheme="minorEastAsia" w:hAnsiTheme="minorEastAsia" w:cs="宋体" w:hint="eastAsia"/>
          <w:kern w:val="0"/>
          <w:sz w:val="24"/>
          <w:szCs w:val="24"/>
        </w:rPr>
        <w:t>8个专业进入教育部</w:t>
      </w:r>
      <w:r w:rsidR="001177E6" w:rsidRPr="00365E84">
        <w:rPr>
          <w:rFonts w:asciiTheme="minorEastAsia" w:hAnsiTheme="minorEastAsia" w:cs="宋体"/>
          <w:kern w:val="0"/>
          <w:sz w:val="24"/>
          <w:szCs w:val="24"/>
        </w:rPr>
        <w:t>“卓越工程师教育培养计划”试点</w:t>
      </w:r>
      <w:r w:rsidR="00BA23D7" w:rsidRPr="00365E84">
        <w:rPr>
          <w:rFonts w:asciiTheme="minorEastAsia" w:hAnsiTheme="minorEastAsia" w:cs="宋体" w:hint="eastAsia"/>
          <w:kern w:val="0"/>
          <w:sz w:val="24"/>
          <w:szCs w:val="24"/>
        </w:rPr>
        <w:t>，1个专业为教育部</w:t>
      </w:r>
      <w:r w:rsidR="00B21822" w:rsidRPr="00365E84">
        <w:rPr>
          <w:rFonts w:asciiTheme="minorEastAsia" w:hAnsiTheme="minorEastAsia" w:cs="宋体" w:hint="eastAsia"/>
          <w:kern w:val="0"/>
          <w:sz w:val="24"/>
          <w:szCs w:val="24"/>
        </w:rPr>
        <w:t>综合改革试点专业；</w:t>
      </w:r>
      <w:r w:rsidR="00652184" w:rsidRPr="00365E84">
        <w:rPr>
          <w:rFonts w:asciiTheme="minorEastAsia" w:hAnsiTheme="minorEastAsia" w:cs="宋体" w:hint="eastAsia"/>
          <w:kern w:val="0"/>
          <w:sz w:val="24"/>
          <w:szCs w:val="24"/>
        </w:rPr>
        <w:t>2016年</w:t>
      </w:r>
      <w:r w:rsidR="00B21822" w:rsidRPr="00365E84">
        <w:rPr>
          <w:rFonts w:asciiTheme="minorEastAsia" w:hAnsiTheme="minorEastAsia" w:cs="宋体" w:hint="eastAsia"/>
          <w:kern w:val="0"/>
          <w:sz w:val="24"/>
          <w:szCs w:val="24"/>
        </w:rPr>
        <w:t>新增</w:t>
      </w:r>
      <w:r w:rsidR="00BC288F" w:rsidRPr="00365E84">
        <w:rPr>
          <w:rFonts w:asciiTheme="minorEastAsia" w:hAnsiTheme="minorEastAsia" w:cs="宋体" w:hint="eastAsia"/>
          <w:kern w:val="0"/>
          <w:sz w:val="24"/>
          <w:szCs w:val="24"/>
        </w:rPr>
        <w:t>人力资源管理</w:t>
      </w:r>
      <w:r w:rsidR="00B21822" w:rsidRPr="00365E84">
        <w:rPr>
          <w:rFonts w:asciiTheme="minorEastAsia" w:hAnsiTheme="minorEastAsia" w:cs="宋体" w:hint="eastAsia"/>
          <w:kern w:val="0"/>
          <w:sz w:val="24"/>
          <w:szCs w:val="24"/>
        </w:rPr>
        <w:t>本</w:t>
      </w:r>
      <w:r w:rsidR="00B21822" w:rsidRPr="00365E84">
        <w:rPr>
          <w:rFonts w:asciiTheme="minorEastAsia" w:hAnsiTheme="minorEastAsia" w:cs="宋体"/>
          <w:kern w:val="0"/>
          <w:sz w:val="24"/>
          <w:szCs w:val="24"/>
        </w:rPr>
        <w:t>科</w:t>
      </w:r>
      <w:r w:rsidR="00B21822" w:rsidRPr="00365E84">
        <w:rPr>
          <w:rFonts w:asciiTheme="minorEastAsia" w:hAnsiTheme="minorEastAsia" w:cs="宋体" w:hint="eastAsia"/>
          <w:kern w:val="0"/>
          <w:sz w:val="24"/>
          <w:szCs w:val="24"/>
        </w:rPr>
        <w:t>专业。</w:t>
      </w:r>
    </w:p>
    <w:p w14:paraId="70003C4F" w14:textId="77777777" w:rsidR="009073C6" w:rsidRPr="00365E84" w:rsidRDefault="009073C6" w:rsidP="006E00CB">
      <w:pPr>
        <w:widowControl/>
        <w:spacing w:line="360" w:lineRule="auto"/>
        <w:ind w:firstLineChars="200" w:firstLine="420"/>
        <w:jc w:val="center"/>
        <w:rPr>
          <w:rFonts w:asciiTheme="minorEastAsia" w:hAnsiTheme="minorEastAsia" w:cs="宋体"/>
          <w:b/>
          <w:kern w:val="0"/>
          <w:szCs w:val="21"/>
        </w:rPr>
      </w:pPr>
      <w:r w:rsidRPr="00365E84">
        <w:rPr>
          <w:rFonts w:asciiTheme="minorEastAsia" w:hAnsiTheme="minorEastAsia" w:cs="宋体" w:hint="eastAsia"/>
          <w:b/>
          <w:kern w:val="0"/>
          <w:szCs w:val="21"/>
        </w:rPr>
        <w:t>表1</w:t>
      </w:r>
      <w:r w:rsidR="00232536" w:rsidRPr="00365E84">
        <w:rPr>
          <w:rFonts w:asciiTheme="minorEastAsia" w:hAnsiTheme="minorEastAsia" w:cs="宋体" w:hint="eastAsia"/>
          <w:b/>
          <w:kern w:val="0"/>
          <w:szCs w:val="21"/>
        </w:rPr>
        <w:t>-</w:t>
      </w:r>
      <w:r w:rsidRPr="00365E84">
        <w:rPr>
          <w:rFonts w:asciiTheme="minorEastAsia" w:hAnsiTheme="minorEastAsia" w:cs="宋体" w:hint="eastAsia"/>
          <w:b/>
          <w:kern w:val="0"/>
          <w:szCs w:val="21"/>
        </w:rPr>
        <w:t>1</w:t>
      </w:r>
      <w:r w:rsidR="006E00CB" w:rsidRPr="00365E84">
        <w:rPr>
          <w:rFonts w:asciiTheme="minorEastAsia" w:hAnsiTheme="minorEastAsia" w:cs="宋体" w:hint="eastAsia"/>
          <w:b/>
          <w:kern w:val="0"/>
          <w:szCs w:val="21"/>
        </w:rPr>
        <w:t xml:space="preserve"> </w:t>
      </w:r>
      <w:r w:rsidRPr="00365E84">
        <w:rPr>
          <w:rFonts w:asciiTheme="minorEastAsia" w:hAnsiTheme="minorEastAsia" w:cs="宋体" w:hint="eastAsia"/>
          <w:b/>
          <w:kern w:val="0"/>
          <w:szCs w:val="21"/>
        </w:rPr>
        <w:t>北京石油化工学院教学单位及本科专业设置情况</w:t>
      </w:r>
    </w:p>
    <w:tbl>
      <w:tblPr>
        <w:tblW w:w="8784" w:type="dxa"/>
        <w:jc w:val="center"/>
        <w:tblLook w:val="04A0" w:firstRow="1" w:lastRow="0" w:firstColumn="1" w:lastColumn="0" w:noHBand="0" w:noVBand="1"/>
      </w:tblPr>
      <w:tblGrid>
        <w:gridCol w:w="1212"/>
        <w:gridCol w:w="1134"/>
        <w:gridCol w:w="2185"/>
        <w:gridCol w:w="993"/>
        <w:gridCol w:w="3260"/>
      </w:tblGrid>
      <w:tr w:rsidR="00365E84" w:rsidRPr="00365E84" w14:paraId="0DFC6034" w14:textId="77777777" w:rsidTr="00B847ED">
        <w:trPr>
          <w:trHeight w:val="251"/>
          <w:jc w:val="center"/>
        </w:trPr>
        <w:tc>
          <w:tcPr>
            <w:tcW w:w="12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6A66C" w14:textId="77777777" w:rsidR="00F246D6" w:rsidRPr="00365E84" w:rsidRDefault="00F246D6" w:rsidP="00E03DAB">
            <w:pPr>
              <w:widowControl/>
              <w:snapToGrid w:val="0"/>
              <w:jc w:val="center"/>
              <w:rPr>
                <w:rFonts w:asciiTheme="minorEastAsia" w:hAnsiTheme="minorEastAsia" w:cs="Arial"/>
                <w:b/>
                <w:bCs/>
                <w:kern w:val="0"/>
                <w:szCs w:val="21"/>
              </w:rPr>
            </w:pPr>
            <w:r w:rsidRPr="00365E84">
              <w:rPr>
                <w:rFonts w:asciiTheme="minorEastAsia" w:hAnsiTheme="minorEastAsia" w:cs="Arial" w:hint="eastAsia"/>
                <w:b/>
                <w:bCs/>
                <w:kern w:val="0"/>
                <w:szCs w:val="21"/>
              </w:rPr>
              <w:t>教学</w:t>
            </w:r>
            <w:r w:rsidRPr="00365E84">
              <w:rPr>
                <w:rFonts w:asciiTheme="minorEastAsia" w:hAnsiTheme="minorEastAsia" w:cs="Arial"/>
                <w:b/>
                <w:bCs/>
                <w:kern w:val="0"/>
                <w:szCs w:val="21"/>
              </w:rPr>
              <w:t>院</w:t>
            </w:r>
            <w:r w:rsidRPr="00365E84">
              <w:rPr>
                <w:rFonts w:asciiTheme="minorEastAsia" w:hAnsiTheme="minorEastAsia" w:cs="Arial" w:hint="eastAsia"/>
                <w:b/>
                <w:bCs/>
                <w:kern w:val="0"/>
                <w:szCs w:val="21"/>
              </w:rPr>
              <w:t>（</w:t>
            </w:r>
            <w:r w:rsidRPr="00365E84">
              <w:rPr>
                <w:rFonts w:asciiTheme="minorEastAsia" w:hAnsiTheme="minorEastAsia" w:cs="Arial"/>
                <w:b/>
                <w:bCs/>
                <w:kern w:val="0"/>
                <w:szCs w:val="21"/>
              </w:rPr>
              <w:t>系</w:t>
            </w:r>
            <w:r w:rsidRPr="00365E84">
              <w:rPr>
                <w:rFonts w:asciiTheme="minorEastAsia" w:hAnsiTheme="minorEastAsia" w:cs="Arial" w:hint="eastAsia"/>
                <w:b/>
                <w:bCs/>
                <w:kern w:val="0"/>
                <w:szCs w:val="21"/>
              </w:rPr>
              <w:t>）</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14:paraId="03FB63AA" w14:textId="77777777" w:rsidR="00F246D6" w:rsidRPr="00365E84" w:rsidRDefault="00F246D6" w:rsidP="00E03DAB">
            <w:pPr>
              <w:widowControl/>
              <w:snapToGrid w:val="0"/>
              <w:jc w:val="center"/>
              <w:rPr>
                <w:rFonts w:asciiTheme="minorEastAsia" w:hAnsiTheme="minorEastAsia" w:cs="Arial"/>
                <w:b/>
                <w:bCs/>
                <w:kern w:val="0"/>
                <w:szCs w:val="21"/>
              </w:rPr>
            </w:pPr>
            <w:r w:rsidRPr="00365E84">
              <w:rPr>
                <w:rFonts w:asciiTheme="minorEastAsia" w:hAnsiTheme="minorEastAsia" w:cs="Arial"/>
                <w:b/>
                <w:bCs/>
                <w:kern w:val="0"/>
                <w:szCs w:val="21"/>
              </w:rPr>
              <w:t>专业代码</w:t>
            </w:r>
          </w:p>
        </w:tc>
        <w:tc>
          <w:tcPr>
            <w:tcW w:w="2185" w:type="dxa"/>
            <w:tcBorders>
              <w:top w:val="single" w:sz="4" w:space="0" w:color="000000"/>
              <w:left w:val="nil"/>
              <w:bottom w:val="single" w:sz="4" w:space="0" w:color="000000"/>
              <w:right w:val="single" w:sz="4" w:space="0" w:color="000000"/>
            </w:tcBorders>
            <w:shd w:val="clear" w:color="000000" w:fill="FFFFFF"/>
            <w:vAlign w:val="center"/>
            <w:hideMark/>
          </w:tcPr>
          <w:p w14:paraId="5E2B2FD9" w14:textId="77777777" w:rsidR="00F246D6" w:rsidRPr="00365E84" w:rsidRDefault="00F246D6" w:rsidP="00E03DAB">
            <w:pPr>
              <w:widowControl/>
              <w:snapToGrid w:val="0"/>
              <w:jc w:val="center"/>
              <w:rPr>
                <w:rFonts w:asciiTheme="minorEastAsia" w:hAnsiTheme="minorEastAsia" w:cs="Arial"/>
                <w:b/>
                <w:bCs/>
                <w:kern w:val="0"/>
                <w:szCs w:val="21"/>
              </w:rPr>
            </w:pPr>
            <w:r w:rsidRPr="00365E84">
              <w:rPr>
                <w:rFonts w:asciiTheme="minorEastAsia" w:hAnsiTheme="minorEastAsia" w:cs="Arial"/>
                <w:b/>
                <w:bCs/>
                <w:kern w:val="0"/>
                <w:szCs w:val="21"/>
              </w:rPr>
              <w:t>专业名称</w:t>
            </w:r>
          </w:p>
        </w:tc>
        <w:tc>
          <w:tcPr>
            <w:tcW w:w="993" w:type="dxa"/>
            <w:tcBorders>
              <w:top w:val="single" w:sz="4" w:space="0" w:color="000000"/>
              <w:left w:val="nil"/>
              <w:bottom w:val="single" w:sz="4" w:space="0" w:color="000000"/>
              <w:right w:val="single" w:sz="4" w:space="0" w:color="auto"/>
            </w:tcBorders>
            <w:shd w:val="clear" w:color="000000" w:fill="FFFFFF"/>
            <w:vAlign w:val="center"/>
          </w:tcPr>
          <w:p w14:paraId="613AD682" w14:textId="77777777" w:rsidR="00B847ED" w:rsidRPr="00365E84" w:rsidRDefault="00F246D6" w:rsidP="00E03DAB">
            <w:pPr>
              <w:widowControl/>
              <w:snapToGrid w:val="0"/>
              <w:jc w:val="center"/>
              <w:rPr>
                <w:rFonts w:asciiTheme="minorEastAsia" w:hAnsiTheme="minorEastAsia" w:cs="Arial"/>
                <w:b/>
                <w:bCs/>
                <w:kern w:val="0"/>
                <w:szCs w:val="21"/>
              </w:rPr>
            </w:pPr>
            <w:r w:rsidRPr="00365E84">
              <w:rPr>
                <w:rFonts w:asciiTheme="minorEastAsia" w:hAnsiTheme="minorEastAsia" w:cs="Arial" w:hint="eastAsia"/>
                <w:b/>
                <w:bCs/>
                <w:kern w:val="0"/>
                <w:szCs w:val="21"/>
              </w:rPr>
              <w:t>学科</w:t>
            </w:r>
          </w:p>
          <w:p w14:paraId="39D76F6D" w14:textId="18F0996E" w:rsidR="00F246D6" w:rsidRPr="00365E84" w:rsidRDefault="00F246D6" w:rsidP="00E03DAB">
            <w:pPr>
              <w:widowControl/>
              <w:snapToGrid w:val="0"/>
              <w:jc w:val="center"/>
              <w:rPr>
                <w:rFonts w:asciiTheme="minorEastAsia" w:hAnsiTheme="minorEastAsia" w:cs="Arial"/>
                <w:b/>
                <w:bCs/>
                <w:kern w:val="0"/>
                <w:szCs w:val="21"/>
              </w:rPr>
            </w:pPr>
            <w:r w:rsidRPr="00365E84">
              <w:rPr>
                <w:rFonts w:asciiTheme="minorEastAsia" w:hAnsiTheme="minorEastAsia" w:cs="Arial" w:hint="eastAsia"/>
                <w:b/>
                <w:bCs/>
                <w:kern w:val="0"/>
                <w:szCs w:val="21"/>
              </w:rPr>
              <w:t>门类</w:t>
            </w:r>
          </w:p>
        </w:tc>
        <w:tc>
          <w:tcPr>
            <w:tcW w:w="3260" w:type="dxa"/>
            <w:tcBorders>
              <w:top w:val="single" w:sz="4" w:space="0" w:color="000000"/>
              <w:left w:val="nil"/>
              <w:bottom w:val="single" w:sz="4" w:space="0" w:color="000000"/>
              <w:right w:val="single" w:sz="4" w:space="0" w:color="auto"/>
            </w:tcBorders>
            <w:shd w:val="clear" w:color="000000" w:fill="FFFFFF"/>
          </w:tcPr>
          <w:p w14:paraId="18DA690A" w14:textId="77777777" w:rsidR="00F246D6" w:rsidRPr="00365E84" w:rsidRDefault="00F246D6" w:rsidP="00E03DAB">
            <w:pPr>
              <w:widowControl/>
              <w:snapToGrid w:val="0"/>
              <w:jc w:val="center"/>
              <w:rPr>
                <w:rFonts w:asciiTheme="minorEastAsia" w:hAnsiTheme="minorEastAsia" w:cs="Arial"/>
                <w:b/>
                <w:bCs/>
                <w:kern w:val="0"/>
                <w:szCs w:val="21"/>
              </w:rPr>
            </w:pPr>
            <w:r w:rsidRPr="00365E84">
              <w:rPr>
                <w:rFonts w:asciiTheme="minorEastAsia" w:hAnsiTheme="minorEastAsia" w:cs="Arial" w:hint="eastAsia"/>
                <w:b/>
                <w:bCs/>
                <w:kern w:val="0"/>
                <w:szCs w:val="21"/>
              </w:rPr>
              <w:t>备注</w:t>
            </w:r>
          </w:p>
        </w:tc>
      </w:tr>
      <w:tr w:rsidR="00365E84" w:rsidRPr="00365E84" w14:paraId="145B73AA" w14:textId="77777777" w:rsidTr="00B847ED">
        <w:trPr>
          <w:trHeight w:val="390"/>
          <w:jc w:val="center"/>
        </w:trPr>
        <w:tc>
          <w:tcPr>
            <w:tcW w:w="121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6036DE1"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化学工程学院</w:t>
            </w:r>
          </w:p>
        </w:tc>
        <w:tc>
          <w:tcPr>
            <w:tcW w:w="1134" w:type="dxa"/>
            <w:tcBorders>
              <w:top w:val="nil"/>
              <w:left w:val="nil"/>
              <w:bottom w:val="single" w:sz="4" w:space="0" w:color="000000"/>
              <w:right w:val="single" w:sz="4" w:space="0" w:color="000000"/>
            </w:tcBorders>
            <w:shd w:val="clear" w:color="000000" w:fill="FFFFFF"/>
            <w:noWrap/>
            <w:vAlign w:val="center"/>
            <w:hideMark/>
          </w:tcPr>
          <w:p w14:paraId="6C9B130C"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81301</w:t>
            </w:r>
          </w:p>
        </w:tc>
        <w:tc>
          <w:tcPr>
            <w:tcW w:w="2185" w:type="dxa"/>
            <w:tcBorders>
              <w:top w:val="nil"/>
              <w:left w:val="nil"/>
              <w:bottom w:val="single" w:sz="4" w:space="0" w:color="000000"/>
              <w:right w:val="single" w:sz="4" w:space="0" w:color="000000"/>
            </w:tcBorders>
            <w:shd w:val="clear" w:color="000000" w:fill="FFFFFF"/>
            <w:noWrap/>
            <w:vAlign w:val="center"/>
            <w:hideMark/>
          </w:tcPr>
          <w:p w14:paraId="1436AA0C"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化学工程与工艺</w:t>
            </w:r>
          </w:p>
        </w:tc>
        <w:tc>
          <w:tcPr>
            <w:tcW w:w="993" w:type="dxa"/>
            <w:tcBorders>
              <w:top w:val="nil"/>
              <w:left w:val="nil"/>
              <w:bottom w:val="single" w:sz="4" w:space="0" w:color="000000"/>
              <w:right w:val="single" w:sz="4" w:space="0" w:color="auto"/>
            </w:tcBorders>
            <w:shd w:val="clear" w:color="000000" w:fill="FFFFFF"/>
            <w:vAlign w:val="center"/>
          </w:tcPr>
          <w:p w14:paraId="10265D69"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2ADA50D3" w14:textId="77777777" w:rsidR="00F246D6" w:rsidRPr="00365E84" w:rsidRDefault="00F246D6"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国家级</w:t>
            </w:r>
            <w:r w:rsidR="007D4028" w:rsidRPr="00365E84">
              <w:rPr>
                <w:rFonts w:asciiTheme="minorEastAsia" w:hAnsiTheme="minorEastAsia" w:cs="Arial" w:hint="eastAsia"/>
                <w:kern w:val="0"/>
                <w:szCs w:val="21"/>
              </w:rPr>
              <w:t>、</w:t>
            </w:r>
            <w:r w:rsidR="007D4028" w:rsidRPr="00365E84">
              <w:rPr>
                <w:rFonts w:asciiTheme="minorEastAsia" w:hAnsiTheme="minorEastAsia" w:cs="Arial"/>
                <w:kern w:val="0"/>
                <w:szCs w:val="21"/>
              </w:rPr>
              <w:t>北京市级</w:t>
            </w:r>
            <w:r w:rsidRPr="00365E84">
              <w:rPr>
                <w:rFonts w:asciiTheme="minorEastAsia" w:hAnsiTheme="minorEastAsia" w:cs="Arial"/>
                <w:kern w:val="0"/>
                <w:szCs w:val="21"/>
              </w:rPr>
              <w:t>特色专业建设点</w:t>
            </w:r>
            <w:r w:rsidR="007D4028" w:rsidRPr="00365E84">
              <w:rPr>
                <w:rFonts w:asciiTheme="minorEastAsia" w:hAnsiTheme="minorEastAsia" w:cs="Arial" w:hint="eastAsia"/>
                <w:kern w:val="0"/>
                <w:szCs w:val="21"/>
              </w:rPr>
              <w:t>，</w:t>
            </w:r>
            <w:r w:rsidR="007D4028" w:rsidRPr="00365E84">
              <w:rPr>
                <w:rFonts w:asciiTheme="minorEastAsia" w:hAnsiTheme="minorEastAsia" w:cs="Arial"/>
                <w:kern w:val="0"/>
                <w:szCs w:val="21"/>
              </w:rPr>
              <w:t>卓越计划试点专业</w:t>
            </w:r>
          </w:p>
        </w:tc>
      </w:tr>
      <w:tr w:rsidR="00365E84" w:rsidRPr="00365E84" w14:paraId="0D23E58C" w14:textId="77777777" w:rsidTr="00B847ED">
        <w:trPr>
          <w:trHeight w:val="279"/>
          <w:jc w:val="center"/>
        </w:trPr>
        <w:tc>
          <w:tcPr>
            <w:tcW w:w="1212" w:type="dxa"/>
            <w:vMerge/>
            <w:tcBorders>
              <w:top w:val="nil"/>
              <w:left w:val="single" w:sz="4" w:space="0" w:color="000000"/>
              <w:bottom w:val="single" w:sz="4" w:space="0" w:color="000000"/>
              <w:right w:val="single" w:sz="4" w:space="0" w:color="000000"/>
            </w:tcBorders>
            <w:vAlign w:val="center"/>
            <w:hideMark/>
          </w:tcPr>
          <w:p w14:paraId="1370FF67"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7102C032"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81302</w:t>
            </w:r>
          </w:p>
        </w:tc>
        <w:tc>
          <w:tcPr>
            <w:tcW w:w="2185" w:type="dxa"/>
            <w:tcBorders>
              <w:top w:val="nil"/>
              <w:left w:val="nil"/>
              <w:bottom w:val="single" w:sz="4" w:space="0" w:color="000000"/>
              <w:right w:val="single" w:sz="4" w:space="0" w:color="000000"/>
            </w:tcBorders>
            <w:shd w:val="clear" w:color="000000" w:fill="FFFFFF"/>
            <w:noWrap/>
            <w:vAlign w:val="center"/>
            <w:hideMark/>
          </w:tcPr>
          <w:p w14:paraId="11943DB2"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制药工程</w:t>
            </w:r>
          </w:p>
        </w:tc>
        <w:tc>
          <w:tcPr>
            <w:tcW w:w="993" w:type="dxa"/>
            <w:tcBorders>
              <w:top w:val="nil"/>
              <w:left w:val="nil"/>
              <w:bottom w:val="single" w:sz="4" w:space="0" w:color="000000"/>
              <w:right w:val="single" w:sz="4" w:space="0" w:color="auto"/>
            </w:tcBorders>
            <w:shd w:val="clear" w:color="000000" w:fill="FFFFFF"/>
            <w:vAlign w:val="center"/>
          </w:tcPr>
          <w:p w14:paraId="7F0F8F21"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12F2F168" w14:textId="77777777" w:rsidR="00F246D6" w:rsidRPr="00365E84" w:rsidRDefault="007D4028"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卓越计划试点专业</w:t>
            </w:r>
          </w:p>
        </w:tc>
      </w:tr>
      <w:tr w:rsidR="00365E84" w:rsidRPr="00365E84" w14:paraId="0F3BB434" w14:textId="77777777" w:rsidTr="00B847ED">
        <w:trPr>
          <w:trHeight w:val="313"/>
          <w:jc w:val="center"/>
        </w:trPr>
        <w:tc>
          <w:tcPr>
            <w:tcW w:w="1212" w:type="dxa"/>
            <w:vMerge/>
            <w:tcBorders>
              <w:top w:val="nil"/>
              <w:left w:val="single" w:sz="4" w:space="0" w:color="000000"/>
              <w:bottom w:val="single" w:sz="4" w:space="0" w:color="000000"/>
              <w:right w:val="single" w:sz="4" w:space="0" w:color="000000"/>
            </w:tcBorders>
            <w:vAlign w:val="center"/>
          </w:tcPr>
          <w:p w14:paraId="3529D944"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tcPr>
          <w:p w14:paraId="2180E264"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082901</w:t>
            </w:r>
          </w:p>
        </w:tc>
        <w:tc>
          <w:tcPr>
            <w:tcW w:w="2185" w:type="dxa"/>
            <w:tcBorders>
              <w:top w:val="nil"/>
              <w:left w:val="nil"/>
              <w:bottom w:val="single" w:sz="4" w:space="0" w:color="000000"/>
              <w:right w:val="single" w:sz="4" w:space="0" w:color="000000"/>
            </w:tcBorders>
            <w:shd w:val="clear" w:color="000000" w:fill="FFFFFF"/>
            <w:noWrap/>
            <w:vAlign w:val="center"/>
          </w:tcPr>
          <w:p w14:paraId="6879E440"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安全工程</w:t>
            </w:r>
          </w:p>
        </w:tc>
        <w:tc>
          <w:tcPr>
            <w:tcW w:w="993" w:type="dxa"/>
            <w:tcBorders>
              <w:top w:val="nil"/>
              <w:left w:val="nil"/>
              <w:bottom w:val="single" w:sz="4" w:space="0" w:color="000000"/>
              <w:right w:val="single" w:sz="4" w:space="0" w:color="auto"/>
            </w:tcBorders>
            <w:shd w:val="clear" w:color="000000" w:fill="FFFFFF"/>
            <w:vAlign w:val="center"/>
          </w:tcPr>
          <w:p w14:paraId="273667DC"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工学</w:t>
            </w:r>
          </w:p>
        </w:tc>
        <w:tc>
          <w:tcPr>
            <w:tcW w:w="3260" w:type="dxa"/>
            <w:tcBorders>
              <w:top w:val="nil"/>
              <w:left w:val="nil"/>
              <w:bottom w:val="single" w:sz="4" w:space="0" w:color="000000"/>
              <w:right w:val="single" w:sz="4" w:space="0" w:color="auto"/>
            </w:tcBorders>
            <w:shd w:val="clear" w:color="000000" w:fill="FFFFFF"/>
          </w:tcPr>
          <w:p w14:paraId="6D3B1905" w14:textId="77777777" w:rsidR="00F246D6" w:rsidRPr="00365E84" w:rsidRDefault="00F246D6" w:rsidP="00E03DAB">
            <w:pPr>
              <w:widowControl/>
              <w:snapToGrid w:val="0"/>
              <w:jc w:val="left"/>
              <w:rPr>
                <w:rFonts w:asciiTheme="minorEastAsia" w:hAnsiTheme="minorEastAsia" w:cs="Arial"/>
                <w:kern w:val="0"/>
                <w:szCs w:val="21"/>
              </w:rPr>
            </w:pPr>
          </w:p>
        </w:tc>
      </w:tr>
      <w:tr w:rsidR="00365E84" w:rsidRPr="00365E84" w14:paraId="08558E22" w14:textId="77777777" w:rsidTr="00B847ED">
        <w:trPr>
          <w:trHeight w:val="275"/>
          <w:jc w:val="center"/>
        </w:trPr>
        <w:tc>
          <w:tcPr>
            <w:tcW w:w="1212" w:type="dxa"/>
            <w:vMerge/>
            <w:tcBorders>
              <w:top w:val="nil"/>
              <w:left w:val="single" w:sz="4" w:space="0" w:color="000000"/>
              <w:bottom w:val="single" w:sz="4" w:space="0" w:color="000000"/>
              <w:right w:val="single" w:sz="4" w:space="0" w:color="000000"/>
            </w:tcBorders>
            <w:vAlign w:val="center"/>
            <w:hideMark/>
          </w:tcPr>
          <w:p w14:paraId="007CEB36"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5358328F"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70302</w:t>
            </w:r>
          </w:p>
        </w:tc>
        <w:tc>
          <w:tcPr>
            <w:tcW w:w="2185" w:type="dxa"/>
            <w:tcBorders>
              <w:top w:val="nil"/>
              <w:left w:val="nil"/>
              <w:bottom w:val="single" w:sz="4" w:space="0" w:color="000000"/>
              <w:right w:val="single" w:sz="4" w:space="0" w:color="000000"/>
            </w:tcBorders>
            <w:shd w:val="clear" w:color="000000" w:fill="FFFFFF"/>
            <w:noWrap/>
            <w:vAlign w:val="center"/>
            <w:hideMark/>
          </w:tcPr>
          <w:p w14:paraId="79987DC6"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应用化学</w:t>
            </w:r>
          </w:p>
        </w:tc>
        <w:tc>
          <w:tcPr>
            <w:tcW w:w="993" w:type="dxa"/>
            <w:tcBorders>
              <w:top w:val="nil"/>
              <w:left w:val="nil"/>
              <w:bottom w:val="single" w:sz="4" w:space="0" w:color="000000"/>
              <w:right w:val="single" w:sz="4" w:space="0" w:color="auto"/>
            </w:tcBorders>
            <w:shd w:val="clear" w:color="000000" w:fill="FFFFFF"/>
            <w:vAlign w:val="center"/>
          </w:tcPr>
          <w:p w14:paraId="6A1E1AD3"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理学</w:t>
            </w:r>
          </w:p>
        </w:tc>
        <w:tc>
          <w:tcPr>
            <w:tcW w:w="3260" w:type="dxa"/>
            <w:tcBorders>
              <w:top w:val="nil"/>
              <w:left w:val="nil"/>
              <w:bottom w:val="single" w:sz="4" w:space="0" w:color="000000"/>
              <w:right w:val="single" w:sz="4" w:space="0" w:color="auto"/>
            </w:tcBorders>
            <w:shd w:val="clear" w:color="000000" w:fill="FFFFFF"/>
          </w:tcPr>
          <w:p w14:paraId="1FF80146" w14:textId="77777777" w:rsidR="00F246D6" w:rsidRPr="00365E84" w:rsidRDefault="00F246D6" w:rsidP="00E03DAB">
            <w:pPr>
              <w:widowControl/>
              <w:snapToGrid w:val="0"/>
              <w:jc w:val="left"/>
              <w:rPr>
                <w:rFonts w:asciiTheme="minorEastAsia" w:hAnsiTheme="minorEastAsia" w:cs="Arial"/>
                <w:kern w:val="0"/>
                <w:szCs w:val="21"/>
              </w:rPr>
            </w:pPr>
          </w:p>
        </w:tc>
      </w:tr>
      <w:tr w:rsidR="00365E84" w:rsidRPr="00365E84" w14:paraId="0A40A45E" w14:textId="77777777" w:rsidTr="00B847ED">
        <w:trPr>
          <w:trHeight w:val="309"/>
          <w:jc w:val="center"/>
        </w:trPr>
        <w:tc>
          <w:tcPr>
            <w:tcW w:w="121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553A6E90"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机械工程学院</w:t>
            </w:r>
          </w:p>
        </w:tc>
        <w:tc>
          <w:tcPr>
            <w:tcW w:w="1134" w:type="dxa"/>
            <w:tcBorders>
              <w:top w:val="nil"/>
              <w:left w:val="nil"/>
              <w:bottom w:val="single" w:sz="4" w:space="0" w:color="000000"/>
              <w:right w:val="single" w:sz="4" w:space="0" w:color="000000"/>
            </w:tcBorders>
            <w:shd w:val="clear" w:color="000000" w:fill="FFFFFF"/>
            <w:noWrap/>
            <w:vAlign w:val="center"/>
            <w:hideMark/>
          </w:tcPr>
          <w:p w14:paraId="3DB07DB4"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80201</w:t>
            </w:r>
          </w:p>
        </w:tc>
        <w:tc>
          <w:tcPr>
            <w:tcW w:w="2185" w:type="dxa"/>
            <w:tcBorders>
              <w:top w:val="nil"/>
              <w:left w:val="nil"/>
              <w:bottom w:val="single" w:sz="4" w:space="0" w:color="000000"/>
              <w:right w:val="single" w:sz="4" w:space="0" w:color="000000"/>
            </w:tcBorders>
            <w:shd w:val="clear" w:color="000000" w:fill="FFFFFF"/>
            <w:noWrap/>
            <w:vAlign w:val="center"/>
            <w:hideMark/>
          </w:tcPr>
          <w:p w14:paraId="36D331BE"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机械工程</w:t>
            </w:r>
          </w:p>
        </w:tc>
        <w:tc>
          <w:tcPr>
            <w:tcW w:w="993" w:type="dxa"/>
            <w:tcBorders>
              <w:top w:val="nil"/>
              <w:left w:val="nil"/>
              <w:bottom w:val="single" w:sz="4" w:space="0" w:color="000000"/>
              <w:right w:val="single" w:sz="4" w:space="0" w:color="auto"/>
            </w:tcBorders>
            <w:shd w:val="clear" w:color="000000" w:fill="FFFFFF"/>
            <w:vAlign w:val="center"/>
          </w:tcPr>
          <w:p w14:paraId="5F280736"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1DA97D82" w14:textId="77777777" w:rsidR="00F246D6" w:rsidRPr="00365E84" w:rsidRDefault="007D4028"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卓越计划试点专业</w:t>
            </w:r>
          </w:p>
        </w:tc>
      </w:tr>
      <w:tr w:rsidR="00365E84" w:rsidRPr="00365E84" w14:paraId="2F339355" w14:textId="77777777" w:rsidTr="00B847ED">
        <w:trPr>
          <w:trHeight w:val="390"/>
          <w:jc w:val="center"/>
        </w:trPr>
        <w:tc>
          <w:tcPr>
            <w:tcW w:w="1212" w:type="dxa"/>
            <w:vMerge/>
            <w:tcBorders>
              <w:top w:val="nil"/>
              <w:left w:val="single" w:sz="4" w:space="0" w:color="000000"/>
              <w:bottom w:val="single" w:sz="4" w:space="0" w:color="000000"/>
              <w:right w:val="single" w:sz="4" w:space="0" w:color="000000"/>
            </w:tcBorders>
            <w:vAlign w:val="center"/>
            <w:hideMark/>
          </w:tcPr>
          <w:p w14:paraId="6CEE7034"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125374BA"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80204</w:t>
            </w:r>
          </w:p>
        </w:tc>
        <w:tc>
          <w:tcPr>
            <w:tcW w:w="2185" w:type="dxa"/>
            <w:tcBorders>
              <w:top w:val="nil"/>
              <w:left w:val="nil"/>
              <w:bottom w:val="single" w:sz="4" w:space="0" w:color="000000"/>
              <w:right w:val="single" w:sz="4" w:space="0" w:color="000000"/>
            </w:tcBorders>
            <w:shd w:val="clear" w:color="000000" w:fill="FFFFFF"/>
            <w:noWrap/>
            <w:vAlign w:val="center"/>
            <w:hideMark/>
          </w:tcPr>
          <w:p w14:paraId="26B1C489"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机械电子工程</w:t>
            </w:r>
          </w:p>
        </w:tc>
        <w:tc>
          <w:tcPr>
            <w:tcW w:w="993" w:type="dxa"/>
            <w:tcBorders>
              <w:top w:val="nil"/>
              <w:left w:val="nil"/>
              <w:bottom w:val="single" w:sz="4" w:space="0" w:color="000000"/>
              <w:right w:val="single" w:sz="4" w:space="0" w:color="auto"/>
            </w:tcBorders>
            <w:shd w:val="clear" w:color="000000" w:fill="FFFFFF"/>
            <w:vAlign w:val="center"/>
          </w:tcPr>
          <w:p w14:paraId="0CCD81C2"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42F7959D" w14:textId="77777777" w:rsidR="00F246D6" w:rsidRPr="00365E84" w:rsidRDefault="00F246D6"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国家级</w:t>
            </w:r>
            <w:r w:rsidR="007D4028" w:rsidRPr="00365E84">
              <w:rPr>
                <w:rFonts w:asciiTheme="minorEastAsia" w:hAnsiTheme="minorEastAsia" w:cs="Arial" w:hint="eastAsia"/>
                <w:kern w:val="0"/>
                <w:szCs w:val="21"/>
              </w:rPr>
              <w:t>、</w:t>
            </w:r>
            <w:r w:rsidR="007D4028" w:rsidRPr="00365E84">
              <w:rPr>
                <w:rFonts w:asciiTheme="minorEastAsia" w:hAnsiTheme="minorEastAsia" w:cs="Arial"/>
                <w:kern w:val="0"/>
                <w:szCs w:val="21"/>
              </w:rPr>
              <w:t>北京市级</w:t>
            </w:r>
            <w:r w:rsidRPr="00365E84">
              <w:rPr>
                <w:rFonts w:asciiTheme="minorEastAsia" w:hAnsiTheme="minorEastAsia" w:cs="Arial"/>
                <w:kern w:val="0"/>
                <w:szCs w:val="21"/>
              </w:rPr>
              <w:t>特色专业建设点</w:t>
            </w:r>
            <w:r w:rsidR="007D4028" w:rsidRPr="00365E84">
              <w:rPr>
                <w:rFonts w:asciiTheme="minorEastAsia" w:hAnsiTheme="minorEastAsia" w:cs="Arial" w:hint="eastAsia"/>
                <w:kern w:val="0"/>
                <w:szCs w:val="21"/>
              </w:rPr>
              <w:t>，</w:t>
            </w:r>
            <w:r w:rsidR="007D4028" w:rsidRPr="00365E84">
              <w:rPr>
                <w:rFonts w:asciiTheme="minorEastAsia" w:hAnsiTheme="minorEastAsia" w:cs="Arial"/>
                <w:kern w:val="0"/>
                <w:szCs w:val="21"/>
              </w:rPr>
              <w:t>卓越计划试点专业</w:t>
            </w:r>
          </w:p>
        </w:tc>
      </w:tr>
      <w:tr w:rsidR="00365E84" w:rsidRPr="00365E84" w14:paraId="20A39B1C" w14:textId="77777777" w:rsidTr="00B847ED">
        <w:trPr>
          <w:trHeight w:val="249"/>
          <w:jc w:val="center"/>
        </w:trPr>
        <w:tc>
          <w:tcPr>
            <w:tcW w:w="1212" w:type="dxa"/>
            <w:vMerge/>
            <w:tcBorders>
              <w:top w:val="nil"/>
              <w:left w:val="single" w:sz="4" w:space="0" w:color="000000"/>
              <w:bottom w:val="single" w:sz="4" w:space="0" w:color="000000"/>
              <w:right w:val="single" w:sz="4" w:space="0" w:color="000000"/>
            </w:tcBorders>
            <w:vAlign w:val="center"/>
            <w:hideMark/>
          </w:tcPr>
          <w:p w14:paraId="68A801E9"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105E4647"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80206</w:t>
            </w:r>
          </w:p>
        </w:tc>
        <w:tc>
          <w:tcPr>
            <w:tcW w:w="2185" w:type="dxa"/>
            <w:tcBorders>
              <w:top w:val="nil"/>
              <w:left w:val="nil"/>
              <w:bottom w:val="single" w:sz="4" w:space="0" w:color="000000"/>
              <w:right w:val="single" w:sz="4" w:space="0" w:color="000000"/>
            </w:tcBorders>
            <w:shd w:val="clear" w:color="000000" w:fill="FFFFFF"/>
            <w:noWrap/>
            <w:vAlign w:val="center"/>
            <w:hideMark/>
          </w:tcPr>
          <w:p w14:paraId="0BBAC439"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过程装备与控制工程</w:t>
            </w:r>
          </w:p>
        </w:tc>
        <w:tc>
          <w:tcPr>
            <w:tcW w:w="993" w:type="dxa"/>
            <w:tcBorders>
              <w:top w:val="nil"/>
              <w:left w:val="nil"/>
              <w:bottom w:val="single" w:sz="4" w:space="0" w:color="000000"/>
              <w:right w:val="single" w:sz="4" w:space="0" w:color="auto"/>
            </w:tcBorders>
            <w:shd w:val="clear" w:color="000000" w:fill="FFFFFF"/>
            <w:vAlign w:val="center"/>
          </w:tcPr>
          <w:p w14:paraId="17067B8D"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6EBE9694" w14:textId="77777777" w:rsidR="00F246D6" w:rsidRPr="00365E84" w:rsidRDefault="00F246D6" w:rsidP="00E03DAB">
            <w:pPr>
              <w:widowControl/>
              <w:snapToGrid w:val="0"/>
              <w:jc w:val="left"/>
              <w:rPr>
                <w:rFonts w:asciiTheme="minorEastAsia" w:hAnsiTheme="minorEastAsia" w:cs="Arial"/>
                <w:kern w:val="0"/>
                <w:szCs w:val="21"/>
              </w:rPr>
            </w:pPr>
          </w:p>
        </w:tc>
      </w:tr>
      <w:tr w:rsidR="00365E84" w:rsidRPr="00365E84" w14:paraId="32EFF687" w14:textId="77777777" w:rsidTr="00B847ED">
        <w:trPr>
          <w:trHeight w:val="253"/>
          <w:jc w:val="center"/>
        </w:trPr>
        <w:tc>
          <w:tcPr>
            <w:tcW w:w="1212" w:type="dxa"/>
            <w:vMerge/>
            <w:tcBorders>
              <w:top w:val="nil"/>
              <w:left w:val="single" w:sz="4" w:space="0" w:color="000000"/>
              <w:bottom w:val="single" w:sz="4" w:space="0" w:color="000000"/>
              <w:right w:val="single" w:sz="4" w:space="0" w:color="000000"/>
            </w:tcBorders>
            <w:vAlign w:val="center"/>
            <w:hideMark/>
          </w:tcPr>
          <w:p w14:paraId="3F825804"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auto"/>
              <w:right w:val="single" w:sz="4" w:space="0" w:color="000000"/>
            </w:tcBorders>
            <w:shd w:val="clear" w:color="000000" w:fill="FFFFFF"/>
            <w:noWrap/>
            <w:vAlign w:val="center"/>
          </w:tcPr>
          <w:p w14:paraId="067758F0" w14:textId="77777777" w:rsidR="00F246D6" w:rsidRPr="00365E84" w:rsidRDefault="00F246D6" w:rsidP="00E03DAB">
            <w:pPr>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80501</w:t>
            </w:r>
          </w:p>
        </w:tc>
        <w:tc>
          <w:tcPr>
            <w:tcW w:w="2185" w:type="dxa"/>
            <w:tcBorders>
              <w:top w:val="nil"/>
              <w:left w:val="nil"/>
              <w:bottom w:val="single" w:sz="4" w:space="0" w:color="auto"/>
              <w:right w:val="single" w:sz="4" w:space="0" w:color="000000"/>
            </w:tcBorders>
            <w:shd w:val="clear" w:color="000000" w:fill="FFFFFF"/>
            <w:noWrap/>
            <w:vAlign w:val="center"/>
          </w:tcPr>
          <w:p w14:paraId="2B9BAD9B" w14:textId="77777777" w:rsidR="00F246D6" w:rsidRPr="00365E84" w:rsidRDefault="00F246D6" w:rsidP="00E03DAB">
            <w:pPr>
              <w:snapToGrid w:val="0"/>
              <w:jc w:val="center"/>
              <w:rPr>
                <w:rFonts w:asciiTheme="minorEastAsia" w:hAnsiTheme="minorEastAsia" w:cs="Arial"/>
                <w:kern w:val="0"/>
                <w:szCs w:val="21"/>
              </w:rPr>
            </w:pPr>
            <w:r w:rsidRPr="00365E84">
              <w:rPr>
                <w:rFonts w:asciiTheme="minorEastAsia" w:hAnsiTheme="minorEastAsia" w:cs="Arial"/>
                <w:kern w:val="0"/>
                <w:szCs w:val="21"/>
              </w:rPr>
              <w:t>能源与动力工程</w:t>
            </w:r>
          </w:p>
        </w:tc>
        <w:tc>
          <w:tcPr>
            <w:tcW w:w="993" w:type="dxa"/>
            <w:tcBorders>
              <w:top w:val="nil"/>
              <w:left w:val="nil"/>
              <w:bottom w:val="single" w:sz="4" w:space="0" w:color="auto"/>
              <w:right w:val="single" w:sz="4" w:space="0" w:color="auto"/>
            </w:tcBorders>
            <w:shd w:val="clear" w:color="000000" w:fill="FFFFFF"/>
            <w:vAlign w:val="center"/>
          </w:tcPr>
          <w:p w14:paraId="0E5FD28D" w14:textId="77777777" w:rsidR="00F246D6" w:rsidRPr="00365E84" w:rsidRDefault="00F246D6" w:rsidP="00E03DAB">
            <w:pPr>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auto"/>
              <w:right w:val="single" w:sz="4" w:space="0" w:color="auto"/>
            </w:tcBorders>
            <w:shd w:val="clear" w:color="000000" w:fill="FFFFFF"/>
          </w:tcPr>
          <w:p w14:paraId="0D1D2A64" w14:textId="77777777" w:rsidR="00F246D6" w:rsidRPr="00365E84" w:rsidRDefault="00F246D6" w:rsidP="00E03DAB">
            <w:pPr>
              <w:snapToGrid w:val="0"/>
              <w:jc w:val="left"/>
              <w:rPr>
                <w:rFonts w:asciiTheme="minorEastAsia" w:hAnsiTheme="minorEastAsia" w:cs="Arial"/>
                <w:kern w:val="0"/>
                <w:szCs w:val="21"/>
              </w:rPr>
            </w:pPr>
          </w:p>
        </w:tc>
      </w:tr>
      <w:tr w:rsidR="00365E84" w:rsidRPr="00365E84" w14:paraId="2BDA4F18" w14:textId="77777777" w:rsidTr="00B847ED">
        <w:trPr>
          <w:trHeight w:val="273"/>
          <w:jc w:val="center"/>
        </w:trPr>
        <w:tc>
          <w:tcPr>
            <w:tcW w:w="1212" w:type="dxa"/>
            <w:vMerge/>
            <w:tcBorders>
              <w:top w:val="nil"/>
              <w:left w:val="single" w:sz="4" w:space="0" w:color="000000"/>
              <w:bottom w:val="single" w:sz="4" w:space="0" w:color="000000"/>
              <w:right w:val="single" w:sz="4" w:space="0" w:color="000000"/>
            </w:tcBorders>
            <w:vAlign w:val="center"/>
            <w:hideMark/>
          </w:tcPr>
          <w:p w14:paraId="3AD1555C"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single" w:sz="4" w:space="0" w:color="auto"/>
              <w:left w:val="nil"/>
              <w:bottom w:val="single" w:sz="4" w:space="0" w:color="000000"/>
              <w:right w:val="single" w:sz="4" w:space="0" w:color="000000"/>
            </w:tcBorders>
            <w:shd w:val="clear" w:color="000000" w:fill="FFFFFF"/>
            <w:noWrap/>
            <w:vAlign w:val="center"/>
            <w:hideMark/>
          </w:tcPr>
          <w:p w14:paraId="0BC48CBB"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81504</w:t>
            </w:r>
          </w:p>
        </w:tc>
        <w:tc>
          <w:tcPr>
            <w:tcW w:w="2185" w:type="dxa"/>
            <w:tcBorders>
              <w:top w:val="single" w:sz="4" w:space="0" w:color="auto"/>
              <w:left w:val="nil"/>
              <w:bottom w:val="single" w:sz="4" w:space="0" w:color="000000"/>
              <w:right w:val="single" w:sz="4" w:space="0" w:color="000000"/>
            </w:tcBorders>
            <w:shd w:val="clear" w:color="000000" w:fill="FFFFFF"/>
            <w:noWrap/>
            <w:vAlign w:val="center"/>
            <w:hideMark/>
          </w:tcPr>
          <w:p w14:paraId="0E57A167"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油气储运工程</w:t>
            </w:r>
          </w:p>
        </w:tc>
        <w:tc>
          <w:tcPr>
            <w:tcW w:w="993" w:type="dxa"/>
            <w:tcBorders>
              <w:top w:val="single" w:sz="4" w:space="0" w:color="auto"/>
              <w:left w:val="nil"/>
              <w:bottom w:val="single" w:sz="4" w:space="0" w:color="000000"/>
              <w:right w:val="single" w:sz="4" w:space="0" w:color="auto"/>
            </w:tcBorders>
            <w:shd w:val="clear" w:color="000000" w:fill="FFFFFF"/>
            <w:vAlign w:val="center"/>
          </w:tcPr>
          <w:p w14:paraId="52D79A20"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single" w:sz="4" w:space="0" w:color="auto"/>
              <w:left w:val="nil"/>
              <w:bottom w:val="single" w:sz="4" w:space="0" w:color="000000"/>
              <w:right w:val="single" w:sz="4" w:space="0" w:color="auto"/>
            </w:tcBorders>
            <w:shd w:val="clear" w:color="000000" w:fill="FFFFFF"/>
          </w:tcPr>
          <w:p w14:paraId="34408FD3" w14:textId="77777777" w:rsidR="00F246D6" w:rsidRPr="00365E84" w:rsidRDefault="00F246D6" w:rsidP="00E03DAB">
            <w:pPr>
              <w:widowControl/>
              <w:snapToGrid w:val="0"/>
              <w:jc w:val="left"/>
              <w:rPr>
                <w:rFonts w:asciiTheme="minorEastAsia" w:hAnsiTheme="minorEastAsia" w:cs="Arial"/>
                <w:kern w:val="0"/>
                <w:szCs w:val="21"/>
              </w:rPr>
            </w:pPr>
          </w:p>
        </w:tc>
      </w:tr>
      <w:tr w:rsidR="00365E84" w:rsidRPr="00365E84" w14:paraId="691D5740" w14:textId="77777777" w:rsidTr="00B847ED">
        <w:trPr>
          <w:trHeight w:val="485"/>
          <w:jc w:val="center"/>
        </w:trPr>
        <w:tc>
          <w:tcPr>
            <w:tcW w:w="1212" w:type="dxa"/>
            <w:vMerge/>
            <w:tcBorders>
              <w:top w:val="nil"/>
              <w:left w:val="single" w:sz="4" w:space="0" w:color="000000"/>
              <w:bottom w:val="single" w:sz="4" w:space="0" w:color="000000"/>
              <w:right w:val="single" w:sz="4" w:space="0" w:color="000000"/>
            </w:tcBorders>
            <w:vAlign w:val="center"/>
            <w:hideMark/>
          </w:tcPr>
          <w:p w14:paraId="71192375"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6C72343D"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82502</w:t>
            </w:r>
          </w:p>
        </w:tc>
        <w:tc>
          <w:tcPr>
            <w:tcW w:w="2185" w:type="dxa"/>
            <w:tcBorders>
              <w:top w:val="nil"/>
              <w:left w:val="nil"/>
              <w:bottom w:val="single" w:sz="4" w:space="0" w:color="000000"/>
              <w:right w:val="single" w:sz="4" w:space="0" w:color="000000"/>
            </w:tcBorders>
            <w:shd w:val="clear" w:color="000000" w:fill="FFFFFF"/>
            <w:noWrap/>
            <w:vAlign w:val="center"/>
            <w:hideMark/>
          </w:tcPr>
          <w:p w14:paraId="744B085C"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环境工程</w:t>
            </w:r>
          </w:p>
        </w:tc>
        <w:tc>
          <w:tcPr>
            <w:tcW w:w="993" w:type="dxa"/>
            <w:tcBorders>
              <w:top w:val="nil"/>
              <w:left w:val="nil"/>
              <w:bottom w:val="single" w:sz="4" w:space="0" w:color="000000"/>
              <w:right w:val="single" w:sz="4" w:space="0" w:color="auto"/>
            </w:tcBorders>
            <w:shd w:val="clear" w:color="000000" w:fill="FFFFFF"/>
            <w:vAlign w:val="center"/>
          </w:tcPr>
          <w:p w14:paraId="7D8CA987"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1850A6D7" w14:textId="77777777" w:rsidR="00F246D6" w:rsidRPr="00365E84" w:rsidRDefault="00F246D6"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国家级</w:t>
            </w:r>
            <w:r w:rsidR="007D4028" w:rsidRPr="00365E84">
              <w:rPr>
                <w:rFonts w:asciiTheme="minorEastAsia" w:hAnsiTheme="minorEastAsia" w:cs="Arial" w:hint="eastAsia"/>
                <w:kern w:val="0"/>
                <w:szCs w:val="21"/>
              </w:rPr>
              <w:t>、</w:t>
            </w:r>
            <w:r w:rsidR="007D4028" w:rsidRPr="00365E84">
              <w:rPr>
                <w:rFonts w:asciiTheme="minorEastAsia" w:hAnsiTheme="minorEastAsia" w:cs="Arial"/>
                <w:kern w:val="0"/>
                <w:szCs w:val="21"/>
              </w:rPr>
              <w:t>北京市级</w:t>
            </w:r>
            <w:r w:rsidRPr="00365E84">
              <w:rPr>
                <w:rFonts w:asciiTheme="minorEastAsia" w:hAnsiTheme="minorEastAsia" w:cs="Arial"/>
                <w:kern w:val="0"/>
                <w:szCs w:val="21"/>
              </w:rPr>
              <w:t>特色专业建设点</w:t>
            </w:r>
            <w:r w:rsidR="007D4028" w:rsidRPr="00365E84">
              <w:rPr>
                <w:rFonts w:asciiTheme="minorEastAsia" w:hAnsiTheme="minorEastAsia" w:cs="Arial" w:hint="eastAsia"/>
                <w:kern w:val="0"/>
                <w:szCs w:val="21"/>
              </w:rPr>
              <w:t>，</w:t>
            </w:r>
            <w:r w:rsidR="007D4028" w:rsidRPr="00365E84">
              <w:rPr>
                <w:rFonts w:asciiTheme="minorEastAsia" w:hAnsiTheme="minorEastAsia" w:cs="宋体" w:hint="eastAsia"/>
                <w:kern w:val="0"/>
                <w:szCs w:val="21"/>
              </w:rPr>
              <w:t>教育部综合改革试点专业</w:t>
            </w:r>
          </w:p>
        </w:tc>
      </w:tr>
      <w:tr w:rsidR="00365E84" w:rsidRPr="00365E84" w14:paraId="38F8F4F6" w14:textId="77777777" w:rsidTr="00B847ED">
        <w:trPr>
          <w:trHeight w:val="285"/>
          <w:jc w:val="center"/>
        </w:trPr>
        <w:tc>
          <w:tcPr>
            <w:tcW w:w="121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5A92797"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信息工程学院</w:t>
            </w:r>
          </w:p>
        </w:tc>
        <w:tc>
          <w:tcPr>
            <w:tcW w:w="1134" w:type="dxa"/>
            <w:tcBorders>
              <w:top w:val="nil"/>
              <w:left w:val="nil"/>
              <w:bottom w:val="single" w:sz="4" w:space="0" w:color="000000"/>
              <w:right w:val="single" w:sz="4" w:space="0" w:color="000000"/>
            </w:tcBorders>
            <w:shd w:val="clear" w:color="000000" w:fill="FFFFFF"/>
            <w:noWrap/>
            <w:vAlign w:val="center"/>
            <w:hideMark/>
          </w:tcPr>
          <w:p w14:paraId="65609090"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80601</w:t>
            </w:r>
          </w:p>
        </w:tc>
        <w:tc>
          <w:tcPr>
            <w:tcW w:w="2185" w:type="dxa"/>
            <w:tcBorders>
              <w:top w:val="nil"/>
              <w:left w:val="nil"/>
              <w:bottom w:val="single" w:sz="4" w:space="0" w:color="000000"/>
              <w:right w:val="single" w:sz="4" w:space="0" w:color="000000"/>
            </w:tcBorders>
            <w:shd w:val="clear" w:color="000000" w:fill="FFFFFF"/>
            <w:noWrap/>
            <w:vAlign w:val="center"/>
            <w:hideMark/>
          </w:tcPr>
          <w:p w14:paraId="4496D3CE"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电气工程及其自动化</w:t>
            </w:r>
          </w:p>
        </w:tc>
        <w:tc>
          <w:tcPr>
            <w:tcW w:w="993" w:type="dxa"/>
            <w:tcBorders>
              <w:top w:val="nil"/>
              <w:left w:val="nil"/>
              <w:bottom w:val="single" w:sz="4" w:space="0" w:color="000000"/>
              <w:right w:val="single" w:sz="4" w:space="0" w:color="auto"/>
            </w:tcBorders>
            <w:shd w:val="clear" w:color="000000" w:fill="FFFFFF"/>
            <w:vAlign w:val="center"/>
          </w:tcPr>
          <w:p w14:paraId="69486A76"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1A292EE6" w14:textId="77777777" w:rsidR="00F246D6" w:rsidRPr="00365E84" w:rsidRDefault="007D4028"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北京市级特色专业建设点</w:t>
            </w:r>
          </w:p>
        </w:tc>
      </w:tr>
      <w:tr w:rsidR="00365E84" w:rsidRPr="00365E84" w14:paraId="7C3BFEE4" w14:textId="77777777" w:rsidTr="00B847ED">
        <w:trPr>
          <w:trHeight w:val="275"/>
          <w:jc w:val="center"/>
        </w:trPr>
        <w:tc>
          <w:tcPr>
            <w:tcW w:w="1212" w:type="dxa"/>
            <w:vMerge/>
            <w:tcBorders>
              <w:top w:val="nil"/>
              <w:left w:val="single" w:sz="4" w:space="0" w:color="000000"/>
              <w:bottom w:val="single" w:sz="4" w:space="0" w:color="000000"/>
              <w:right w:val="single" w:sz="4" w:space="0" w:color="000000"/>
            </w:tcBorders>
            <w:vAlign w:val="center"/>
            <w:hideMark/>
          </w:tcPr>
          <w:p w14:paraId="41DA5F2D"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71822B12"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80703</w:t>
            </w:r>
          </w:p>
        </w:tc>
        <w:tc>
          <w:tcPr>
            <w:tcW w:w="2185" w:type="dxa"/>
            <w:tcBorders>
              <w:top w:val="nil"/>
              <w:left w:val="nil"/>
              <w:bottom w:val="single" w:sz="4" w:space="0" w:color="000000"/>
              <w:right w:val="single" w:sz="4" w:space="0" w:color="000000"/>
            </w:tcBorders>
            <w:shd w:val="clear" w:color="000000" w:fill="FFFFFF"/>
            <w:noWrap/>
            <w:vAlign w:val="center"/>
            <w:hideMark/>
          </w:tcPr>
          <w:p w14:paraId="29BB36B2"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通信工程</w:t>
            </w:r>
          </w:p>
        </w:tc>
        <w:tc>
          <w:tcPr>
            <w:tcW w:w="993" w:type="dxa"/>
            <w:tcBorders>
              <w:top w:val="nil"/>
              <w:left w:val="nil"/>
              <w:bottom w:val="single" w:sz="4" w:space="0" w:color="000000"/>
              <w:right w:val="single" w:sz="4" w:space="0" w:color="auto"/>
            </w:tcBorders>
            <w:shd w:val="clear" w:color="000000" w:fill="FFFFFF"/>
            <w:vAlign w:val="center"/>
          </w:tcPr>
          <w:p w14:paraId="0E2E0689"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16BD6E45" w14:textId="77777777" w:rsidR="00F246D6" w:rsidRPr="00365E84" w:rsidRDefault="007D4028"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卓越计划试点专业</w:t>
            </w:r>
          </w:p>
        </w:tc>
      </w:tr>
      <w:tr w:rsidR="00365E84" w:rsidRPr="00365E84" w14:paraId="068E826D" w14:textId="77777777" w:rsidTr="00B847ED">
        <w:trPr>
          <w:trHeight w:val="265"/>
          <w:jc w:val="center"/>
        </w:trPr>
        <w:tc>
          <w:tcPr>
            <w:tcW w:w="1212" w:type="dxa"/>
            <w:vMerge/>
            <w:tcBorders>
              <w:top w:val="nil"/>
              <w:left w:val="single" w:sz="4" w:space="0" w:color="000000"/>
              <w:bottom w:val="single" w:sz="4" w:space="0" w:color="000000"/>
              <w:right w:val="single" w:sz="4" w:space="0" w:color="000000"/>
            </w:tcBorders>
            <w:vAlign w:val="center"/>
            <w:hideMark/>
          </w:tcPr>
          <w:p w14:paraId="24AE6904"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51FF7F6A"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80801</w:t>
            </w:r>
          </w:p>
        </w:tc>
        <w:tc>
          <w:tcPr>
            <w:tcW w:w="2185" w:type="dxa"/>
            <w:tcBorders>
              <w:top w:val="nil"/>
              <w:left w:val="nil"/>
              <w:bottom w:val="single" w:sz="4" w:space="0" w:color="000000"/>
              <w:right w:val="single" w:sz="4" w:space="0" w:color="000000"/>
            </w:tcBorders>
            <w:shd w:val="clear" w:color="000000" w:fill="FFFFFF"/>
            <w:noWrap/>
            <w:vAlign w:val="center"/>
            <w:hideMark/>
          </w:tcPr>
          <w:p w14:paraId="51C7F1DA"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自动化</w:t>
            </w:r>
          </w:p>
        </w:tc>
        <w:tc>
          <w:tcPr>
            <w:tcW w:w="993" w:type="dxa"/>
            <w:tcBorders>
              <w:top w:val="nil"/>
              <w:left w:val="nil"/>
              <w:bottom w:val="single" w:sz="4" w:space="0" w:color="000000"/>
              <w:right w:val="single" w:sz="4" w:space="0" w:color="auto"/>
            </w:tcBorders>
            <w:shd w:val="clear" w:color="000000" w:fill="FFFFFF"/>
            <w:vAlign w:val="center"/>
          </w:tcPr>
          <w:p w14:paraId="7E962B0F"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61FEC9BF" w14:textId="77777777" w:rsidR="00F246D6" w:rsidRPr="00365E84" w:rsidRDefault="007D4028"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卓越计划试点专业</w:t>
            </w:r>
          </w:p>
        </w:tc>
      </w:tr>
      <w:tr w:rsidR="00365E84" w:rsidRPr="00365E84" w14:paraId="4EF8848F" w14:textId="77777777" w:rsidTr="00B847ED">
        <w:trPr>
          <w:trHeight w:val="283"/>
          <w:jc w:val="center"/>
        </w:trPr>
        <w:tc>
          <w:tcPr>
            <w:tcW w:w="1212" w:type="dxa"/>
            <w:vMerge/>
            <w:tcBorders>
              <w:top w:val="nil"/>
              <w:left w:val="single" w:sz="4" w:space="0" w:color="000000"/>
              <w:bottom w:val="single" w:sz="4" w:space="0" w:color="000000"/>
              <w:right w:val="single" w:sz="4" w:space="0" w:color="000000"/>
            </w:tcBorders>
            <w:vAlign w:val="center"/>
          </w:tcPr>
          <w:p w14:paraId="242E4180"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tcPr>
          <w:p w14:paraId="1D93A44B"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80301</w:t>
            </w:r>
          </w:p>
        </w:tc>
        <w:tc>
          <w:tcPr>
            <w:tcW w:w="2185" w:type="dxa"/>
            <w:tcBorders>
              <w:top w:val="nil"/>
              <w:left w:val="nil"/>
              <w:bottom w:val="single" w:sz="4" w:space="0" w:color="000000"/>
              <w:right w:val="single" w:sz="4" w:space="0" w:color="000000"/>
            </w:tcBorders>
            <w:shd w:val="clear" w:color="000000" w:fill="FFFFFF"/>
            <w:noWrap/>
            <w:vAlign w:val="center"/>
          </w:tcPr>
          <w:p w14:paraId="44128E17"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测控技术与仪器</w:t>
            </w:r>
          </w:p>
        </w:tc>
        <w:tc>
          <w:tcPr>
            <w:tcW w:w="993" w:type="dxa"/>
            <w:tcBorders>
              <w:top w:val="nil"/>
              <w:left w:val="nil"/>
              <w:bottom w:val="single" w:sz="4" w:space="0" w:color="000000"/>
              <w:right w:val="single" w:sz="4" w:space="0" w:color="auto"/>
            </w:tcBorders>
            <w:shd w:val="clear" w:color="000000" w:fill="FFFFFF"/>
            <w:vAlign w:val="center"/>
          </w:tcPr>
          <w:p w14:paraId="16E1CEB7"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6FC40B75" w14:textId="77777777" w:rsidR="00F246D6" w:rsidRPr="00365E84" w:rsidRDefault="00F246D6" w:rsidP="00E03DAB">
            <w:pPr>
              <w:widowControl/>
              <w:snapToGrid w:val="0"/>
              <w:jc w:val="left"/>
              <w:rPr>
                <w:rFonts w:asciiTheme="minorEastAsia" w:hAnsiTheme="minorEastAsia" w:cs="Arial"/>
                <w:kern w:val="0"/>
                <w:szCs w:val="21"/>
              </w:rPr>
            </w:pPr>
          </w:p>
        </w:tc>
      </w:tr>
      <w:tr w:rsidR="00365E84" w:rsidRPr="00365E84" w14:paraId="24631558" w14:textId="77777777" w:rsidTr="00B847ED">
        <w:trPr>
          <w:trHeight w:val="64"/>
          <w:jc w:val="center"/>
        </w:trPr>
        <w:tc>
          <w:tcPr>
            <w:tcW w:w="1212" w:type="dxa"/>
            <w:vMerge/>
            <w:tcBorders>
              <w:top w:val="nil"/>
              <w:left w:val="single" w:sz="4" w:space="0" w:color="000000"/>
              <w:bottom w:val="single" w:sz="4" w:space="0" w:color="000000"/>
              <w:right w:val="single" w:sz="4" w:space="0" w:color="000000"/>
            </w:tcBorders>
            <w:vAlign w:val="center"/>
            <w:hideMark/>
          </w:tcPr>
          <w:p w14:paraId="2F0241EF"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04A83B74"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80901</w:t>
            </w:r>
          </w:p>
        </w:tc>
        <w:tc>
          <w:tcPr>
            <w:tcW w:w="2185" w:type="dxa"/>
            <w:tcBorders>
              <w:top w:val="nil"/>
              <w:left w:val="nil"/>
              <w:bottom w:val="single" w:sz="4" w:space="0" w:color="000000"/>
              <w:right w:val="single" w:sz="4" w:space="0" w:color="000000"/>
            </w:tcBorders>
            <w:shd w:val="clear" w:color="000000" w:fill="FFFFFF"/>
            <w:noWrap/>
            <w:vAlign w:val="center"/>
            <w:hideMark/>
          </w:tcPr>
          <w:p w14:paraId="44FD8B83"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计算机科学与技术</w:t>
            </w:r>
          </w:p>
        </w:tc>
        <w:tc>
          <w:tcPr>
            <w:tcW w:w="993" w:type="dxa"/>
            <w:tcBorders>
              <w:top w:val="nil"/>
              <w:left w:val="nil"/>
              <w:bottom w:val="single" w:sz="4" w:space="0" w:color="000000"/>
              <w:right w:val="single" w:sz="4" w:space="0" w:color="auto"/>
            </w:tcBorders>
            <w:shd w:val="clear" w:color="000000" w:fill="FFFFFF"/>
            <w:vAlign w:val="center"/>
          </w:tcPr>
          <w:p w14:paraId="4DDDE72C"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54FA60DE" w14:textId="77777777" w:rsidR="00F246D6" w:rsidRPr="00365E84" w:rsidRDefault="007D4028"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卓越计划试点专业</w:t>
            </w:r>
          </w:p>
        </w:tc>
      </w:tr>
      <w:tr w:rsidR="00365E84" w:rsidRPr="00365E84" w14:paraId="1EED6190" w14:textId="77777777" w:rsidTr="00B847ED">
        <w:trPr>
          <w:trHeight w:val="263"/>
          <w:jc w:val="center"/>
        </w:trPr>
        <w:tc>
          <w:tcPr>
            <w:tcW w:w="121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08368BA4"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材料科学与工程学院</w:t>
            </w:r>
          </w:p>
        </w:tc>
        <w:tc>
          <w:tcPr>
            <w:tcW w:w="1134" w:type="dxa"/>
            <w:tcBorders>
              <w:top w:val="nil"/>
              <w:left w:val="nil"/>
              <w:bottom w:val="single" w:sz="4" w:space="0" w:color="000000"/>
              <w:right w:val="single" w:sz="4" w:space="0" w:color="000000"/>
            </w:tcBorders>
            <w:shd w:val="clear" w:color="000000" w:fill="FFFFFF"/>
            <w:noWrap/>
            <w:vAlign w:val="center"/>
            <w:hideMark/>
          </w:tcPr>
          <w:p w14:paraId="2F97CEAC"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80401</w:t>
            </w:r>
          </w:p>
        </w:tc>
        <w:tc>
          <w:tcPr>
            <w:tcW w:w="2185" w:type="dxa"/>
            <w:tcBorders>
              <w:top w:val="nil"/>
              <w:left w:val="nil"/>
              <w:bottom w:val="single" w:sz="4" w:space="0" w:color="000000"/>
              <w:right w:val="single" w:sz="4" w:space="0" w:color="000000"/>
            </w:tcBorders>
            <w:shd w:val="clear" w:color="000000" w:fill="FFFFFF"/>
            <w:noWrap/>
            <w:vAlign w:val="center"/>
            <w:hideMark/>
          </w:tcPr>
          <w:p w14:paraId="6DE069E2"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材料科学与工程</w:t>
            </w:r>
          </w:p>
        </w:tc>
        <w:tc>
          <w:tcPr>
            <w:tcW w:w="993" w:type="dxa"/>
            <w:tcBorders>
              <w:top w:val="nil"/>
              <w:left w:val="nil"/>
              <w:bottom w:val="single" w:sz="4" w:space="0" w:color="000000"/>
              <w:right w:val="single" w:sz="4" w:space="0" w:color="auto"/>
            </w:tcBorders>
            <w:shd w:val="clear" w:color="000000" w:fill="FFFFFF"/>
            <w:vAlign w:val="center"/>
          </w:tcPr>
          <w:p w14:paraId="554AF54B"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37B11131" w14:textId="77777777" w:rsidR="00F246D6" w:rsidRPr="00365E84" w:rsidRDefault="00F246D6" w:rsidP="00E03DAB">
            <w:pPr>
              <w:widowControl/>
              <w:snapToGrid w:val="0"/>
              <w:jc w:val="left"/>
              <w:rPr>
                <w:rFonts w:asciiTheme="minorEastAsia" w:hAnsiTheme="minorEastAsia" w:cs="Arial"/>
                <w:kern w:val="0"/>
                <w:szCs w:val="21"/>
              </w:rPr>
            </w:pPr>
          </w:p>
        </w:tc>
      </w:tr>
      <w:tr w:rsidR="00365E84" w:rsidRPr="00365E84" w14:paraId="178A362E" w14:textId="77777777" w:rsidTr="00B847ED">
        <w:trPr>
          <w:trHeight w:val="362"/>
          <w:jc w:val="center"/>
        </w:trPr>
        <w:tc>
          <w:tcPr>
            <w:tcW w:w="1212" w:type="dxa"/>
            <w:vMerge/>
            <w:tcBorders>
              <w:top w:val="nil"/>
              <w:left w:val="single" w:sz="4" w:space="0" w:color="000000"/>
              <w:bottom w:val="single" w:sz="4" w:space="0" w:color="000000"/>
              <w:right w:val="single" w:sz="4" w:space="0" w:color="000000"/>
            </w:tcBorders>
            <w:vAlign w:val="center"/>
            <w:hideMark/>
          </w:tcPr>
          <w:p w14:paraId="13C4A636"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7A29115F"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80407</w:t>
            </w:r>
          </w:p>
        </w:tc>
        <w:tc>
          <w:tcPr>
            <w:tcW w:w="2185" w:type="dxa"/>
            <w:tcBorders>
              <w:top w:val="nil"/>
              <w:left w:val="nil"/>
              <w:bottom w:val="single" w:sz="4" w:space="0" w:color="000000"/>
              <w:right w:val="single" w:sz="4" w:space="0" w:color="000000"/>
            </w:tcBorders>
            <w:shd w:val="clear" w:color="000000" w:fill="FFFFFF"/>
            <w:noWrap/>
            <w:vAlign w:val="center"/>
            <w:hideMark/>
          </w:tcPr>
          <w:p w14:paraId="148C6CB7"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高分子材料与工程</w:t>
            </w:r>
          </w:p>
        </w:tc>
        <w:tc>
          <w:tcPr>
            <w:tcW w:w="993" w:type="dxa"/>
            <w:tcBorders>
              <w:top w:val="nil"/>
              <w:left w:val="nil"/>
              <w:bottom w:val="single" w:sz="4" w:space="0" w:color="000000"/>
              <w:right w:val="single" w:sz="4" w:space="0" w:color="auto"/>
            </w:tcBorders>
            <w:shd w:val="clear" w:color="000000" w:fill="FFFFFF"/>
            <w:vAlign w:val="center"/>
          </w:tcPr>
          <w:p w14:paraId="6A335E0D"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4FAC140E" w14:textId="77777777" w:rsidR="00F246D6" w:rsidRPr="00365E84" w:rsidRDefault="007D4028" w:rsidP="00E03DAB">
            <w:pPr>
              <w:widowControl/>
              <w:snapToGrid w:val="0"/>
              <w:jc w:val="left"/>
              <w:rPr>
                <w:rFonts w:asciiTheme="minorEastAsia" w:hAnsiTheme="minorEastAsia" w:cs="Arial"/>
                <w:kern w:val="0"/>
                <w:szCs w:val="21"/>
              </w:rPr>
            </w:pPr>
            <w:r w:rsidRPr="00365E84">
              <w:rPr>
                <w:rFonts w:asciiTheme="minorEastAsia" w:hAnsiTheme="minorEastAsia" w:cs="Arial"/>
                <w:kern w:val="0"/>
                <w:szCs w:val="21"/>
              </w:rPr>
              <w:t>北京市级特色专业建设点</w:t>
            </w:r>
            <w:r w:rsidRPr="00365E84">
              <w:rPr>
                <w:rFonts w:asciiTheme="minorEastAsia" w:hAnsiTheme="minorEastAsia" w:cs="Arial" w:hint="eastAsia"/>
                <w:kern w:val="0"/>
                <w:szCs w:val="21"/>
              </w:rPr>
              <w:t>，</w:t>
            </w:r>
            <w:r w:rsidRPr="00365E84">
              <w:rPr>
                <w:rFonts w:asciiTheme="minorEastAsia" w:hAnsiTheme="minorEastAsia" w:cs="Arial"/>
                <w:kern w:val="0"/>
                <w:szCs w:val="21"/>
              </w:rPr>
              <w:t>卓越计划试点专业</w:t>
            </w:r>
          </w:p>
        </w:tc>
      </w:tr>
      <w:tr w:rsidR="00365E84" w:rsidRPr="00365E84" w14:paraId="5B4473D8" w14:textId="77777777" w:rsidTr="00B847ED">
        <w:trPr>
          <w:trHeight w:val="206"/>
          <w:jc w:val="center"/>
        </w:trPr>
        <w:tc>
          <w:tcPr>
            <w:tcW w:w="1212" w:type="dxa"/>
            <w:vMerge/>
            <w:tcBorders>
              <w:top w:val="nil"/>
              <w:left w:val="single" w:sz="4" w:space="0" w:color="000000"/>
              <w:bottom w:val="single" w:sz="4" w:space="0" w:color="000000"/>
              <w:right w:val="single" w:sz="4" w:space="0" w:color="000000"/>
            </w:tcBorders>
            <w:vAlign w:val="center"/>
            <w:hideMark/>
          </w:tcPr>
          <w:p w14:paraId="2C4D3510"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28F9830D"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80412T</w:t>
            </w:r>
          </w:p>
        </w:tc>
        <w:tc>
          <w:tcPr>
            <w:tcW w:w="2185" w:type="dxa"/>
            <w:tcBorders>
              <w:top w:val="nil"/>
              <w:left w:val="nil"/>
              <w:bottom w:val="single" w:sz="4" w:space="0" w:color="000000"/>
              <w:right w:val="single" w:sz="4" w:space="0" w:color="000000"/>
            </w:tcBorders>
            <w:shd w:val="clear" w:color="000000" w:fill="FFFFFF"/>
            <w:noWrap/>
            <w:vAlign w:val="center"/>
            <w:hideMark/>
          </w:tcPr>
          <w:p w14:paraId="07255435"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功能材料</w:t>
            </w:r>
          </w:p>
        </w:tc>
        <w:tc>
          <w:tcPr>
            <w:tcW w:w="993" w:type="dxa"/>
            <w:tcBorders>
              <w:top w:val="nil"/>
              <w:left w:val="nil"/>
              <w:bottom w:val="single" w:sz="4" w:space="0" w:color="000000"/>
              <w:right w:val="single" w:sz="4" w:space="0" w:color="auto"/>
            </w:tcBorders>
            <w:shd w:val="clear" w:color="000000" w:fill="FFFFFF"/>
            <w:vAlign w:val="center"/>
          </w:tcPr>
          <w:p w14:paraId="3E1C177F"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工学</w:t>
            </w:r>
          </w:p>
        </w:tc>
        <w:tc>
          <w:tcPr>
            <w:tcW w:w="3260" w:type="dxa"/>
            <w:tcBorders>
              <w:top w:val="nil"/>
              <w:left w:val="nil"/>
              <w:bottom w:val="single" w:sz="4" w:space="0" w:color="000000"/>
              <w:right w:val="single" w:sz="4" w:space="0" w:color="auto"/>
            </w:tcBorders>
            <w:shd w:val="clear" w:color="000000" w:fill="FFFFFF"/>
          </w:tcPr>
          <w:p w14:paraId="56BE3D59" w14:textId="77777777" w:rsidR="00F246D6" w:rsidRPr="00365E84" w:rsidRDefault="00F246D6" w:rsidP="00E03DAB">
            <w:pPr>
              <w:widowControl/>
              <w:snapToGrid w:val="0"/>
              <w:jc w:val="center"/>
              <w:rPr>
                <w:rFonts w:asciiTheme="minorEastAsia" w:hAnsiTheme="minorEastAsia" w:cs="Arial"/>
                <w:kern w:val="0"/>
                <w:szCs w:val="21"/>
              </w:rPr>
            </w:pPr>
          </w:p>
        </w:tc>
      </w:tr>
      <w:tr w:rsidR="00365E84" w:rsidRPr="00365E84" w14:paraId="2DF704BC" w14:textId="77777777" w:rsidTr="00B847ED">
        <w:trPr>
          <w:trHeight w:val="390"/>
          <w:jc w:val="center"/>
        </w:trPr>
        <w:tc>
          <w:tcPr>
            <w:tcW w:w="1212" w:type="dxa"/>
            <w:vMerge w:val="restart"/>
            <w:tcBorders>
              <w:top w:val="nil"/>
              <w:left w:val="single" w:sz="4" w:space="0" w:color="000000"/>
              <w:right w:val="single" w:sz="4" w:space="0" w:color="000000"/>
            </w:tcBorders>
            <w:shd w:val="clear" w:color="000000" w:fill="FFFFFF"/>
            <w:noWrap/>
            <w:vAlign w:val="center"/>
            <w:hideMark/>
          </w:tcPr>
          <w:p w14:paraId="6C1D109D"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经济管理学院</w:t>
            </w:r>
          </w:p>
        </w:tc>
        <w:tc>
          <w:tcPr>
            <w:tcW w:w="1134" w:type="dxa"/>
            <w:tcBorders>
              <w:top w:val="nil"/>
              <w:left w:val="nil"/>
              <w:bottom w:val="single" w:sz="4" w:space="0" w:color="000000"/>
              <w:right w:val="single" w:sz="4" w:space="0" w:color="000000"/>
            </w:tcBorders>
            <w:shd w:val="clear" w:color="000000" w:fill="FFFFFF"/>
            <w:noWrap/>
            <w:vAlign w:val="center"/>
            <w:hideMark/>
          </w:tcPr>
          <w:p w14:paraId="32134D7F"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20401</w:t>
            </w:r>
          </w:p>
        </w:tc>
        <w:tc>
          <w:tcPr>
            <w:tcW w:w="2185" w:type="dxa"/>
            <w:tcBorders>
              <w:top w:val="nil"/>
              <w:left w:val="nil"/>
              <w:bottom w:val="single" w:sz="4" w:space="0" w:color="000000"/>
              <w:right w:val="single" w:sz="4" w:space="0" w:color="000000"/>
            </w:tcBorders>
            <w:shd w:val="clear" w:color="000000" w:fill="FFFFFF"/>
            <w:noWrap/>
            <w:vAlign w:val="center"/>
            <w:hideMark/>
          </w:tcPr>
          <w:p w14:paraId="2990E1B9"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国际经济与贸易</w:t>
            </w:r>
          </w:p>
        </w:tc>
        <w:tc>
          <w:tcPr>
            <w:tcW w:w="993" w:type="dxa"/>
            <w:tcBorders>
              <w:top w:val="nil"/>
              <w:left w:val="nil"/>
              <w:bottom w:val="single" w:sz="4" w:space="0" w:color="000000"/>
              <w:right w:val="single" w:sz="4" w:space="0" w:color="auto"/>
            </w:tcBorders>
            <w:shd w:val="clear" w:color="000000" w:fill="FFFFFF"/>
            <w:vAlign w:val="center"/>
          </w:tcPr>
          <w:p w14:paraId="36302EDB"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经济学</w:t>
            </w:r>
          </w:p>
        </w:tc>
        <w:tc>
          <w:tcPr>
            <w:tcW w:w="3260" w:type="dxa"/>
            <w:tcBorders>
              <w:top w:val="nil"/>
              <w:left w:val="nil"/>
              <w:bottom w:val="single" w:sz="4" w:space="0" w:color="000000"/>
              <w:right w:val="single" w:sz="4" w:space="0" w:color="auto"/>
            </w:tcBorders>
            <w:shd w:val="clear" w:color="000000" w:fill="FFFFFF"/>
          </w:tcPr>
          <w:p w14:paraId="71824752" w14:textId="77777777" w:rsidR="00F246D6" w:rsidRPr="00365E84" w:rsidRDefault="00F246D6" w:rsidP="00E03DAB">
            <w:pPr>
              <w:widowControl/>
              <w:snapToGrid w:val="0"/>
              <w:jc w:val="center"/>
              <w:rPr>
                <w:rFonts w:asciiTheme="minorEastAsia" w:hAnsiTheme="minorEastAsia" w:cs="Arial"/>
                <w:kern w:val="0"/>
                <w:szCs w:val="21"/>
              </w:rPr>
            </w:pPr>
          </w:p>
        </w:tc>
      </w:tr>
      <w:tr w:rsidR="00365E84" w:rsidRPr="00365E84" w14:paraId="6B0D23A4" w14:textId="77777777" w:rsidTr="00B847ED">
        <w:trPr>
          <w:trHeight w:val="390"/>
          <w:jc w:val="center"/>
        </w:trPr>
        <w:tc>
          <w:tcPr>
            <w:tcW w:w="1212" w:type="dxa"/>
            <w:vMerge/>
            <w:tcBorders>
              <w:left w:val="single" w:sz="4" w:space="0" w:color="000000"/>
              <w:right w:val="single" w:sz="4" w:space="0" w:color="000000"/>
            </w:tcBorders>
            <w:vAlign w:val="center"/>
            <w:hideMark/>
          </w:tcPr>
          <w:p w14:paraId="787D6228"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7D2B8BC4"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120102</w:t>
            </w:r>
          </w:p>
        </w:tc>
        <w:tc>
          <w:tcPr>
            <w:tcW w:w="2185" w:type="dxa"/>
            <w:tcBorders>
              <w:top w:val="nil"/>
              <w:left w:val="nil"/>
              <w:bottom w:val="single" w:sz="4" w:space="0" w:color="000000"/>
              <w:right w:val="single" w:sz="4" w:space="0" w:color="000000"/>
            </w:tcBorders>
            <w:shd w:val="clear" w:color="000000" w:fill="FFFFFF"/>
            <w:noWrap/>
            <w:vAlign w:val="center"/>
            <w:hideMark/>
          </w:tcPr>
          <w:p w14:paraId="0A9DEC7F"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信息管理与信息系统</w:t>
            </w:r>
          </w:p>
        </w:tc>
        <w:tc>
          <w:tcPr>
            <w:tcW w:w="993" w:type="dxa"/>
            <w:tcBorders>
              <w:top w:val="nil"/>
              <w:left w:val="nil"/>
              <w:bottom w:val="single" w:sz="4" w:space="0" w:color="000000"/>
              <w:right w:val="single" w:sz="4" w:space="0" w:color="auto"/>
            </w:tcBorders>
            <w:shd w:val="clear" w:color="000000" w:fill="FFFFFF"/>
            <w:vAlign w:val="center"/>
          </w:tcPr>
          <w:p w14:paraId="67867536"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管理学</w:t>
            </w:r>
          </w:p>
        </w:tc>
        <w:tc>
          <w:tcPr>
            <w:tcW w:w="3260" w:type="dxa"/>
            <w:tcBorders>
              <w:top w:val="nil"/>
              <w:left w:val="nil"/>
              <w:bottom w:val="single" w:sz="4" w:space="0" w:color="000000"/>
              <w:right w:val="single" w:sz="4" w:space="0" w:color="auto"/>
            </w:tcBorders>
            <w:shd w:val="clear" w:color="000000" w:fill="FFFFFF"/>
          </w:tcPr>
          <w:p w14:paraId="2C4B97D9" w14:textId="77777777" w:rsidR="00F246D6" w:rsidRPr="00365E84" w:rsidRDefault="00F246D6" w:rsidP="00E03DAB">
            <w:pPr>
              <w:widowControl/>
              <w:snapToGrid w:val="0"/>
              <w:jc w:val="center"/>
              <w:rPr>
                <w:rFonts w:asciiTheme="minorEastAsia" w:hAnsiTheme="minorEastAsia" w:cs="Arial"/>
                <w:kern w:val="0"/>
                <w:szCs w:val="21"/>
              </w:rPr>
            </w:pPr>
          </w:p>
        </w:tc>
      </w:tr>
      <w:tr w:rsidR="00365E84" w:rsidRPr="00365E84" w14:paraId="0ECD0CD7" w14:textId="77777777" w:rsidTr="00B847ED">
        <w:trPr>
          <w:trHeight w:val="390"/>
          <w:jc w:val="center"/>
        </w:trPr>
        <w:tc>
          <w:tcPr>
            <w:tcW w:w="1212" w:type="dxa"/>
            <w:vMerge/>
            <w:tcBorders>
              <w:left w:val="single" w:sz="4" w:space="0" w:color="000000"/>
              <w:right w:val="single" w:sz="4" w:space="0" w:color="000000"/>
            </w:tcBorders>
            <w:vAlign w:val="center"/>
            <w:hideMark/>
          </w:tcPr>
          <w:p w14:paraId="721D332D"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65413510"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120202</w:t>
            </w:r>
          </w:p>
        </w:tc>
        <w:tc>
          <w:tcPr>
            <w:tcW w:w="2185" w:type="dxa"/>
            <w:tcBorders>
              <w:top w:val="nil"/>
              <w:left w:val="nil"/>
              <w:bottom w:val="single" w:sz="4" w:space="0" w:color="000000"/>
              <w:right w:val="single" w:sz="4" w:space="0" w:color="000000"/>
            </w:tcBorders>
            <w:shd w:val="clear" w:color="000000" w:fill="FFFFFF"/>
            <w:noWrap/>
            <w:vAlign w:val="center"/>
            <w:hideMark/>
          </w:tcPr>
          <w:p w14:paraId="119DA06D"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市场营销</w:t>
            </w:r>
          </w:p>
        </w:tc>
        <w:tc>
          <w:tcPr>
            <w:tcW w:w="993" w:type="dxa"/>
            <w:tcBorders>
              <w:top w:val="nil"/>
              <w:left w:val="nil"/>
              <w:bottom w:val="single" w:sz="4" w:space="0" w:color="000000"/>
              <w:right w:val="single" w:sz="4" w:space="0" w:color="auto"/>
            </w:tcBorders>
            <w:shd w:val="clear" w:color="000000" w:fill="FFFFFF"/>
            <w:vAlign w:val="center"/>
          </w:tcPr>
          <w:p w14:paraId="67202181"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管理学</w:t>
            </w:r>
          </w:p>
        </w:tc>
        <w:tc>
          <w:tcPr>
            <w:tcW w:w="3260" w:type="dxa"/>
            <w:tcBorders>
              <w:top w:val="nil"/>
              <w:left w:val="nil"/>
              <w:bottom w:val="single" w:sz="4" w:space="0" w:color="000000"/>
              <w:right w:val="single" w:sz="4" w:space="0" w:color="auto"/>
            </w:tcBorders>
            <w:shd w:val="clear" w:color="000000" w:fill="FFFFFF"/>
          </w:tcPr>
          <w:p w14:paraId="56B23CA3" w14:textId="77777777" w:rsidR="00F246D6" w:rsidRPr="00365E84" w:rsidRDefault="00F246D6" w:rsidP="00E03DAB">
            <w:pPr>
              <w:widowControl/>
              <w:snapToGrid w:val="0"/>
              <w:jc w:val="center"/>
              <w:rPr>
                <w:rFonts w:asciiTheme="minorEastAsia" w:hAnsiTheme="minorEastAsia" w:cs="Arial"/>
                <w:kern w:val="0"/>
                <w:szCs w:val="21"/>
              </w:rPr>
            </w:pPr>
          </w:p>
        </w:tc>
      </w:tr>
      <w:tr w:rsidR="00365E84" w:rsidRPr="00365E84" w14:paraId="6A799832" w14:textId="77777777" w:rsidTr="00B847ED">
        <w:trPr>
          <w:trHeight w:val="390"/>
          <w:jc w:val="center"/>
        </w:trPr>
        <w:tc>
          <w:tcPr>
            <w:tcW w:w="1212" w:type="dxa"/>
            <w:vMerge/>
            <w:tcBorders>
              <w:left w:val="single" w:sz="4" w:space="0" w:color="000000"/>
              <w:right w:val="single" w:sz="4" w:space="0" w:color="000000"/>
            </w:tcBorders>
            <w:vAlign w:val="center"/>
            <w:hideMark/>
          </w:tcPr>
          <w:p w14:paraId="6B723C7D"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188783F2"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120203K</w:t>
            </w:r>
          </w:p>
        </w:tc>
        <w:tc>
          <w:tcPr>
            <w:tcW w:w="2185" w:type="dxa"/>
            <w:tcBorders>
              <w:top w:val="nil"/>
              <w:left w:val="nil"/>
              <w:bottom w:val="single" w:sz="4" w:space="0" w:color="000000"/>
              <w:right w:val="single" w:sz="4" w:space="0" w:color="000000"/>
            </w:tcBorders>
            <w:shd w:val="clear" w:color="000000" w:fill="FFFFFF"/>
            <w:noWrap/>
            <w:vAlign w:val="center"/>
            <w:hideMark/>
          </w:tcPr>
          <w:p w14:paraId="21DD8A32"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会计学</w:t>
            </w:r>
          </w:p>
        </w:tc>
        <w:tc>
          <w:tcPr>
            <w:tcW w:w="993" w:type="dxa"/>
            <w:tcBorders>
              <w:top w:val="nil"/>
              <w:left w:val="nil"/>
              <w:bottom w:val="single" w:sz="4" w:space="0" w:color="000000"/>
              <w:right w:val="single" w:sz="4" w:space="0" w:color="auto"/>
            </w:tcBorders>
            <w:shd w:val="clear" w:color="000000" w:fill="FFFFFF"/>
            <w:vAlign w:val="center"/>
          </w:tcPr>
          <w:p w14:paraId="4B0B6B3E"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管理学</w:t>
            </w:r>
          </w:p>
        </w:tc>
        <w:tc>
          <w:tcPr>
            <w:tcW w:w="3260" w:type="dxa"/>
            <w:tcBorders>
              <w:top w:val="nil"/>
              <w:left w:val="nil"/>
              <w:bottom w:val="single" w:sz="4" w:space="0" w:color="000000"/>
              <w:right w:val="single" w:sz="4" w:space="0" w:color="auto"/>
            </w:tcBorders>
            <w:shd w:val="clear" w:color="000000" w:fill="FFFFFF"/>
          </w:tcPr>
          <w:p w14:paraId="101E0384" w14:textId="77777777" w:rsidR="00F246D6" w:rsidRPr="00365E84" w:rsidRDefault="00F246D6" w:rsidP="00E03DAB">
            <w:pPr>
              <w:widowControl/>
              <w:snapToGrid w:val="0"/>
              <w:jc w:val="center"/>
              <w:rPr>
                <w:rFonts w:asciiTheme="minorEastAsia" w:hAnsiTheme="minorEastAsia" w:cs="Arial"/>
                <w:kern w:val="0"/>
                <w:szCs w:val="21"/>
              </w:rPr>
            </w:pPr>
          </w:p>
        </w:tc>
      </w:tr>
      <w:tr w:rsidR="00365E84" w:rsidRPr="00365E84" w14:paraId="190F80E2" w14:textId="77777777" w:rsidTr="00B847ED">
        <w:trPr>
          <w:trHeight w:val="390"/>
          <w:jc w:val="center"/>
        </w:trPr>
        <w:tc>
          <w:tcPr>
            <w:tcW w:w="1212" w:type="dxa"/>
            <w:vMerge/>
            <w:tcBorders>
              <w:left w:val="single" w:sz="4" w:space="0" w:color="000000"/>
              <w:bottom w:val="single" w:sz="4" w:space="0" w:color="000000"/>
              <w:right w:val="single" w:sz="4" w:space="0" w:color="000000"/>
            </w:tcBorders>
            <w:vAlign w:val="center"/>
          </w:tcPr>
          <w:p w14:paraId="55D0ADAC" w14:textId="77777777" w:rsidR="00F246D6" w:rsidRPr="00365E84" w:rsidRDefault="00F246D6"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tcPr>
          <w:p w14:paraId="41A394D3"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120601</w:t>
            </w:r>
          </w:p>
        </w:tc>
        <w:tc>
          <w:tcPr>
            <w:tcW w:w="2185" w:type="dxa"/>
            <w:tcBorders>
              <w:top w:val="nil"/>
              <w:left w:val="nil"/>
              <w:bottom w:val="single" w:sz="4" w:space="0" w:color="000000"/>
              <w:right w:val="single" w:sz="4" w:space="0" w:color="000000"/>
            </w:tcBorders>
            <w:shd w:val="clear" w:color="000000" w:fill="FFFFFF"/>
            <w:noWrap/>
            <w:vAlign w:val="center"/>
          </w:tcPr>
          <w:p w14:paraId="3B91275D"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物流管理</w:t>
            </w:r>
          </w:p>
        </w:tc>
        <w:tc>
          <w:tcPr>
            <w:tcW w:w="993" w:type="dxa"/>
            <w:tcBorders>
              <w:top w:val="nil"/>
              <w:left w:val="nil"/>
              <w:bottom w:val="single" w:sz="4" w:space="0" w:color="000000"/>
              <w:right w:val="single" w:sz="4" w:space="0" w:color="auto"/>
            </w:tcBorders>
            <w:shd w:val="clear" w:color="000000" w:fill="FFFFFF"/>
            <w:vAlign w:val="center"/>
          </w:tcPr>
          <w:p w14:paraId="4A9FE3EA" w14:textId="77777777" w:rsidR="00F246D6" w:rsidRPr="00365E84" w:rsidRDefault="00F246D6" w:rsidP="00E03DAB">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管理学</w:t>
            </w:r>
          </w:p>
        </w:tc>
        <w:tc>
          <w:tcPr>
            <w:tcW w:w="3260" w:type="dxa"/>
            <w:tcBorders>
              <w:top w:val="nil"/>
              <w:left w:val="nil"/>
              <w:bottom w:val="single" w:sz="4" w:space="0" w:color="000000"/>
              <w:right w:val="single" w:sz="4" w:space="0" w:color="auto"/>
            </w:tcBorders>
            <w:shd w:val="clear" w:color="000000" w:fill="FFFFFF"/>
          </w:tcPr>
          <w:p w14:paraId="72F76CA2" w14:textId="77777777" w:rsidR="00F246D6" w:rsidRPr="00365E84" w:rsidRDefault="00F246D6" w:rsidP="00E03DAB">
            <w:pPr>
              <w:widowControl/>
              <w:snapToGrid w:val="0"/>
              <w:jc w:val="center"/>
              <w:rPr>
                <w:rFonts w:asciiTheme="minorEastAsia" w:hAnsiTheme="minorEastAsia" w:cs="Arial"/>
                <w:kern w:val="0"/>
                <w:szCs w:val="21"/>
              </w:rPr>
            </w:pPr>
          </w:p>
        </w:tc>
      </w:tr>
      <w:tr w:rsidR="00365E84" w:rsidRPr="00365E84" w14:paraId="4733812A" w14:textId="77777777" w:rsidTr="00B847ED">
        <w:trPr>
          <w:trHeight w:val="390"/>
          <w:jc w:val="center"/>
        </w:trPr>
        <w:tc>
          <w:tcPr>
            <w:tcW w:w="1212" w:type="dxa"/>
            <w:vMerge w:val="restart"/>
            <w:tcBorders>
              <w:top w:val="nil"/>
              <w:left w:val="single" w:sz="4" w:space="0" w:color="000000"/>
              <w:right w:val="single" w:sz="4" w:space="0" w:color="000000"/>
            </w:tcBorders>
            <w:shd w:val="clear" w:color="000000" w:fill="FFFFFF"/>
            <w:noWrap/>
            <w:vAlign w:val="center"/>
            <w:hideMark/>
          </w:tcPr>
          <w:p w14:paraId="02D025AA" w14:textId="77777777" w:rsidR="00BC288F" w:rsidRPr="00365E84" w:rsidRDefault="00BC288F"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人文社科学院</w:t>
            </w:r>
          </w:p>
        </w:tc>
        <w:tc>
          <w:tcPr>
            <w:tcW w:w="1134" w:type="dxa"/>
            <w:tcBorders>
              <w:top w:val="nil"/>
              <w:left w:val="nil"/>
              <w:bottom w:val="single" w:sz="4" w:space="0" w:color="000000"/>
              <w:right w:val="single" w:sz="4" w:space="0" w:color="000000"/>
            </w:tcBorders>
            <w:shd w:val="clear" w:color="000000" w:fill="FFFFFF"/>
            <w:noWrap/>
            <w:vAlign w:val="center"/>
            <w:hideMark/>
          </w:tcPr>
          <w:p w14:paraId="064189C8" w14:textId="77777777" w:rsidR="00BC288F" w:rsidRPr="00365E84" w:rsidRDefault="00BC288F"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120401</w:t>
            </w:r>
          </w:p>
        </w:tc>
        <w:tc>
          <w:tcPr>
            <w:tcW w:w="2185" w:type="dxa"/>
            <w:tcBorders>
              <w:top w:val="nil"/>
              <w:left w:val="nil"/>
              <w:bottom w:val="single" w:sz="4" w:space="0" w:color="000000"/>
              <w:right w:val="single" w:sz="4" w:space="0" w:color="000000"/>
            </w:tcBorders>
            <w:shd w:val="clear" w:color="000000" w:fill="FFFFFF"/>
            <w:noWrap/>
            <w:vAlign w:val="center"/>
            <w:hideMark/>
          </w:tcPr>
          <w:p w14:paraId="1B4F78C8" w14:textId="77777777" w:rsidR="00BC288F" w:rsidRPr="00365E84" w:rsidRDefault="00BC288F"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公共事业管理</w:t>
            </w:r>
          </w:p>
        </w:tc>
        <w:tc>
          <w:tcPr>
            <w:tcW w:w="993" w:type="dxa"/>
            <w:tcBorders>
              <w:top w:val="nil"/>
              <w:left w:val="nil"/>
              <w:bottom w:val="single" w:sz="4" w:space="0" w:color="000000"/>
              <w:right w:val="single" w:sz="4" w:space="0" w:color="auto"/>
            </w:tcBorders>
            <w:shd w:val="clear" w:color="000000" w:fill="FFFFFF"/>
            <w:vAlign w:val="center"/>
          </w:tcPr>
          <w:p w14:paraId="52D940D3" w14:textId="77777777" w:rsidR="00BC288F" w:rsidRPr="00365E84" w:rsidRDefault="00BC288F"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管理学</w:t>
            </w:r>
          </w:p>
        </w:tc>
        <w:tc>
          <w:tcPr>
            <w:tcW w:w="3260" w:type="dxa"/>
            <w:tcBorders>
              <w:top w:val="nil"/>
              <w:left w:val="nil"/>
              <w:bottom w:val="single" w:sz="4" w:space="0" w:color="000000"/>
              <w:right w:val="single" w:sz="4" w:space="0" w:color="auto"/>
            </w:tcBorders>
            <w:shd w:val="clear" w:color="000000" w:fill="FFFFFF"/>
          </w:tcPr>
          <w:p w14:paraId="7398C7BD" w14:textId="77777777" w:rsidR="00BC288F" w:rsidRPr="00365E84" w:rsidRDefault="00BC288F" w:rsidP="00E03DAB">
            <w:pPr>
              <w:widowControl/>
              <w:snapToGrid w:val="0"/>
              <w:jc w:val="center"/>
              <w:rPr>
                <w:rFonts w:asciiTheme="minorEastAsia" w:hAnsiTheme="minorEastAsia" w:cs="Arial"/>
                <w:kern w:val="0"/>
                <w:szCs w:val="21"/>
              </w:rPr>
            </w:pPr>
          </w:p>
        </w:tc>
      </w:tr>
      <w:tr w:rsidR="00365E84" w:rsidRPr="00365E84" w14:paraId="7A2CF18F" w14:textId="77777777" w:rsidTr="00B847ED">
        <w:trPr>
          <w:trHeight w:val="390"/>
          <w:jc w:val="center"/>
        </w:trPr>
        <w:tc>
          <w:tcPr>
            <w:tcW w:w="1212" w:type="dxa"/>
            <w:vMerge/>
            <w:tcBorders>
              <w:left w:val="single" w:sz="4" w:space="0" w:color="000000"/>
              <w:right w:val="single" w:sz="4" w:space="0" w:color="000000"/>
            </w:tcBorders>
            <w:vAlign w:val="center"/>
            <w:hideMark/>
          </w:tcPr>
          <w:p w14:paraId="1DEF0A7E" w14:textId="77777777" w:rsidR="00BC288F" w:rsidRPr="00365E84" w:rsidRDefault="00BC288F" w:rsidP="00E03DAB">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76723C44" w14:textId="77777777" w:rsidR="00BC288F" w:rsidRPr="00365E84" w:rsidRDefault="00BC288F"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120901K</w:t>
            </w:r>
          </w:p>
        </w:tc>
        <w:tc>
          <w:tcPr>
            <w:tcW w:w="2185" w:type="dxa"/>
            <w:tcBorders>
              <w:top w:val="nil"/>
              <w:left w:val="nil"/>
              <w:bottom w:val="single" w:sz="4" w:space="0" w:color="000000"/>
              <w:right w:val="single" w:sz="4" w:space="0" w:color="000000"/>
            </w:tcBorders>
            <w:shd w:val="clear" w:color="000000" w:fill="FFFFFF"/>
            <w:noWrap/>
            <w:vAlign w:val="center"/>
            <w:hideMark/>
          </w:tcPr>
          <w:p w14:paraId="177EFB43" w14:textId="77777777" w:rsidR="00BC288F" w:rsidRPr="00365E84" w:rsidRDefault="00BC288F"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旅游管理</w:t>
            </w:r>
          </w:p>
        </w:tc>
        <w:tc>
          <w:tcPr>
            <w:tcW w:w="993" w:type="dxa"/>
            <w:tcBorders>
              <w:top w:val="nil"/>
              <w:left w:val="nil"/>
              <w:bottom w:val="single" w:sz="4" w:space="0" w:color="000000"/>
              <w:right w:val="single" w:sz="4" w:space="0" w:color="auto"/>
            </w:tcBorders>
            <w:shd w:val="clear" w:color="000000" w:fill="FFFFFF"/>
            <w:vAlign w:val="center"/>
          </w:tcPr>
          <w:p w14:paraId="7D79E4DF" w14:textId="77777777" w:rsidR="00BC288F" w:rsidRPr="00365E84" w:rsidRDefault="00BC288F" w:rsidP="00E03DAB">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管理学</w:t>
            </w:r>
          </w:p>
        </w:tc>
        <w:tc>
          <w:tcPr>
            <w:tcW w:w="3260" w:type="dxa"/>
            <w:tcBorders>
              <w:top w:val="nil"/>
              <w:left w:val="nil"/>
              <w:bottom w:val="single" w:sz="4" w:space="0" w:color="000000"/>
              <w:right w:val="single" w:sz="4" w:space="0" w:color="auto"/>
            </w:tcBorders>
            <w:shd w:val="clear" w:color="000000" w:fill="FFFFFF"/>
          </w:tcPr>
          <w:p w14:paraId="484E2D4E" w14:textId="77777777" w:rsidR="00BC288F" w:rsidRPr="00365E84" w:rsidRDefault="00BC288F" w:rsidP="00E03DAB">
            <w:pPr>
              <w:widowControl/>
              <w:snapToGrid w:val="0"/>
              <w:jc w:val="center"/>
              <w:rPr>
                <w:rFonts w:asciiTheme="minorEastAsia" w:hAnsiTheme="minorEastAsia" w:cs="Arial"/>
                <w:kern w:val="0"/>
                <w:szCs w:val="21"/>
              </w:rPr>
            </w:pPr>
          </w:p>
        </w:tc>
      </w:tr>
      <w:tr w:rsidR="00365E84" w:rsidRPr="00365E84" w14:paraId="2E8967F7" w14:textId="77777777" w:rsidTr="009A734F">
        <w:trPr>
          <w:trHeight w:val="390"/>
          <w:jc w:val="center"/>
        </w:trPr>
        <w:tc>
          <w:tcPr>
            <w:tcW w:w="1212" w:type="dxa"/>
            <w:vMerge/>
            <w:tcBorders>
              <w:left w:val="single" w:sz="4" w:space="0" w:color="000000"/>
              <w:right w:val="single" w:sz="4" w:space="0" w:color="000000"/>
            </w:tcBorders>
            <w:vAlign w:val="center"/>
          </w:tcPr>
          <w:p w14:paraId="293BEE31" w14:textId="77777777" w:rsidR="00BC288F" w:rsidRPr="00365E84" w:rsidRDefault="00BC288F" w:rsidP="00F472FF">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tcPr>
          <w:p w14:paraId="7B2D8F5C" w14:textId="77777777" w:rsidR="00BC288F" w:rsidRPr="00365E84" w:rsidRDefault="00BC288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120903</w:t>
            </w:r>
          </w:p>
        </w:tc>
        <w:tc>
          <w:tcPr>
            <w:tcW w:w="2185" w:type="dxa"/>
            <w:tcBorders>
              <w:top w:val="nil"/>
              <w:left w:val="nil"/>
              <w:bottom w:val="single" w:sz="4" w:space="0" w:color="000000"/>
              <w:right w:val="single" w:sz="4" w:space="0" w:color="000000"/>
            </w:tcBorders>
            <w:shd w:val="clear" w:color="000000" w:fill="FFFFFF"/>
            <w:noWrap/>
            <w:vAlign w:val="center"/>
          </w:tcPr>
          <w:p w14:paraId="1DE1BA27" w14:textId="77777777" w:rsidR="00BC288F" w:rsidRPr="00365E84" w:rsidRDefault="00BC288F" w:rsidP="00F51D53">
            <w:pPr>
              <w:jc w:val="center"/>
              <w:rPr>
                <w:rFonts w:asciiTheme="minorEastAsia" w:hAnsiTheme="minorEastAsia"/>
                <w:sz w:val="18"/>
                <w:szCs w:val="18"/>
              </w:rPr>
            </w:pPr>
            <w:r w:rsidRPr="00365E84">
              <w:rPr>
                <w:rFonts w:asciiTheme="minorEastAsia" w:hAnsiTheme="minorEastAsia" w:cs="Arial" w:hint="eastAsia"/>
                <w:kern w:val="0"/>
                <w:szCs w:val="21"/>
              </w:rPr>
              <w:t>会展经济与管理</w:t>
            </w:r>
          </w:p>
        </w:tc>
        <w:tc>
          <w:tcPr>
            <w:tcW w:w="993" w:type="dxa"/>
            <w:tcBorders>
              <w:top w:val="nil"/>
              <w:left w:val="nil"/>
              <w:bottom w:val="single" w:sz="4" w:space="0" w:color="000000"/>
              <w:right w:val="single" w:sz="4" w:space="0" w:color="auto"/>
            </w:tcBorders>
            <w:shd w:val="clear" w:color="000000" w:fill="FFFFFF"/>
            <w:vAlign w:val="center"/>
          </w:tcPr>
          <w:p w14:paraId="77AF3C36" w14:textId="77777777" w:rsidR="00BC288F" w:rsidRPr="00365E84" w:rsidRDefault="00BC288F"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管理学</w:t>
            </w:r>
          </w:p>
        </w:tc>
        <w:tc>
          <w:tcPr>
            <w:tcW w:w="3260" w:type="dxa"/>
            <w:tcBorders>
              <w:top w:val="nil"/>
              <w:left w:val="nil"/>
              <w:bottom w:val="single" w:sz="4" w:space="0" w:color="000000"/>
              <w:right w:val="single" w:sz="4" w:space="0" w:color="auto"/>
            </w:tcBorders>
            <w:shd w:val="clear" w:color="000000" w:fill="FFFFFF"/>
          </w:tcPr>
          <w:p w14:paraId="18A5DFDA" w14:textId="77777777" w:rsidR="00BC288F" w:rsidRPr="00365E84" w:rsidRDefault="00BC288F" w:rsidP="00F472FF">
            <w:pPr>
              <w:widowControl/>
              <w:snapToGrid w:val="0"/>
              <w:jc w:val="center"/>
              <w:rPr>
                <w:rFonts w:asciiTheme="minorEastAsia" w:hAnsiTheme="minorEastAsia" w:cs="Arial"/>
                <w:kern w:val="0"/>
                <w:szCs w:val="21"/>
              </w:rPr>
            </w:pPr>
          </w:p>
        </w:tc>
      </w:tr>
      <w:tr w:rsidR="00365E84" w:rsidRPr="00365E84" w14:paraId="2C52DBB3" w14:textId="77777777" w:rsidTr="009A734F">
        <w:trPr>
          <w:trHeight w:val="390"/>
          <w:jc w:val="center"/>
        </w:trPr>
        <w:tc>
          <w:tcPr>
            <w:tcW w:w="1212" w:type="dxa"/>
            <w:vMerge/>
            <w:tcBorders>
              <w:left w:val="single" w:sz="4" w:space="0" w:color="000000"/>
              <w:bottom w:val="single" w:sz="4" w:space="0" w:color="000000"/>
              <w:right w:val="single" w:sz="4" w:space="0" w:color="000000"/>
            </w:tcBorders>
            <w:shd w:val="clear" w:color="000000" w:fill="FFFFFF"/>
            <w:noWrap/>
            <w:vAlign w:val="center"/>
          </w:tcPr>
          <w:p w14:paraId="406FE5A3" w14:textId="77777777" w:rsidR="00BC288F" w:rsidRPr="00365E84" w:rsidRDefault="00BC288F" w:rsidP="00F472FF">
            <w:pPr>
              <w:widowControl/>
              <w:snapToGrid w:val="0"/>
              <w:jc w:val="center"/>
              <w:rPr>
                <w:rFonts w:asciiTheme="minorEastAsia" w:hAnsiTheme="minorEastAsia" w:cs="Arial"/>
                <w:kern w:val="0"/>
                <w:szCs w:val="21"/>
              </w:rPr>
            </w:pPr>
          </w:p>
        </w:tc>
        <w:tc>
          <w:tcPr>
            <w:tcW w:w="1134" w:type="dxa"/>
            <w:tcBorders>
              <w:top w:val="nil"/>
              <w:left w:val="nil"/>
              <w:bottom w:val="single" w:sz="4" w:space="0" w:color="000000"/>
              <w:right w:val="single" w:sz="4" w:space="0" w:color="000000"/>
            </w:tcBorders>
            <w:shd w:val="clear" w:color="000000" w:fill="FFFFFF"/>
            <w:noWrap/>
            <w:vAlign w:val="center"/>
          </w:tcPr>
          <w:p w14:paraId="1FC97728" w14:textId="6E071310" w:rsidR="00BC288F" w:rsidRPr="00365E84" w:rsidRDefault="00652184"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120206</w:t>
            </w:r>
          </w:p>
        </w:tc>
        <w:tc>
          <w:tcPr>
            <w:tcW w:w="2185" w:type="dxa"/>
            <w:tcBorders>
              <w:top w:val="nil"/>
              <w:left w:val="nil"/>
              <w:bottom w:val="single" w:sz="4" w:space="0" w:color="000000"/>
              <w:right w:val="single" w:sz="4" w:space="0" w:color="000000"/>
            </w:tcBorders>
            <w:shd w:val="clear" w:color="000000" w:fill="FFFFFF"/>
            <w:noWrap/>
            <w:vAlign w:val="center"/>
          </w:tcPr>
          <w:p w14:paraId="0EED0450" w14:textId="3D65DBB5" w:rsidR="00BC288F" w:rsidRPr="00365E84" w:rsidRDefault="00D16786"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人力资源管理</w:t>
            </w:r>
          </w:p>
        </w:tc>
        <w:tc>
          <w:tcPr>
            <w:tcW w:w="993" w:type="dxa"/>
            <w:tcBorders>
              <w:top w:val="nil"/>
              <w:left w:val="nil"/>
              <w:bottom w:val="single" w:sz="4" w:space="0" w:color="000000"/>
              <w:right w:val="single" w:sz="4" w:space="0" w:color="auto"/>
            </w:tcBorders>
            <w:shd w:val="clear" w:color="000000" w:fill="FFFFFF"/>
            <w:vAlign w:val="center"/>
          </w:tcPr>
          <w:p w14:paraId="35CB2F2E" w14:textId="20734945" w:rsidR="00BC288F" w:rsidRPr="00365E84" w:rsidRDefault="00652184"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管理学</w:t>
            </w:r>
          </w:p>
        </w:tc>
        <w:tc>
          <w:tcPr>
            <w:tcW w:w="3260" w:type="dxa"/>
            <w:tcBorders>
              <w:top w:val="nil"/>
              <w:left w:val="nil"/>
              <w:bottom w:val="single" w:sz="4" w:space="0" w:color="000000"/>
              <w:right w:val="single" w:sz="4" w:space="0" w:color="auto"/>
            </w:tcBorders>
            <w:shd w:val="clear" w:color="000000" w:fill="FFFFFF"/>
          </w:tcPr>
          <w:p w14:paraId="4EDDC171" w14:textId="77777777" w:rsidR="00BC288F" w:rsidRPr="00365E84" w:rsidRDefault="00BC288F" w:rsidP="00F472FF">
            <w:pPr>
              <w:widowControl/>
              <w:snapToGrid w:val="0"/>
              <w:jc w:val="center"/>
              <w:rPr>
                <w:rFonts w:asciiTheme="minorEastAsia" w:hAnsiTheme="minorEastAsia" w:cs="Arial"/>
                <w:kern w:val="0"/>
                <w:szCs w:val="21"/>
              </w:rPr>
            </w:pPr>
          </w:p>
        </w:tc>
      </w:tr>
      <w:tr w:rsidR="00365E84" w:rsidRPr="00365E84" w14:paraId="07C45F05" w14:textId="77777777" w:rsidTr="00B847ED">
        <w:trPr>
          <w:trHeight w:val="390"/>
          <w:jc w:val="center"/>
        </w:trPr>
        <w:tc>
          <w:tcPr>
            <w:tcW w:w="1212" w:type="dxa"/>
            <w:tcBorders>
              <w:top w:val="nil"/>
              <w:left w:val="single" w:sz="4" w:space="0" w:color="000000"/>
              <w:bottom w:val="single" w:sz="4" w:space="0" w:color="000000"/>
              <w:right w:val="single" w:sz="4" w:space="0" w:color="000000"/>
            </w:tcBorders>
            <w:shd w:val="clear" w:color="000000" w:fill="FFFFFF"/>
            <w:noWrap/>
            <w:vAlign w:val="center"/>
            <w:hideMark/>
          </w:tcPr>
          <w:p w14:paraId="68664A4A"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外语系</w:t>
            </w:r>
          </w:p>
        </w:tc>
        <w:tc>
          <w:tcPr>
            <w:tcW w:w="1134" w:type="dxa"/>
            <w:tcBorders>
              <w:top w:val="nil"/>
              <w:left w:val="nil"/>
              <w:bottom w:val="single" w:sz="4" w:space="0" w:color="000000"/>
              <w:right w:val="single" w:sz="4" w:space="0" w:color="000000"/>
            </w:tcBorders>
            <w:shd w:val="clear" w:color="000000" w:fill="FFFFFF"/>
            <w:noWrap/>
            <w:vAlign w:val="center"/>
            <w:hideMark/>
          </w:tcPr>
          <w:p w14:paraId="373CF7BD"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50201</w:t>
            </w:r>
          </w:p>
        </w:tc>
        <w:tc>
          <w:tcPr>
            <w:tcW w:w="2185" w:type="dxa"/>
            <w:tcBorders>
              <w:top w:val="nil"/>
              <w:left w:val="nil"/>
              <w:bottom w:val="single" w:sz="4" w:space="0" w:color="000000"/>
              <w:right w:val="single" w:sz="4" w:space="0" w:color="000000"/>
            </w:tcBorders>
            <w:shd w:val="clear" w:color="000000" w:fill="FFFFFF"/>
            <w:noWrap/>
            <w:vAlign w:val="center"/>
            <w:hideMark/>
          </w:tcPr>
          <w:p w14:paraId="38F8D4FE"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英语</w:t>
            </w:r>
          </w:p>
        </w:tc>
        <w:tc>
          <w:tcPr>
            <w:tcW w:w="993" w:type="dxa"/>
            <w:tcBorders>
              <w:top w:val="nil"/>
              <w:left w:val="nil"/>
              <w:bottom w:val="single" w:sz="4" w:space="0" w:color="000000"/>
              <w:right w:val="single" w:sz="4" w:space="0" w:color="auto"/>
            </w:tcBorders>
            <w:shd w:val="clear" w:color="000000" w:fill="FFFFFF"/>
            <w:vAlign w:val="center"/>
          </w:tcPr>
          <w:p w14:paraId="3D0FEB1E"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文学</w:t>
            </w:r>
          </w:p>
        </w:tc>
        <w:tc>
          <w:tcPr>
            <w:tcW w:w="3260" w:type="dxa"/>
            <w:tcBorders>
              <w:top w:val="nil"/>
              <w:left w:val="nil"/>
              <w:bottom w:val="single" w:sz="4" w:space="0" w:color="000000"/>
              <w:right w:val="single" w:sz="4" w:space="0" w:color="auto"/>
            </w:tcBorders>
            <w:shd w:val="clear" w:color="000000" w:fill="FFFFFF"/>
          </w:tcPr>
          <w:p w14:paraId="26BBA562" w14:textId="77777777" w:rsidR="00F472FF" w:rsidRPr="00365E84" w:rsidRDefault="00F472FF" w:rsidP="00F472FF">
            <w:pPr>
              <w:widowControl/>
              <w:snapToGrid w:val="0"/>
              <w:jc w:val="center"/>
              <w:rPr>
                <w:rFonts w:asciiTheme="minorEastAsia" w:hAnsiTheme="minorEastAsia" w:cs="Arial"/>
                <w:kern w:val="0"/>
                <w:szCs w:val="21"/>
              </w:rPr>
            </w:pPr>
          </w:p>
        </w:tc>
      </w:tr>
      <w:tr w:rsidR="00365E84" w:rsidRPr="00365E84" w14:paraId="428BF49F" w14:textId="77777777" w:rsidTr="00B847ED">
        <w:trPr>
          <w:trHeight w:val="390"/>
          <w:jc w:val="center"/>
        </w:trPr>
        <w:tc>
          <w:tcPr>
            <w:tcW w:w="1212" w:type="dxa"/>
            <w:tcBorders>
              <w:top w:val="nil"/>
              <w:left w:val="single" w:sz="4" w:space="0" w:color="000000"/>
              <w:bottom w:val="single" w:sz="4" w:space="0" w:color="auto"/>
              <w:right w:val="single" w:sz="4" w:space="0" w:color="000000"/>
            </w:tcBorders>
            <w:shd w:val="clear" w:color="000000" w:fill="FFFFFF"/>
            <w:noWrap/>
            <w:vAlign w:val="center"/>
            <w:hideMark/>
          </w:tcPr>
          <w:p w14:paraId="137E020F"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数理系</w:t>
            </w:r>
          </w:p>
        </w:tc>
        <w:tc>
          <w:tcPr>
            <w:tcW w:w="1134" w:type="dxa"/>
            <w:tcBorders>
              <w:top w:val="nil"/>
              <w:left w:val="nil"/>
              <w:bottom w:val="single" w:sz="4" w:space="0" w:color="auto"/>
              <w:right w:val="single" w:sz="4" w:space="0" w:color="000000"/>
            </w:tcBorders>
            <w:shd w:val="clear" w:color="000000" w:fill="FFFFFF"/>
            <w:noWrap/>
            <w:vAlign w:val="center"/>
            <w:hideMark/>
          </w:tcPr>
          <w:p w14:paraId="6421B89D"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0</w:t>
            </w:r>
            <w:r w:rsidRPr="00365E84">
              <w:rPr>
                <w:rFonts w:asciiTheme="minorEastAsia" w:hAnsiTheme="minorEastAsia" w:cs="Arial"/>
                <w:kern w:val="0"/>
                <w:szCs w:val="21"/>
              </w:rPr>
              <w:t>70102</w:t>
            </w:r>
          </w:p>
        </w:tc>
        <w:tc>
          <w:tcPr>
            <w:tcW w:w="2185" w:type="dxa"/>
            <w:tcBorders>
              <w:top w:val="nil"/>
              <w:left w:val="nil"/>
              <w:bottom w:val="single" w:sz="4" w:space="0" w:color="auto"/>
              <w:right w:val="single" w:sz="4" w:space="0" w:color="000000"/>
            </w:tcBorders>
            <w:shd w:val="clear" w:color="000000" w:fill="FFFFFF"/>
            <w:noWrap/>
            <w:vAlign w:val="center"/>
            <w:hideMark/>
          </w:tcPr>
          <w:p w14:paraId="7CB43D97"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信息与计算科学</w:t>
            </w:r>
          </w:p>
        </w:tc>
        <w:tc>
          <w:tcPr>
            <w:tcW w:w="993" w:type="dxa"/>
            <w:tcBorders>
              <w:top w:val="nil"/>
              <w:left w:val="nil"/>
              <w:bottom w:val="single" w:sz="4" w:space="0" w:color="auto"/>
              <w:right w:val="single" w:sz="4" w:space="0" w:color="auto"/>
            </w:tcBorders>
            <w:shd w:val="clear" w:color="000000" w:fill="FFFFFF"/>
            <w:vAlign w:val="center"/>
          </w:tcPr>
          <w:p w14:paraId="29ABD2E7"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kern w:val="0"/>
                <w:szCs w:val="21"/>
              </w:rPr>
              <w:t>理学</w:t>
            </w:r>
          </w:p>
        </w:tc>
        <w:tc>
          <w:tcPr>
            <w:tcW w:w="3260" w:type="dxa"/>
            <w:tcBorders>
              <w:top w:val="nil"/>
              <w:left w:val="nil"/>
              <w:bottom w:val="single" w:sz="4" w:space="0" w:color="auto"/>
              <w:right w:val="single" w:sz="4" w:space="0" w:color="auto"/>
            </w:tcBorders>
            <w:shd w:val="clear" w:color="000000" w:fill="FFFFFF"/>
          </w:tcPr>
          <w:p w14:paraId="3FC6A3F0" w14:textId="77777777" w:rsidR="00F472FF" w:rsidRPr="00365E84" w:rsidRDefault="00F472FF" w:rsidP="00F472FF">
            <w:pPr>
              <w:widowControl/>
              <w:snapToGrid w:val="0"/>
              <w:jc w:val="center"/>
              <w:rPr>
                <w:rFonts w:asciiTheme="minorEastAsia" w:hAnsiTheme="minorEastAsia" w:cs="Arial"/>
                <w:kern w:val="0"/>
                <w:szCs w:val="21"/>
              </w:rPr>
            </w:pPr>
          </w:p>
        </w:tc>
      </w:tr>
      <w:tr w:rsidR="00365E84" w:rsidRPr="00365E84" w14:paraId="2BAA18ED" w14:textId="77777777" w:rsidTr="00B847ED">
        <w:trPr>
          <w:trHeight w:val="390"/>
          <w:jc w:val="center"/>
        </w:trPr>
        <w:tc>
          <w:tcPr>
            <w:tcW w:w="1212" w:type="dxa"/>
            <w:tcBorders>
              <w:top w:val="nil"/>
              <w:left w:val="single" w:sz="4" w:space="0" w:color="000000"/>
              <w:bottom w:val="single" w:sz="4" w:space="0" w:color="auto"/>
              <w:right w:val="single" w:sz="4" w:space="0" w:color="000000"/>
            </w:tcBorders>
            <w:shd w:val="clear" w:color="000000" w:fill="FFFFFF"/>
            <w:noWrap/>
            <w:vAlign w:val="center"/>
          </w:tcPr>
          <w:p w14:paraId="01881E83" w14:textId="77777777" w:rsidR="00B21822"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工程师</w:t>
            </w:r>
          </w:p>
          <w:p w14:paraId="0E3447B7" w14:textId="77A49F81"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学院</w:t>
            </w:r>
          </w:p>
        </w:tc>
        <w:tc>
          <w:tcPr>
            <w:tcW w:w="1134" w:type="dxa"/>
            <w:tcBorders>
              <w:top w:val="nil"/>
              <w:left w:val="nil"/>
              <w:bottom w:val="single" w:sz="4" w:space="0" w:color="auto"/>
              <w:right w:val="single" w:sz="4" w:space="0" w:color="000000"/>
            </w:tcBorders>
            <w:shd w:val="clear" w:color="000000" w:fill="FFFFFF"/>
            <w:noWrap/>
            <w:vAlign w:val="center"/>
          </w:tcPr>
          <w:p w14:paraId="06AFE3B1" w14:textId="77777777" w:rsidR="00F472FF" w:rsidRPr="00365E84" w:rsidRDefault="00F472FF" w:rsidP="00F472FF">
            <w:pPr>
              <w:widowControl/>
              <w:snapToGrid w:val="0"/>
              <w:jc w:val="center"/>
              <w:rPr>
                <w:rFonts w:asciiTheme="minorEastAsia" w:hAnsiTheme="minorEastAsia" w:cs="Arial"/>
                <w:kern w:val="0"/>
                <w:szCs w:val="21"/>
              </w:rPr>
            </w:pPr>
          </w:p>
        </w:tc>
        <w:tc>
          <w:tcPr>
            <w:tcW w:w="2185" w:type="dxa"/>
            <w:tcBorders>
              <w:top w:val="nil"/>
              <w:left w:val="nil"/>
              <w:bottom w:val="single" w:sz="4" w:space="0" w:color="auto"/>
              <w:right w:val="single" w:sz="4" w:space="0" w:color="000000"/>
            </w:tcBorders>
            <w:shd w:val="clear" w:color="000000" w:fill="FFFFFF"/>
            <w:noWrap/>
            <w:vAlign w:val="center"/>
          </w:tcPr>
          <w:p w14:paraId="24BEB739" w14:textId="77777777" w:rsidR="00F472FF" w:rsidRPr="00365E84" w:rsidRDefault="00F472FF" w:rsidP="00F472FF">
            <w:pPr>
              <w:widowControl/>
              <w:snapToGrid w:val="0"/>
              <w:jc w:val="center"/>
              <w:rPr>
                <w:rFonts w:asciiTheme="minorEastAsia" w:hAnsiTheme="minorEastAsia" w:cs="Arial"/>
                <w:kern w:val="0"/>
                <w:szCs w:val="21"/>
              </w:rPr>
            </w:pPr>
          </w:p>
        </w:tc>
        <w:tc>
          <w:tcPr>
            <w:tcW w:w="993" w:type="dxa"/>
            <w:tcBorders>
              <w:top w:val="nil"/>
              <w:left w:val="nil"/>
              <w:bottom w:val="single" w:sz="4" w:space="0" w:color="auto"/>
              <w:right w:val="single" w:sz="4" w:space="0" w:color="auto"/>
            </w:tcBorders>
            <w:shd w:val="clear" w:color="000000" w:fill="FFFFFF"/>
            <w:vAlign w:val="center"/>
          </w:tcPr>
          <w:p w14:paraId="4387C8D8" w14:textId="77777777" w:rsidR="00F472FF" w:rsidRPr="00365E84" w:rsidRDefault="00F472FF" w:rsidP="00F472FF">
            <w:pPr>
              <w:widowControl/>
              <w:snapToGrid w:val="0"/>
              <w:jc w:val="center"/>
              <w:rPr>
                <w:rFonts w:asciiTheme="minorEastAsia" w:hAnsiTheme="minorEastAsia" w:cs="Arial"/>
                <w:kern w:val="0"/>
                <w:szCs w:val="21"/>
              </w:rPr>
            </w:pPr>
          </w:p>
        </w:tc>
        <w:tc>
          <w:tcPr>
            <w:tcW w:w="3260" w:type="dxa"/>
            <w:tcBorders>
              <w:top w:val="nil"/>
              <w:left w:val="nil"/>
              <w:bottom w:val="single" w:sz="4" w:space="0" w:color="auto"/>
              <w:right w:val="single" w:sz="4" w:space="0" w:color="auto"/>
            </w:tcBorders>
            <w:shd w:val="clear" w:color="000000" w:fill="FFFFFF"/>
          </w:tcPr>
          <w:p w14:paraId="4B30D6B7" w14:textId="77777777" w:rsidR="00F472FF" w:rsidRPr="00365E84" w:rsidRDefault="00F472FF" w:rsidP="00F472FF">
            <w:pPr>
              <w:widowControl/>
              <w:snapToGrid w:val="0"/>
              <w:jc w:val="center"/>
              <w:rPr>
                <w:rFonts w:asciiTheme="minorEastAsia" w:hAnsiTheme="minorEastAsia" w:cs="Arial"/>
                <w:kern w:val="0"/>
                <w:szCs w:val="21"/>
              </w:rPr>
            </w:pPr>
          </w:p>
        </w:tc>
      </w:tr>
      <w:tr w:rsidR="00365E84" w:rsidRPr="00365E84" w14:paraId="4F1DC87D" w14:textId="77777777" w:rsidTr="00B847ED">
        <w:trPr>
          <w:trHeight w:val="390"/>
          <w:jc w:val="center"/>
        </w:trPr>
        <w:tc>
          <w:tcPr>
            <w:tcW w:w="1212" w:type="dxa"/>
            <w:tcBorders>
              <w:top w:val="single" w:sz="4" w:space="0" w:color="auto"/>
              <w:left w:val="single" w:sz="4" w:space="0" w:color="000000"/>
              <w:bottom w:val="single" w:sz="4" w:space="0" w:color="auto"/>
              <w:right w:val="single" w:sz="4" w:space="0" w:color="000000"/>
            </w:tcBorders>
            <w:shd w:val="clear" w:color="000000" w:fill="FFFFFF"/>
            <w:noWrap/>
            <w:vAlign w:val="center"/>
          </w:tcPr>
          <w:p w14:paraId="378B0BE6"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体育部</w:t>
            </w:r>
          </w:p>
        </w:tc>
        <w:tc>
          <w:tcPr>
            <w:tcW w:w="1134" w:type="dxa"/>
            <w:tcBorders>
              <w:top w:val="single" w:sz="4" w:space="0" w:color="auto"/>
              <w:left w:val="nil"/>
              <w:bottom w:val="single" w:sz="4" w:space="0" w:color="auto"/>
              <w:right w:val="single" w:sz="4" w:space="0" w:color="000000"/>
            </w:tcBorders>
            <w:shd w:val="clear" w:color="000000" w:fill="FFFFFF"/>
            <w:noWrap/>
            <w:vAlign w:val="center"/>
          </w:tcPr>
          <w:p w14:paraId="6C543B30" w14:textId="77777777" w:rsidR="00F472FF" w:rsidRPr="00365E84" w:rsidRDefault="00F472FF" w:rsidP="00F472FF">
            <w:pPr>
              <w:widowControl/>
              <w:snapToGrid w:val="0"/>
              <w:jc w:val="center"/>
              <w:rPr>
                <w:rFonts w:asciiTheme="minorEastAsia" w:hAnsiTheme="minorEastAsia" w:cs="Arial"/>
                <w:kern w:val="0"/>
                <w:szCs w:val="21"/>
              </w:rPr>
            </w:pPr>
          </w:p>
        </w:tc>
        <w:tc>
          <w:tcPr>
            <w:tcW w:w="2185" w:type="dxa"/>
            <w:tcBorders>
              <w:top w:val="single" w:sz="4" w:space="0" w:color="auto"/>
              <w:left w:val="nil"/>
              <w:bottom w:val="single" w:sz="4" w:space="0" w:color="auto"/>
              <w:right w:val="single" w:sz="4" w:space="0" w:color="000000"/>
            </w:tcBorders>
            <w:shd w:val="clear" w:color="000000" w:fill="FFFFFF"/>
            <w:noWrap/>
            <w:vAlign w:val="center"/>
          </w:tcPr>
          <w:p w14:paraId="766F88F6" w14:textId="77777777" w:rsidR="00F472FF" w:rsidRPr="00365E84" w:rsidRDefault="00F472FF" w:rsidP="00F472FF">
            <w:pPr>
              <w:widowControl/>
              <w:snapToGrid w:val="0"/>
              <w:jc w:val="center"/>
              <w:rPr>
                <w:rFonts w:asciiTheme="minorEastAsia" w:hAnsiTheme="minorEastAsia" w:cs="Arial"/>
                <w:kern w:val="0"/>
                <w:szCs w:val="21"/>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FE62E31" w14:textId="77777777" w:rsidR="00F472FF" w:rsidRPr="00365E84" w:rsidRDefault="00F472FF" w:rsidP="00F472FF">
            <w:pPr>
              <w:widowControl/>
              <w:snapToGrid w:val="0"/>
              <w:jc w:val="center"/>
              <w:rPr>
                <w:rFonts w:asciiTheme="minorEastAsia" w:hAnsiTheme="minorEastAsia" w:cs="Arial"/>
                <w:kern w:val="0"/>
                <w:szCs w:val="21"/>
              </w:rPr>
            </w:pPr>
          </w:p>
        </w:tc>
        <w:tc>
          <w:tcPr>
            <w:tcW w:w="3260" w:type="dxa"/>
            <w:tcBorders>
              <w:top w:val="single" w:sz="4" w:space="0" w:color="auto"/>
              <w:left w:val="nil"/>
              <w:bottom w:val="single" w:sz="4" w:space="0" w:color="auto"/>
              <w:right w:val="single" w:sz="4" w:space="0" w:color="auto"/>
            </w:tcBorders>
            <w:shd w:val="clear" w:color="000000" w:fill="FFFFFF"/>
          </w:tcPr>
          <w:p w14:paraId="2C86EC23" w14:textId="77777777" w:rsidR="00F472FF" w:rsidRPr="00365E84" w:rsidRDefault="00F472FF" w:rsidP="00F472FF">
            <w:pPr>
              <w:widowControl/>
              <w:snapToGrid w:val="0"/>
              <w:jc w:val="center"/>
              <w:rPr>
                <w:rFonts w:asciiTheme="minorEastAsia" w:hAnsiTheme="minorEastAsia" w:cs="Arial"/>
                <w:kern w:val="0"/>
                <w:szCs w:val="21"/>
              </w:rPr>
            </w:pPr>
          </w:p>
        </w:tc>
      </w:tr>
      <w:tr w:rsidR="00365E84" w:rsidRPr="00365E84" w14:paraId="3E729B02" w14:textId="77777777" w:rsidTr="00B847ED">
        <w:trPr>
          <w:trHeight w:val="390"/>
          <w:jc w:val="center"/>
        </w:trPr>
        <w:tc>
          <w:tcPr>
            <w:tcW w:w="1212" w:type="dxa"/>
            <w:tcBorders>
              <w:top w:val="single" w:sz="4" w:space="0" w:color="auto"/>
              <w:left w:val="single" w:sz="4" w:space="0" w:color="000000"/>
              <w:bottom w:val="single" w:sz="4" w:space="0" w:color="auto"/>
              <w:right w:val="single" w:sz="4" w:space="0" w:color="000000"/>
            </w:tcBorders>
            <w:shd w:val="clear" w:color="000000" w:fill="FFFFFF"/>
            <w:noWrap/>
            <w:vAlign w:val="center"/>
          </w:tcPr>
          <w:p w14:paraId="44A15214"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思想政治教育中心</w:t>
            </w:r>
          </w:p>
        </w:tc>
        <w:tc>
          <w:tcPr>
            <w:tcW w:w="1134" w:type="dxa"/>
            <w:tcBorders>
              <w:top w:val="single" w:sz="4" w:space="0" w:color="auto"/>
              <w:left w:val="nil"/>
              <w:bottom w:val="single" w:sz="4" w:space="0" w:color="auto"/>
              <w:right w:val="single" w:sz="4" w:space="0" w:color="000000"/>
            </w:tcBorders>
            <w:shd w:val="clear" w:color="000000" w:fill="FFFFFF"/>
            <w:noWrap/>
            <w:vAlign w:val="center"/>
          </w:tcPr>
          <w:p w14:paraId="7BD6ADF7" w14:textId="77777777" w:rsidR="00F472FF" w:rsidRPr="00365E84" w:rsidRDefault="00F472FF" w:rsidP="00F472FF">
            <w:pPr>
              <w:widowControl/>
              <w:snapToGrid w:val="0"/>
              <w:jc w:val="center"/>
              <w:rPr>
                <w:rFonts w:asciiTheme="minorEastAsia" w:hAnsiTheme="minorEastAsia" w:cs="Arial"/>
                <w:kern w:val="0"/>
                <w:szCs w:val="21"/>
              </w:rPr>
            </w:pPr>
          </w:p>
        </w:tc>
        <w:tc>
          <w:tcPr>
            <w:tcW w:w="2185" w:type="dxa"/>
            <w:tcBorders>
              <w:top w:val="single" w:sz="4" w:space="0" w:color="auto"/>
              <w:left w:val="nil"/>
              <w:bottom w:val="single" w:sz="4" w:space="0" w:color="auto"/>
              <w:right w:val="single" w:sz="4" w:space="0" w:color="000000"/>
            </w:tcBorders>
            <w:shd w:val="clear" w:color="000000" w:fill="FFFFFF"/>
            <w:noWrap/>
            <w:vAlign w:val="center"/>
          </w:tcPr>
          <w:p w14:paraId="75DCE1BA" w14:textId="77777777" w:rsidR="00F472FF" w:rsidRPr="00365E84" w:rsidRDefault="00F472FF" w:rsidP="00F472FF">
            <w:pPr>
              <w:widowControl/>
              <w:snapToGrid w:val="0"/>
              <w:jc w:val="center"/>
              <w:rPr>
                <w:rFonts w:asciiTheme="minorEastAsia" w:hAnsiTheme="minorEastAsia" w:cs="Arial"/>
                <w:kern w:val="0"/>
                <w:szCs w:val="21"/>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5CC864C" w14:textId="77777777" w:rsidR="00F472FF" w:rsidRPr="00365E84" w:rsidRDefault="00F472FF" w:rsidP="00F472FF">
            <w:pPr>
              <w:widowControl/>
              <w:snapToGrid w:val="0"/>
              <w:jc w:val="center"/>
              <w:rPr>
                <w:rFonts w:asciiTheme="minorEastAsia" w:hAnsiTheme="minorEastAsia" w:cs="Arial"/>
                <w:kern w:val="0"/>
                <w:szCs w:val="21"/>
              </w:rPr>
            </w:pPr>
          </w:p>
        </w:tc>
        <w:tc>
          <w:tcPr>
            <w:tcW w:w="3260" w:type="dxa"/>
            <w:tcBorders>
              <w:top w:val="single" w:sz="4" w:space="0" w:color="auto"/>
              <w:left w:val="nil"/>
              <w:bottom w:val="single" w:sz="4" w:space="0" w:color="auto"/>
              <w:right w:val="single" w:sz="4" w:space="0" w:color="auto"/>
            </w:tcBorders>
            <w:shd w:val="clear" w:color="000000" w:fill="FFFFFF"/>
          </w:tcPr>
          <w:p w14:paraId="0248D07A" w14:textId="77777777" w:rsidR="00F472FF" w:rsidRPr="00365E84" w:rsidRDefault="00F472FF" w:rsidP="00F472FF">
            <w:pPr>
              <w:widowControl/>
              <w:snapToGrid w:val="0"/>
              <w:jc w:val="center"/>
              <w:rPr>
                <w:rFonts w:asciiTheme="minorEastAsia" w:hAnsiTheme="minorEastAsia" w:cs="Arial"/>
                <w:kern w:val="0"/>
                <w:szCs w:val="21"/>
              </w:rPr>
            </w:pPr>
          </w:p>
        </w:tc>
      </w:tr>
      <w:tr w:rsidR="00365E84" w:rsidRPr="00365E84" w14:paraId="13EDF4AD" w14:textId="77777777" w:rsidTr="00B847ED">
        <w:trPr>
          <w:trHeight w:val="390"/>
          <w:jc w:val="center"/>
        </w:trPr>
        <w:tc>
          <w:tcPr>
            <w:tcW w:w="1212" w:type="dxa"/>
            <w:tcBorders>
              <w:top w:val="single" w:sz="4" w:space="0" w:color="auto"/>
              <w:left w:val="single" w:sz="4" w:space="0" w:color="000000"/>
              <w:bottom w:val="single" w:sz="4" w:space="0" w:color="auto"/>
              <w:right w:val="single" w:sz="4" w:space="0" w:color="000000"/>
            </w:tcBorders>
            <w:shd w:val="clear" w:color="000000" w:fill="FFFFFF"/>
            <w:noWrap/>
            <w:vAlign w:val="center"/>
          </w:tcPr>
          <w:p w14:paraId="4DB16888"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继续教育学院</w:t>
            </w:r>
          </w:p>
        </w:tc>
        <w:tc>
          <w:tcPr>
            <w:tcW w:w="1134" w:type="dxa"/>
            <w:tcBorders>
              <w:top w:val="single" w:sz="4" w:space="0" w:color="auto"/>
              <w:left w:val="nil"/>
              <w:bottom w:val="single" w:sz="4" w:space="0" w:color="auto"/>
              <w:right w:val="single" w:sz="4" w:space="0" w:color="000000"/>
            </w:tcBorders>
            <w:shd w:val="clear" w:color="000000" w:fill="FFFFFF"/>
            <w:noWrap/>
            <w:vAlign w:val="center"/>
          </w:tcPr>
          <w:p w14:paraId="2A03FADB" w14:textId="77777777" w:rsidR="00F472FF" w:rsidRPr="00365E84" w:rsidRDefault="00F472FF" w:rsidP="00F472FF">
            <w:pPr>
              <w:widowControl/>
              <w:snapToGrid w:val="0"/>
              <w:jc w:val="center"/>
              <w:rPr>
                <w:rFonts w:asciiTheme="minorEastAsia" w:hAnsiTheme="minorEastAsia" w:cs="Arial"/>
                <w:kern w:val="0"/>
                <w:szCs w:val="21"/>
              </w:rPr>
            </w:pPr>
          </w:p>
        </w:tc>
        <w:tc>
          <w:tcPr>
            <w:tcW w:w="2185" w:type="dxa"/>
            <w:tcBorders>
              <w:top w:val="single" w:sz="4" w:space="0" w:color="auto"/>
              <w:left w:val="nil"/>
              <w:bottom w:val="single" w:sz="4" w:space="0" w:color="auto"/>
              <w:right w:val="single" w:sz="4" w:space="0" w:color="000000"/>
            </w:tcBorders>
            <w:shd w:val="clear" w:color="000000" w:fill="FFFFFF"/>
            <w:noWrap/>
            <w:vAlign w:val="center"/>
          </w:tcPr>
          <w:p w14:paraId="75BB680A" w14:textId="77777777" w:rsidR="00F472FF" w:rsidRPr="00365E84" w:rsidRDefault="00F472FF" w:rsidP="00F472FF">
            <w:pPr>
              <w:widowControl/>
              <w:snapToGrid w:val="0"/>
              <w:jc w:val="center"/>
              <w:rPr>
                <w:rFonts w:asciiTheme="minorEastAsia" w:hAnsiTheme="minorEastAsia" w:cs="Arial"/>
                <w:kern w:val="0"/>
                <w:szCs w:val="21"/>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1934896" w14:textId="77777777" w:rsidR="00F472FF" w:rsidRPr="00365E84" w:rsidRDefault="00F472FF" w:rsidP="00F472FF">
            <w:pPr>
              <w:widowControl/>
              <w:snapToGrid w:val="0"/>
              <w:jc w:val="center"/>
              <w:rPr>
                <w:rFonts w:asciiTheme="minorEastAsia" w:hAnsiTheme="minorEastAsia" w:cs="Arial"/>
                <w:kern w:val="0"/>
                <w:szCs w:val="21"/>
              </w:rPr>
            </w:pPr>
          </w:p>
        </w:tc>
        <w:tc>
          <w:tcPr>
            <w:tcW w:w="3260" w:type="dxa"/>
            <w:tcBorders>
              <w:top w:val="single" w:sz="4" w:space="0" w:color="auto"/>
              <w:left w:val="nil"/>
              <w:bottom w:val="single" w:sz="4" w:space="0" w:color="auto"/>
              <w:right w:val="single" w:sz="4" w:space="0" w:color="auto"/>
            </w:tcBorders>
            <w:shd w:val="clear" w:color="000000" w:fill="FFFFFF"/>
          </w:tcPr>
          <w:p w14:paraId="7A546D31" w14:textId="77777777" w:rsidR="00F472FF" w:rsidRPr="00365E84" w:rsidRDefault="00F472FF" w:rsidP="00F472FF">
            <w:pPr>
              <w:widowControl/>
              <w:snapToGrid w:val="0"/>
              <w:jc w:val="center"/>
              <w:rPr>
                <w:rFonts w:asciiTheme="minorEastAsia" w:hAnsiTheme="minorEastAsia" w:cs="Arial"/>
                <w:kern w:val="0"/>
                <w:szCs w:val="21"/>
              </w:rPr>
            </w:pPr>
          </w:p>
        </w:tc>
      </w:tr>
      <w:tr w:rsidR="00365E84" w:rsidRPr="00365E84" w14:paraId="025E28EA" w14:textId="77777777" w:rsidTr="00B847ED">
        <w:trPr>
          <w:trHeight w:val="390"/>
          <w:jc w:val="center"/>
        </w:trPr>
        <w:tc>
          <w:tcPr>
            <w:tcW w:w="1212"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2AD05EB3" w14:textId="77777777" w:rsidR="00F472FF" w:rsidRPr="00365E84" w:rsidRDefault="00F472FF" w:rsidP="00F472FF">
            <w:pPr>
              <w:widowControl/>
              <w:snapToGrid w:val="0"/>
              <w:jc w:val="center"/>
              <w:rPr>
                <w:rFonts w:asciiTheme="minorEastAsia" w:hAnsiTheme="minorEastAsia" w:cs="Arial"/>
                <w:kern w:val="0"/>
                <w:szCs w:val="21"/>
              </w:rPr>
            </w:pPr>
            <w:r w:rsidRPr="00365E84">
              <w:rPr>
                <w:rFonts w:asciiTheme="minorEastAsia" w:hAnsiTheme="minorEastAsia" w:cs="Arial" w:hint="eastAsia"/>
                <w:kern w:val="0"/>
                <w:szCs w:val="21"/>
              </w:rPr>
              <w:t>国际教育学院</w:t>
            </w:r>
          </w:p>
        </w:tc>
        <w:tc>
          <w:tcPr>
            <w:tcW w:w="1134" w:type="dxa"/>
            <w:tcBorders>
              <w:top w:val="single" w:sz="4" w:space="0" w:color="auto"/>
              <w:left w:val="nil"/>
              <w:bottom w:val="single" w:sz="4" w:space="0" w:color="000000"/>
              <w:right w:val="single" w:sz="4" w:space="0" w:color="000000"/>
            </w:tcBorders>
            <w:shd w:val="clear" w:color="000000" w:fill="FFFFFF"/>
            <w:noWrap/>
            <w:vAlign w:val="center"/>
          </w:tcPr>
          <w:p w14:paraId="16CDC84E" w14:textId="77777777" w:rsidR="00F472FF" w:rsidRPr="00365E84" w:rsidRDefault="00F472FF" w:rsidP="00F472FF">
            <w:pPr>
              <w:widowControl/>
              <w:snapToGrid w:val="0"/>
              <w:jc w:val="center"/>
              <w:rPr>
                <w:rFonts w:asciiTheme="minorEastAsia" w:hAnsiTheme="minorEastAsia" w:cs="Arial"/>
                <w:kern w:val="0"/>
                <w:szCs w:val="21"/>
              </w:rPr>
            </w:pPr>
          </w:p>
        </w:tc>
        <w:tc>
          <w:tcPr>
            <w:tcW w:w="2185" w:type="dxa"/>
            <w:tcBorders>
              <w:top w:val="single" w:sz="4" w:space="0" w:color="auto"/>
              <w:left w:val="nil"/>
              <w:bottom w:val="single" w:sz="4" w:space="0" w:color="000000"/>
              <w:right w:val="single" w:sz="4" w:space="0" w:color="000000"/>
            </w:tcBorders>
            <w:shd w:val="clear" w:color="000000" w:fill="FFFFFF"/>
            <w:noWrap/>
            <w:vAlign w:val="center"/>
          </w:tcPr>
          <w:p w14:paraId="6F8A128D" w14:textId="77777777" w:rsidR="00F472FF" w:rsidRPr="00365E84" w:rsidRDefault="00F472FF" w:rsidP="00F472FF">
            <w:pPr>
              <w:widowControl/>
              <w:snapToGrid w:val="0"/>
              <w:jc w:val="center"/>
              <w:rPr>
                <w:rFonts w:asciiTheme="minorEastAsia" w:hAnsiTheme="minorEastAsia" w:cs="Arial"/>
                <w:kern w:val="0"/>
                <w:szCs w:val="21"/>
              </w:rPr>
            </w:pPr>
          </w:p>
        </w:tc>
        <w:tc>
          <w:tcPr>
            <w:tcW w:w="993" w:type="dxa"/>
            <w:tcBorders>
              <w:top w:val="single" w:sz="4" w:space="0" w:color="auto"/>
              <w:left w:val="nil"/>
              <w:bottom w:val="single" w:sz="4" w:space="0" w:color="000000"/>
              <w:right w:val="single" w:sz="4" w:space="0" w:color="auto"/>
            </w:tcBorders>
            <w:shd w:val="clear" w:color="000000" w:fill="FFFFFF"/>
            <w:vAlign w:val="center"/>
          </w:tcPr>
          <w:p w14:paraId="1EF6B099" w14:textId="77777777" w:rsidR="00F472FF" w:rsidRPr="00365E84" w:rsidRDefault="00F472FF" w:rsidP="00F472FF">
            <w:pPr>
              <w:widowControl/>
              <w:snapToGrid w:val="0"/>
              <w:jc w:val="center"/>
              <w:rPr>
                <w:rFonts w:asciiTheme="minorEastAsia" w:hAnsiTheme="minorEastAsia" w:cs="Arial"/>
                <w:kern w:val="0"/>
                <w:szCs w:val="21"/>
              </w:rPr>
            </w:pPr>
          </w:p>
        </w:tc>
        <w:tc>
          <w:tcPr>
            <w:tcW w:w="3260" w:type="dxa"/>
            <w:tcBorders>
              <w:top w:val="single" w:sz="4" w:space="0" w:color="auto"/>
              <w:left w:val="nil"/>
              <w:bottom w:val="single" w:sz="4" w:space="0" w:color="000000"/>
              <w:right w:val="single" w:sz="4" w:space="0" w:color="auto"/>
            </w:tcBorders>
            <w:shd w:val="clear" w:color="000000" w:fill="FFFFFF"/>
          </w:tcPr>
          <w:p w14:paraId="78E19D58" w14:textId="77777777" w:rsidR="00F472FF" w:rsidRPr="00365E84" w:rsidRDefault="00F472FF" w:rsidP="00F472FF">
            <w:pPr>
              <w:widowControl/>
              <w:snapToGrid w:val="0"/>
              <w:jc w:val="center"/>
              <w:rPr>
                <w:rFonts w:asciiTheme="minorEastAsia" w:hAnsiTheme="minorEastAsia" w:cs="Arial"/>
                <w:kern w:val="0"/>
                <w:szCs w:val="21"/>
              </w:rPr>
            </w:pPr>
          </w:p>
        </w:tc>
      </w:tr>
    </w:tbl>
    <w:p w14:paraId="71545ADE" w14:textId="77777777" w:rsidR="007E5212" w:rsidRPr="00365E84" w:rsidRDefault="007E5212" w:rsidP="00D5467D">
      <w:pPr>
        <w:pStyle w:val="2"/>
        <w:spacing w:before="120" w:after="120" w:line="360" w:lineRule="auto"/>
        <w:ind w:leftChars="200" w:left="420"/>
        <w:rPr>
          <w:rFonts w:asciiTheme="minorEastAsia" w:eastAsiaTheme="minorEastAsia" w:hAnsiTheme="minorEastAsia"/>
          <w:sz w:val="28"/>
          <w:szCs w:val="28"/>
        </w:rPr>
      </w:pPr>
      <w:bookmarkStart w:id="10" w:name="_Toc375993049"/>
      <w:bookmarkStart w:id="11" w:name="_Toc376137392"/>
      <w:bookmarkStart w:id="12" w:name="_Toc527625313"/>
      <w:r w:rsidRPr="00365E84">
        <w:rPr>
          <w:rFonts w:asciiTheme="minorEastAsia" w:eastAsiaTheme="minorEastAsia" w:hAnsiTheme="minorEastAsia" w:hint="eastAsia"/>
          <w:sz w:val="28"/>
          <w:szCs w:val="28"/>
        </w:rPr>
        <w:t>三、在校生数量</w:t>
      </w:r>
      <w:bookmarkEnd w:id="10"/>
      <w:bookmarkEnd w:id="11"/>
      <w:bookmarkEnd w:id="12"/>
    </w:p>
    <w:p w14:paraId="4C2EE9E4" w14:textId="31A35A23" w:rsidR="0049787B" w:rsidRPr="00365E84" w:rsidRDefault="00721488" w:rsidP="003E5780">
      <w:pPr>
        <w:widowControl/>
        <w:spacing w:line="360" w:lineRule="auto"/>
        <w:ind w:firstLineChars="200"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截止</w:t>
      </w:r>
      <w:r w:rsidR="0049787B" w:rsidRPr="00365E84">
        <w:rPr>
          <w:rFonts w:asciiTheme="minorEastAsia" w:hAnsiTheme="minorEastAsia" w:cs="宋体"/>
          <w:kern w:val="0"/>
          <w:sz w:val="24"/>
          <w:szCs w:val="24"/>
        </w:rPr>
        <w:t>201</w:t>
      </w:r>
      <w:r w:rsidR="00702F58" w:rsidRPr="00365E84">
        <w:rPr>
          <w:rFonts w:asciiTheme="minorEastAsia" w:hAnsiTheme="minorEastAsia" w:cs="宋体"/>
          <w:kern w:val="0"/>
          <w:sz w:val="24"/>
          <w:szCs w:val="24"/>
        </w:rPr>
        <w:t>5</w:t>
      </w:r>
      <w:r w:rsidR="0049787B" w:rsidRPr="00365E84">
        <w:rPr>
          <w:rFonts w:asciiTheme="minorEastAsia" w:hAnsiTheme="minorEastAsia" w:cs="宋体" w:hint="eastAsia"/>
          <w:kern w:val="0"/>
          <w:sz w:val="24"/>
          <w:szCs w:val="24"/>
        </w:rPr>
        <w:t>年</w:t>
      </w:r>
      <w:r w:rsidR="00161A86" w:rsidRPr="00365E84">
        <w:rPr>
          <w:rFonts w:asciiTheme="minorEastAsia" w:hAnsiTheme="minorEastAsia" w:cs="宋体" w:hint="eastAsia"/>
          <w:kern w:val="0"/>
          <w:sz w:val="24"/>
          <w:szCs w:val="24"/>
        </w:rPr>
        <w:t>1</w:t>
      </w:r>
      <w:r w:rsidR="00161A86" w:rsidRPr="00365E84">
        <w:rPr>
          <w:rFonts w:asciiTheme="minorEastAsia" w:hAnsiTheme="minorEastAsia" w:cs="宋体"/>
          <w:kern w:val="0"/>
          <w:sz w:val="24"/>
          <w:szCs w:val="24"/>
        </w:rPr>
        <w:t>0月</w:t>
      </w:r>
      <w:r w:rsidR="00161A86" w:rsidRPr="00365E84">
        <w:rPr>
          <w:rFonts w:asciiTheme="minorEastAsia" w:hAnsiTheme="minorEastAsia" w:cs="宋体" w:hint="eastAsia"/>
          <w:kern w:val="0"/>
          <w:sz w:val="24"/>
          <w:szCs w:val="24"/>
        </w:rPr>
        <w:t>31日</w:t>
      </w:r>
      <w:r w:rsidRPr="00365E84">
        <w:rPr>
          <w:rFonts w:asciiTheme="minorEastAsia" w:hAnsiTheme="minorEastAsia" w:cs="宋体" w:hint="eastAsia"/>
          <w:kern w:val="0"/>
          <w:sz w:val="24"/>
          <w:szCs w:val="24"/>
        </w:rPr>
        <w:t>，</w:t>
      </w:r>
      <w:r w:rsidR="0049787B" w:rsidRPr="00365E84">
        <w:rPr>
          <w:rFonts w:asciiTheme="minorEastAsia" w:hAnsiTheme="minorEastAsia" w:cs="宋体" w:hint="eastAsia"/>
          <w:kern w:val="0"/>
          <w:sz w:val="24"/>
          <w:szCs w:val="24"/>
        </w:rPr>
        <w:t>学校</w:t>
      </w:r>
      <w:r w:rsidRPr="00365E84">
        <w:rPr>
          <w:rFonts w:asciiTheme="minorEastAsia" w:hAnsiTheme="minorEastAsia" w:cs="宋体" w:hint="eastAsia"/>
          <w:kern w:val="0"/>
          <w:sz w:val="24"/>
          <w:szCs w:val="24"/>
        </w:rPr>
        <w:t>共有</w:t>
      </w:r>
      <w:r w:rsidR="0049787B" w:rsidRPr="00365E84">
        <w:rPr>
          <w:rFonts w:asciiTheme="minorEastAsia" w:hAnsiTheme="minorEastAsia" w:cs="宋体" w:hint="eastAsia"/>
          <w:kern w:val="0"/>
          <w:sz w:val="24"/>
          <w:szCs w:val="24"/>
        </w:rPr>
        <w:t>全日制在校生</w:t>
      </w:r>
      <w:r w:rsidR="00161A86" w:rsidRPr="00365E84">
        <w:rPr>
          <w:rFonts w:asciiTheme="minorEastAsia" w:hAnsiTheme="minorEastAsia" w:cs="宋体"/>
          <w:kern w:val="0"/>
          <w:sz w:val="24"/>
          <w:szCs w:val="24"/>
        </w:rPr>
        <w:t>72</w:t>
      </w:r>
      <w:r w:rsidR="00FC741C" w:rsidRPr="00365E84">
        <w:rPr>
          <w:rFonts w:asciiTheme="minorEastAsia" w:hAnsiTheme="minorEastAsia" w:cs="宋体"/>
          <w:kern w:val="0"/>
          <w:sz w:val="24"/>
          <w:szCs w:val="24"/>
        </w:rPr>
        <w:t>66</w:t>
      </w:r>
      <w:r w:rsidR="0049787B" w:rsidRPr="00365E84">
        <w:rPr>
          <w:rFonts w:asciiTheme="minorEastAsia" w:hAnsiTheme="minorEastAsia" w:cs="宋体" w:hint="eastAsia"/>
          <w:kern w:val="0"/>
          <w:sz w:val="24"/>
          <w:szCs w:val="24"/>
        </w:rPr>
        <w:t>人，其中，普通本科生</w:t>
      </w:r>
      <w:r w:rsidR="00161A86" w:rsidRPr="00365E84">
        <w:rPr>
          <w:rFonts w:asciiTheme="minorEastAsia" w:hAnsiTheme="minorEastAsia" w:cs="宋体" w:hint="eastAsia"/>
          <w:kern w:val="0"/>
          <w:sz w:val="24"/>
          <w:szCs w:val="24"/>
        </w:rPr>
        <w:t>70</w:t>
      </w:r>
      <w:r w:rsidR="006565DB" w:rsidRPr="00365E84">
        <w:rPr>
          <w:rFonts w:asciiTheme="minorEastAsia" w:hAnsiTheme="minorEastAsia" w:cs="宋体"/>
          <w:kern w:val="0"/>
          <w:sz w:val="24"/>
          <w:szCs w:val="24"/>
        </w:rPr>
        <w:t>70</w:t>
      </w:r>
      <w:r w:rsidR="0049787B" w:rsidRPr="00365E84">
        <w:rPr>
          <w:rFonts w:asciiTheme="minorEastAsia" w:hAnsiTheme="minorEastAsia" w:cs="宋体" w:hint="eastAsia"/>
          <w:kern w:val="0"/>
          <w:sz w:val="24"/>
          <w:szCs w:val="24"/>
        </w:rPr>
        <w:t>人，专业硕士研究生</w:t>
      </w:r>
      <w:r w:rsidR="00161A86" w:rsidRPr="00365E84">
        <w:rPr>
          <w:rFonts w:asciiTheme="minorEastAsia" w:hAnsiTheme="minorEastAsia" w:cs="宋体" w:hint="eastAsia"/>
          <w:kern w:val="0"/>
          <w:sz w:val="24"/>
          <w:szCs w:val="24"/>
        </w:rPr>
        <w:t>174</w:t>
      </w:r>
      <w:r w:rsidR="0049787B" w:rsidRPr="00365E84">
        <w:rPr>
          <w:rFonts w:asciiTheme="minorEastAsia" w:hAnsiTheme="minorEastAsia" w:cs="宋体" w:hint="eastAsia"/>
          <w:kern w:val="0"/>
          <w:sz w:val="24"/>
          <w:szCs w:val="24"/>
        </w:rPr>
        <w:t>人，留学生</w:t>
      </w:r>
      <w:r w:rsidR="00161A86" w:rsidRPr="00365E84">
        <w:rPr>
          <w:rFonts w:asciiTheme="minorEastAsia" w:hAnsiTheme="minorEastAsia" w:cs="宋体"/>
          <w:kern w:val="0"/>
          <w:sz w:val="24"/>
          <w:szCs w:val="24"/>
        </w:rPr>
        <w:t>22</w:t>
      </w:r>
      <w:r w:rsidR="0049787B" w:rsidRPr="00365E84">
        <w:rPr>
          <w:rFonts w:asciiTheme="minorEastAsia" w:hAnsiTheme="minorEastAsia" w:cs="宋体" w:hint="eastAsia"/>
          <w:kern w:val="0"/>
          <w:sz w:val="24"/>
          <w:szCs w:val="24"/>
        </w:rPr>
        <w:t>人</w:t>
      </w:r>
      <w:r w:rsidR="00646557" w:rsidRPr="00365E84">
        <w:rPr>
          <w:rFonts w:asciiTheme="minorEastAsia" w:hAnsiTheme="minorEastAsia" w:cs="宋体" w:hint="eastAsia"/>
          <w:kern w:val="0"/>
          <w:sz w:val="24"/>
          <w:szCs w:val="24"/>
        </w:rPr>
        <w:t>，</w:t>
      </w:r>
      <w:r w:rsidR="0049787B" w:rsidRPr="00365E84">
        <w:rPr>
          <w:rFonts w:asciiTheme="minorEastAsia" w:hAnsiTheme="minorEastAsia" w:cs="宋体" w:hint="eastAsia"/>
          <w:kern w:val="0"/>
          <w:sz w:val="24"/>
          <w:szCs w:val="24"/>
        </w:rPr>
        <w:t>普通本科生占全日制在校生的</w:t>
      </w:r>
      <w:r w:rsidR="00161A86" w:rsidRPr="00365E84">
        <w:rPr>
          <w:rFonts w:asciiTheme="minorEastAsia" w:hAnsiTheme="minorEastAsia" w:cs="宋体" w:hint="eastAsia"/>
          <w:kern w:val="0"/>
          <w:sz w:val="24"/>
          <w:szCs w:val="24"/>
        </w:rPr>
        <w:t>9</w:t>
      </w:r>
      <w:r w:rsidR="007415B4" w:rsidRPr="00365E84">
        <w:rPr>
          <w:rFonts w:asciiTheme="minorEastAsia" w:hAnsiTheme="minorEastAsia" w:cs="宋体"/>
          <w:kern w:val="0"/>
          <w:sz w:val="24"/>
          <w:szCs w:val="24"/>
        </w:rPr>
        <w:t>7</w:t>
      </w:r>
      <w:r w:rsidR="00161A86" w:rsidRPr="00365E84">
        <w:rPr>
          <w:rFonts w:asciiTheme="minorEastAsia" w:hAnsiTheme="minorEastAsia" w:cs="宋体" w:hint="eastAsia"/>
          <w:kern w:val="0"/>
          <w:sz w:val="24"/>
          <w:szCs w:val="24"/>
        </w:rPr>
        <w:t>.</w:t>
      </w:r>
      <w:r w:rsidR="007415B4" w:rsidRPr="00365E84">
        <w:rPr>
          <w:rFonts w:asciiTheme="minorEastAsia" w:hAnsiTheme="minorEastAsia" w:cs="宋体"/>
          <w:kern w:val="0"/>
          <w:sz w:val="24"/>
          <w:szCs w:val="24"/>
        </w:rPr>
        <w:t>3</w:t>
      </w:r>
      <w:r w:rsidR="0049787B" w:rsidRPr="00365E84">
        <w:rPr>
          <w:rFonts w:asciiTheme="minorEastAsia" w:hAnsiTheme="minorEastAsia" w:cs="宋体"/>
          <w:kern w:val="0"/>
          <w:sz w:val="24"/>
          <w:szCs w:val="24"/>
        </w:rPr>
        <w:t>%</w:t>
      </w:r>
      <w:r w:rsidR="0049787B" w:rsidRPr="00365E84">
        <w:rPr>
          <w:rFonts w:asciiTheme="minorEastAsia" w:hAnsiTheme="minorEastAsia" w:cs="宋体" w:hint="eastAsia"/>
          <w:kern w:val="0"/>
          <w:sz w:val="24"/>
          <w:szCs w:val="24"/>
        </w:rPr>
        <w:t>。</w:t>
      </w:r>
    </w:p>
    <w:p w14:paraId="3ECFA852" w14:textId="5B39C081" w:rsidR="006F1A23" w:rsidRPr="00365E84" w:rsidRDefault="00D5467D" w:rsidP="003E5780">
      <w:pPr>
        <w:widowControl/>
        <w:spacing w:line="360" w:lineRule="auto"/>
        <w:ind w:firstLineChars="200"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各学科门类</w:t>
      </w:r>
      <w:r w:rsidR="006F1A23" w:rsidRPr="00365E84">
        <w:rPr>
          <w:rFonts w:asciiTheme="minorEastAsia" w:hAnsiTheme="minorEastAsia" w:cs="宋体" w:hint="eastAsia"/>
          <w:kern w:val="0"/>
          <w:sz w:val="24"/>
          <w:szCs w:val="24"/>
        </w:rPr>
        <w:t>本科生</w:t>
      </w:r>
      <w:r w:rsidRPr="00365E84">
        <w:rPr>
          <w:rFonts w:asciiTheme="minorEastAsia" w:hAnsiTheme="minorEastAsia" w:cs="宋体" w:hint="eastAsia"/>
          <w:kern w:val="0"/>
          <w:sz w:val="24"/>
          <w:szCs w:val="24"/>
        </w:rPr>
        <w:t>人数</w:t>
      </w:r>
      <w:r w:rsidR="006F1A23" w:rsidRPr="00365E84">
        <w:rPr>
          <w:rFonts w:asciiTheme="minorEastAsia" w:hAnsiTheme="minorEastAsia" w:cs="宋体" w:hint="eastAsia"/>
          <w:kern w:val="0"/>
          <w:sz w:val="24"/>
          <w:szCs w:val="24"/>
        </w:rPr>
        <w:t>分布情况如图1-1。</w:t>
      </w:r>
    </w:p>
    <w:p w14:paraId="2E88D6EB" w14:textId="4E914962" w:rsidR="00E52889" w:rsidRPr="00365E84" w:rsidRDefault="00E52889" w:rsidP="00E52889">
      <w:pPr>
        <w:widowControl/>
        <w:spacing w:line="360" w:lineRule="auto"/>
        <w:ind w:firstLineChars="200" w:firstLine="420"/>
        <w:jc w:val="center"/>
        <w:rPr>
          <w:rFonts w:asciiTheme="minorEastAsia" w:hAnsiTheme="minorEastAsia" w:cs="宋体"/>
          <w:kern w:val="0"/>
          <w:sz w:val="24"/>
          <w:szCs w:val="24"/>
        </w:rPr>
      </w:pPr>
      <w:r w:rsidRPr="00365E84">
        <w:rPr>
          <w:rFonts w:asciiTheme="minorEastAsia" w:hAnsiTheme="minorEastAsia"/>
          <w:noProof/>
        </w:rPr>
        <w:lastRenderedPageBreak/>
        <w:drawing>
          <wp:inline distT="0" distB="0" distL="0" distR="0" wp14:anchorId="36B912A3" wp14:editId="17364287">
            <wp:extent cx="2903220" cy="2148840"/>
            <wp:effectExtent l="0" t="0" r="0" b="38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C5911B" w14:textId="77777777" w:rsidR="00F475BA" w:rsidRPr="00365E84" w:rsidRDefault="00F475BA" w:rsidP="003E5780">
      <w:pPr>
        <w:spacing w:line="360" w:lineRule="auto"/>
        <w:ind w:firstLineChars="200" w:firstLine="420"/>
        <w:jc w:val="center"/>
        <w:rPr>
          <w:rFonts w:asciiTheme="minorEastAsia" w:hAnsiTheme="minorEastAsia" w:cs="宋体"/>
          <w:b/>
          <w:kern w:val="0"/>
          <w:szCs w:val="21"/>
        </w:rPr>
      </w:pPr>
      <w:r w:rsidRPr="00365E84">
        <w:rPr>
          <w:rFonts w:asciiTheme="minorEastAsia" w:hAnsiTheme="minorEastAsia" w:cs="宋体" w:hint="eastAsia"/>
          <w:b/>
          <w:kern w:val="0"/>
          <w:szCs w:val="21"/>
        </w:rPr>
        <w:t>图1-1 北京石油化工学院本科生在各学科门类分布示意图</w:t>
      </w:r>
    </w:p>
    <w:p w14:paraId="6D5C804A" w14:textId="77777777" w:rsidR="00172899" w:rsidRPr="00365E84" w:rsidRDefault="007E5212" w:rsidP="00A046D1">
      <w:pPr>
        <w:pStyle w:val="2"/>
        <w:spacing w:before="120" w:after="120" w:line="360" w:lineRule="auto"/>
        <w:ind w:leftChars="200" w:left="420"/>
        <w:rPr>
          <w:rFonts w:asciiTheme="minorEastAsia" w:eastAsiaTheme="minorEastAsia" w:hAnsiTheme="minorEastAsia"/>
          <w:sz w:val="28"/>
          <w:szCs w:val="28"/>
        </w:rPr>
      </w:pPr>
      <w:bookmarkStart w:id="13" w:name="_Toc375993050"/>
      <w:bookmarkStart w:id="14" w:name="_Toc376137393"/>
      <w:bookmarkStart w:id="15" w:name="_Toc527625314"/>
      <w:r w:rsidRPr="00365E84">
        <w:rPr>
          <w:rFonts w:asciiTheme="minorEastAsia" w:eastAsiaTheme="minorEastAsia" w:hAnsiTheme="minorEastAsia" w:hint="eastAsia"/>
          <w:sz w:val="28"/>
          <w:szCs w:val="28"/>
        </w:rPr>
        <w:t>四、</w:t>
      </w:r>
      <w:r w:rsidR="00646557" w:rsidRPr="00365E84">
        <w:rPr>
          <w:rFonts w:asciiTheme="minorEastAsia" w:eastAsiaTheme="minorEastAsia" w:hAnsiTheme="minorEastAsia" w:hint="eastAsia"/>
          <w:sz w:val="28"/>
          <w:szCs w:val="28"/>
        </w:rPr>
        <w:t>本科</w:t>
      </w:r>
      <w:r w:rsidRPr="00365E84">
        <w:rPr>
          <w:rFonts w:asciiTheme="minorEastAsia" w:eastAsiaTheme="minorEastAsia" w:hAnsiTheme="minorEastAsia" w:hint="eastAsia"/>
          <w:sz w:val="28"/>
          <w:szCs w:val="28"/>
        </w:rPr>
        <w:t>生源质量</w:t>
      </w:r>
      <w:bookmarkStart w:id="16" w:name="_Toc376137394"/>
      <w:bookmarkEnd w:id="13"/>
      <w:bookmarkEnd w:id="14"/>
      <w:bookmarkEnd w:id="15"/>
    </w:p>
    <w:p w14:paraId="45508735" w14:textId="0EF3BA70" w:rsidR="002400CE" w:rsidRPr="00365E84" w:rsidRDefault="002400CE" w:rsidP="002400CE">
      <w:pPr>
        <w:widowControl/>
        <w:shd w:val="clear" w:color="auto" w:fill="FFFFFF"/>
        <w:spacing w:line="360" w:lineRule="auto"/>
        <w:ind w:firstLine="482"/>
        <w:rPr>
          <w:rFonts w:ascii="Verdana" w:eastAsia="宋体" w:hAnsi="Verdana" w:cs="宋体"/>
          <w:kern w:val="0"/>
          <w:sz w:val="23"/>
          <w:szCs w:val="23"/>
        </w:rPr>
      </w:pPr>
      <w:r w:rsidRPr="00365E84">
        <w:rPr>
          <w:rFonts w:ascii="宋体" w:eastAsia="宋体" w:hAnsi="宋体" w:cs="宋体" w:hint="eastAsia"/>
          <w:kern w:val="0"/>
          <w:sz w:val="24"/>
          <w:szCs w:val="24"/>
        </w:rPr>
        <w:t>2016年学校普通本科28个专业面向全国28个省市区招生，招生批次除北京“双培计划”为本科提前批B段外，其余均为本科二批次招生。录取学生总数1892人，其中普通本科计划1650人，实际录取1656人；高职升本科计划211人，实际录取236人，京内外生源计划比例为6:4。新生报到1845人，报到率为97.5%。</w:t>
      </w:r>
    </w:p>
    <w:p w14:paraId="3D5FC83B" w14:textId="77777777" w:rsidR="002400CE" w:rsidRPr="00365E84" w:rsidRDefault="002400CE" w:rsidP="002400CE">
      <w:pPr>
        <w:widowControl/>
        <w:shd w:val="clear" w:color="auto" w:fill="FFFFFF"/>
        <w:spacing w:line="360" w:lineRule="auto"/>
        <w:ind w:firstLine="482"/>
        <w:rPr>
          <w:rFonts w:ascii="Verdana" w:eastAsia="宋体" w:hAnsi="Verdana" w:cs="宋体"/>
          <w:kern w:val="0"/>
          <w:sz w:val="23"/>
          <w:szCs w:val="23"/>
        </w:rPr>
      </w:pPr>
      <w:r w:rsidRPr="00365E84">
        <w:rPr>
          <w:rFonts w:ascii="宋体" w:eastAsia="宋体" w:hAnsi="宋体" w:cs="宋体" w:hint="eastAsia"/>
          <w:kern w:val="0"/>
          <w:sz w:val="24"/>
          <w:szCs w:val="24"/>
        </w:rPr>
        <w:t>学校2016年新增人力资源管理专业，材料类专业实施大类招生。学校主动适应北京及相关地区经济社会发展，参考各专业近年报考率、就业率等情况，对分专业招生计划数进行适当调整。同时积极落实北京市“双培计划”招生工作，化学工程与工艺和安全工程两个专业分别与北京化工大学、中国地质大学（北京）进行高水平人才交叉培养。</w:t>
      </w:r>
    </w:p>
    <w:p w14:paraId="1E916051" w14:textId="77777777" w:rsidR="002400CE" w:rsidRPr="00365E84" w:rsidRDefault="002400CE" w:rsidP="002400CE">
      <w:pPr>
        <w:widowControl/>
        <w:shd w:val="clear" w:color="auto" w:fill="FFFFFF"/>
        <w:spacing w:line="360" w:lineRule="auto"/>
        <w:ind w:firstLine="482"/>
        <w:rPr>
          <w:rFonts w:ascii="Verdana" w:eastAsia="宋体" w:hAnsi="Verdana" w:cs="宋体"/>
          <w:kern w:val="0"/>
          <w:sz w:val="23"/>
          <w:szCs w:val="23"/>
        </w:rPr>
      </w:pPr>
      <w:r w:rsidRPr="00365E84">
        <w:rPr>
          <w:rFonts w:ascii="宋体" w:eastAsia="宋体" w:hAnsi="宋体" w:cs="宋体" w:hint="eastAsia"/>
          <w:kern w:val="0"/>
          <w:sz w:val="24"/>
          <w:szCs w:val="24"/>
        </w:rPr>
        <w:t>学校积极落实教育部和北京市教委部署的中西部协作计划，重点对山西、河南、安徽、广西、四川、贵州、甘肃、云南安排了协作计划，为中西部地区考生提供更多报考机会。</w:t>
      </w:r>
    </w:p>
    <w:p w14:paraId="4A28D7F2" w14:textId="77777777" w:rsidR="002400CE" w:rsidRPr="00365E84" w:rsidRDefault="002400CE" w:rsidP="002400CE">
      <w:pPr>
        <w:widowControl/>
        <w:shd w:val="clear" w:color="auto" w:fill="FFFFFF"/>
        <w:spacing w:line="360" w:lineRule="auto"/>
        <w:ind w:firstLine="482"/>
        <w:rPr>
          <w:rFonts w:ascii="Verdana" w:eastAsia="宋体" w:hAnsi="Verdana" w:cs="宋体"/>
          <w:kern w:val="0"/>
          <w:sz w:val="23"/>
          <w:szCs w:val="23"/>
        </w:rPr>
      </w:pPr>
      <w:r w:rsidRPr="00365E84">
        <w:rPr>
          <w:rFonts w:ascii="宋体" w:eastAsia="宋体" w:hAnsi="宋体" w:cs="宋体" w:hint="eastAsia"/>
          <w:kern w:val="0"/>
          <w:sz w:val="24"/>
          <w:szCs w:val="24"/>
        </w:rPr>
        <w:t>2016年学校理科提档线高于一本线的省市有3个，平均分高于一本线的省市有6个。北京地区理科提档线为504分，高二本线10分，文科提档线为549分，高二本线17分。对比近年来各省市录取分数，有19个省市分数保持上升趋势。</w:t>
      </w:r>
    </w:p>
    <w:p w14:paraId="76011EB4" w14:textId="6F72B5B7" w:rsidR="00F475BA" w:rsidRPr="00365E84" w:rsidRDefault="00172899" w:rsidP="00D5467D">
      <w:pPr>
        <w:pStyle w:val="2"/>
        <w:spacing w:before="120" w:after="120" w:line="360" w:lineRule="auto"/>
        <w:ind w:leftChars="200" w:left="420"/>
        <w:rPr>
          <w:rFonts w:asciiTheme="minorEastAsia" w:eastAsiaTheme="minorEastAsia" w:hAnsiTheme="minorEastAsia"/>
          <w:sz w:val="28"/>
          <w:szCs w:val="28"/>
        </w:rPr>
      </w:pPr>
      <w:bookmarkStart w:id="17" w:name="_Toc527625315"/>
      <w:r w:rsidRPr="00365E84">
        <w:rPr>
          <w:rFonts w:asciiTheme="minorEastAsia" w:eastAsiaTheme="minorEastAsia" w:hAnsiTheme="minorEastAsia" w:hint="eastAsia"/>
          <w:sz w:val="28"/>
          <w:szCs w:val="28"/>
        </w:rPr>
        <w:lastRenderedPageBreak/>
        <w:t>五、转专业情况</w:t>
      </w:r>
      <w:bookmarkEnd w:id="16"/>
      <w:bookmarkEnd w:id="17"/>
    </w:p>
    <w:p w14:paraId="2403E8D0" w14:textId="1F577710" w:rsidR="00803036" w:rsidRPr="00365E84" w:rsidRDefault="00480EA5" w:rsidP="003E5780">
      <w:pPr>
        <w:widowControl/>
        <w:spacing w:line="360" w:lineRule="auto"/>
        <w:ind w:firstLineChars="200"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学校继续</w:t>
      </w:r>
      <w:r w:rsidRPr="00365E84">
        <w:rPr>
          <w:rFonts w:asciiTheme="minorEastAsia" w:hAnsiTheme="minorEastAsia" w:cs="宋体"/>
          <w:kern w:val="0"/>
          <w:sz w:val="24"/>
          <w:szCs w:val="24"/>
        </w:rPr>
        <w:t>实施学生自由转专业制度。</w:t>
      </w:r>
      <w:r w:rsidR="00172899" w:rsidRPr="00365E84">
        <w:rPr>
          <w:rFonts w:asciiTheme="minorEastAsia" w:hAnsiTheme="minorEastAsia" w:cs="宋体" w:hint="eastAsia"/>
          <w:kern w:val="0"/>
          <w:sz w:val="24"/>
          <w:szCs w:val="24"/>
        </w:rPr>
        <w:t>自2004年</w:t>
      </w:r>
      <w:r w:rsidRPr="00365E84">
        <w:rPr>
          <w:rFonts w:asciiTheme="minorEastAsia" w:hAnsiTheme="minorEastAsia" w:cs="宋体" w:hint="eastAsia"/>
          <w:kern w:val="0"/>
          <w:sz w:val="24"/>
          <w:szCs w:val="24"/>
        </w:rPr>
        <w:t>开始</w:t>
      </w:r>
      <w:r w:rsidRPr="00365E84">
        <w:rPr>
          <w:rFonts w:asciiTheme="minorEastAsia" w:hAnsiTheme="minorEastAsia" w:cs="宋体"/>
          <w:kern w:val="0"/>
          <w:sz w:val="24"/>
          <w:szCs w:val="24"/>
        </w:rPr>
        <w:t>实施</w:t>
      </w:r>
      <w:r w:rsidRPr="00365E84">
        <w:rPr>
          <w:rFonts w:asciiTheme="minorEastAsia" w:hAnsiTheme="minorEastAsia" w:cs="宋体" w:hint="eastAsia"/>
          <w:kern w:val="0"/>
          <w:sz w:val="24"/>
          <w:szCs w:val="24"/>
        </w:rPr>
        <w:t>自由</w:t>
      </w:r>
      <w:r w:rsidRPr="00365E84">
        <w:rPr>
          <w:rFonts w:asciiTheme="minorEastAsia" w:hAnsiTheme="minorEastAsia" w:cs="宋体"/>
          <w:kern w:val="0"/>
          <w:sz w:val="24"/>
          <w:szCs w:val="24"/>
        </w:rPr>
        <w:t>转专业</w:t>
      </w:r>
      <w:r w:rsidRPr="00365E84">
        <w:rPr>
          <w:rFonts w:asciiTheme="minorEastAsia" w:hAnsiTheme="minorEastAsia" w:cs="宋体" w:hint="eastAsia"/>
          <w:kern w:val="0"/>
          <w:sz w:val="24"/>
          <w:szCs w:val="24"/>
        </w:rPr>
        <w:t>制度</w:t>
      </w:r>
      <w:r w:rsidRPr="00365E84">
        <w:rPr>
          <w:rFonts w:asciiTheme="minorEastAsia" w:hAnsiTheme="minorEastAsia" w:cs="宋体"/>
          <w:kern w:val="0"/>
          <w:sz w:val="24"/>
          <w:szCs w:val="24"/>
        </w:rPr>
        <w:t>以来，</w:t>
      </w:r>
      <w:r w:rsidRPr="00365E84">
        <w:rPr>
          <w:rFonts w:asciiTheme="minorEastAsia" w:hAnsiTheme="minorEastAsia" w:cs="宋体" w:hint="eastAsia"/>
          <w:kern w:val="0"/>
          <w:sz w:val="24"/>
          <w:szCs w:val="24"/>
        </w:rPr>
        <w:t>学校</w:t>
      </w:r>
      <w:r w:rsidR="00C53A21" w:rsidRPr="00365E84">
        <w:rPr>
          <w:rFonts w:asciiTheme="minorEastAsia" w:hAnsiTheme="minorEastAsia" w:cs="宋体" w:hint="eastAsia"/>
          <w:kern w:val="0"/>
          <w:sz w:val="24"/>
          <w:szCs w:val="24"/>
        </w:rPr>
        <w:t>不断完善学生</w:t>
      </w:r>
      <w:r w:rsidR="00C55D6A" w:rsidRPr="00365E84">
        <w:rPr>
          <w:rFonts w:asciiTheme="minorEastAsia" w:hAnsiTheme="minorEastAsia" w:cs="宋体" w:hint="eastAsia"/>
          <w:kern w:val="0"/>
          <w:sz w:val="24"/>
          <w:szCs w:val="24"/>
        </w:rPr>
        <w:t>自由转专业</w:t>
      </w:r>
      <w:r w:rsidRPr="00365E84">
        <w:rPr>
          <w:rFonts w:asciiTheme="minorEastAsia" w:hAnsiTheme="minorEastAsia" w:cs="宋体" w:hint="eastAsia"/>
          <w:kern w:val="0"/>
          <w:sz w:val="24"/>
          <w:szCs w:val="24"/>
        </w:rPr>
        <w:t>机制</w:t>
      </w:r>
      <w:r w:rsidR="00C53A21" w:rsidRPr="00365E84">
        <w:rPr>
          <w:rFonts w:asciiTheme="minorEastAsia" w:hAnsiTheme="minorEastAsia" w:cs="宋体" w:hint="eastAsia"/>
          <w:kern w:val="0"/>
          <w:sz w:val="24"/>
          <w:szCs w:val="24"/>
        </w:rPr>
        <w:t>，</w:t>
      </w:r>
      <w:r w:rsidR="0089712D" w:rsidRPr="00365E84">
        <w:rPr>
          <w:rFonts w:asciiTheme="minorEastAsia" w:hAnsiTheme="minorEastAsia" w:cs="宋体" w:hint="eastAsia"/>
          <w:kern w:val="0"/>
          <w:sz w:val="24"/>
          <w:szCs w:val="24"/>
        </w:rPr>
        <w:t>在转入专业办学条件允许前提下，</w:t>
      </w:r>
      <w:r w:rsidR="00C55D6A" w:rsidRPr="00365E84">
        <w:rPr>
          <w:rFonts w:asciiTheme="minorEastAsia" w:hAnsiTheme="minorEastAsia" w:cs="宋体" w:hint="eastAsia"/>
          <w:kern w:val="0"/>
          <w:sz w:val="24"/>
          <w:szCs w:val="24"/>
        </w:rPr>
        <w:t>对提出转专业申请的学生不设任何“门槛”</w:t>
      </w:r>
      <w:r w:rsidR="00C53A21" w:rsidRPr="00365E84">
        <w:rPr>
          <w:rFonts w:asciiTheme="minorEastAsia" w:hAnsiTheme="minorEastAsia" w:cs="宋体" w:hint="eastAsia"/>
          <w:kern w:val="0"/>
          <w:sz w:val="24"/>
          <w:szCs w:val="24"/>
        </w:rPr>
        <w:t>，</w:t>
      </w:r>
      <w:r w:rsidRPr="00365E84">
        <w:rPr>
          <w:rFonts w:asciiTheme="minorEastAsia" w:hAnsiTheme="minorEastAsia" w:cs="宋体" w:hint="eastAsia"/>
          <w:kern w:val="0"/>
          <w:sz w:val="24"/>
          <w:szCs w:val="24"/>
        </w:rPr>
        <w:t>充分</w:t>
      </w:r>
      <w:r w:rsidR="00C53A21" w:rsidRPr="00365E84">
        <w:rPr>
          <w:rFonts w:asciiTheme="minorEastAsia" w:hAnsiTheme="minorEastAsia" w:cs="宋体" w:hint="eastAsia"/>
          <w:kern w:val="0"/>
          <w:sz w:val="24"/>
          <w:szCs w:val="24"/>
        </w:rPr>
        <w:t>体现了</w:t>
      </w:r>
      <w:r w:rsidR="00F51A2A" w:rsidRPr="00365E84">
        <w:rPr>
          <w:rFonts w:asciiTheme="minorEastAsia" w:hAnsiTheme="minorEastAsia" w:cs="宋体" w:hint="eastAsia"/>
          <w:kern w:val="0"/>
          <w:sz w:val="24"/>
          <w:szCs w:val="24"/>
        </w:rPr>
        <w:t>“</w:t>
      </w:r>
      <w:r w:rsidR="00C53A21" w:rsidRPr="00365E84">
        <w:rPr>
          <w:rFonts w:asciiTheme="minorEastAsia" w:hAnsiTheme="minorEastAsia" w:cs="宋体" w:hint="eastAsia"/>
          <w:kern w:val="0"/>
          <w:sz w:val="24"/>
          <w:szCs w:val="24"/>
        </w:rPr>
        <w:t>以学生为</w:t>
      </w:r>
      <w:r w:rsidR="00172899" w:rsidRPr="00365E84">
        <w:rPr>
          <w:rFonts w:asciiTheme="minorEastAsia" w:hAnsiTheme="minorEastAsia" w:cs="宋体" w:hint="eastAsia"/>
          <w:kern w:val="0"/>
          <w:sz w:val="24"/>
          <w:szCs w:val="24"/>
        </w:rPr>
        <w:t>中心</w:t>
      </w:r>
      <w:r w:rsidR="00F51A2A" w:rsidRPr="00365E84">
        <w:rPr>
          <w:rFonts w:asciiTheme="minorEastAsia" w:hAnsiTheme="minorEastAsia" w:cs="宋体" w:hint="eastAsia"/>
          <w:kern w:val="0"/>
          <w:sz w:val="24"/>
          <w:szCs w:val="24"/>
        </w:rPr>
        <w:t>”</w:t>
      </w:r>
      <w:r w:rsidR="00C53A21" w:rsidRPr="00365E84">
        <w:rPr>
          <w:rFonts w:asciiTheme="minorEastAsia" w:hAnsiTheme="minorEastAsia" w:cs="宋体" w:hint="eastAsia"/>
          <w:kern w:val="0"/>
          <w:sz w:val="24"/>
          <w:szCs w:val="24"/>
        </w:rPr>
        <w:t>的</w:t>
      </w:r>
      <w:r w:rsidR="009625DB" w:rsidRPr="00365E84">
        <w:rPr>
          <w:rFonts w:asciiTheme="minorEastAsia" w:hAnsiTheme="minorEastAsia" w:cs="宋体" w:hint="eastAsia"/>
          <w:kern w:val="0"/>
          <w:sz w:val="24"/>
          <w:szCs w:val="24"/>
        </w:rPr>
        <w:t>教育</w:t>
      </w:r>
      <w:r w:rsidR="00C53A21" w:rsidRPr="00365E84">
        <w:rPr>
          <w:rFonts w:asciiTheme="minorEastAsia" w:hAnsiTheme="minorEastAsia" w:cs="宋体" w:hint="eastAsia"/>
          <w:kern w:val="0"/>
          <w:sz w:val="24"/>
          <w:szCs w:val="24"/>
        </w:rPr>
        <w:t>理念，有效保障了学生的个性化培养</w:t>
      </w:r>
      <w:r w:rsidR="00C55D6A" w:rsidRPr="00365E84">
        <w:rPr>
          <w:rFonts w:asciiTheme="minorEastAsia" w:hAnsiTheme="minorEastAsia" w:cs="宋体" w:hint="eastAsia"/>
          <w:kern w:val="0"/>
          <w:sz w:val="24"/>
          <w:szCs w:val="24"/>
        </w:rPr>
        <w:t>。</w:t>
      </w:r>
      <w:r w:rsidR="00F475BA" w:rsidRPr="00365E84">
        <w:rPr>
          <w:rFonts w:asciiTheme="minorEastAsia" w:hAnsiTheme="minorEastAsia" w:cs="宋体" w:hint="eastAsia"/>
          <w:kern w:val="0"/>
          <w:sz w:val="24"/>
          <w:szCs w:val="24"/>
        </w:rPr>
        <w:t>201</w:t>
      </w:r>
      <w:r w:rsidR="0063643F" w:rsidRPr="00365E84">
        <w:rPr>
          <w:rFonts w:asciiTheme="minorEastAsia" w:hAnsiTheme="minorEastAsia" w:cs="宋体"/>
          <w:kern w:val="0"/>
          <w:sz w:val="24"/>
          <w:szCs w:val="24"/>
        </w:rPr>
        <w:t>6</w:t>
      </w:r>
      <w:r w:rsidR="00F475BA" w:rsidRPr="00365E84">
        <w:rPr>
          <w:rFonts w:asciiTheme="minorEastAsia" w:hAnsiTheme="minorEastAsia" w:cs="宋体" w:hint="eastAsia"/>
          <w:kern w:val="0"/>
          <w:sz w:val="24"/>
          <w:szCs w:val="24"/>
        </w:rPr>
        <w:t>年</w:t>
      </w:r>
      <w:r w:rsidR="00C55D6A" w:rsidRPr="00365E84">
        <w:rPr>
          <w:rFonts w:asciiTheme="minorEastAsia" w:hAnsiTheme="minorEastAsia" w:cs="宋体" w:hint="eastAsia"/>
          <w:kern w:val="0"/>
          <w:sz w:val="24"/>
          <w:szCs w:val="24"/>
        </w:rPr>
        <w:t>共有</w:t>
      </w:r>
      <w:r w:rsidR="0063643F" w:rsidRPr="00365E84">
        <w:rPr>
          <w:rFonts w:asciiTheme="minorEastAsia" w:hAnsiTheme="minorEastAsia" w:cs="宋体"/>
          <w:kern w:val="0"/>
          <w:sz w:val="24"/>
          <w:szCs w:val="24"/>
        </w:rPr>
        <w:t>129</w:t>
      </w:r>
      <w:r w:rsidR="00C55D6A" w:rsidRPr="00365E84">
        <w:rPr>
          <w:rFonts w:asciiTheme="minorEastAsia" w:hAnsiTheme="minorEastAsia" w:cs="宋体" w:hint="eastAsia"/>
          <w:kern w:val="0"/>
          <w:sz w:val="24"/>
          <w:szCs w:val="24"/>
        </w:rPr>
        <w:t>人提出转专业申请，实现</w:t>
      </w:r>
      <w:r w:rsidR="00F475BA" w:rsidRPr="00365E84">
        <w:rPr>
          <w:rFonts w:asciiTheme="minorEastAsia" w:hAnsiTheme="minorEastAsia" w:cs="宋体" w:hint="eastAsia"/>
          <w:kern w:val="0"/>
          <w:sz w:val="24"/>
          <w:szCs w:val="24"/>
        </w:rPr>
        <w:t>转专业</w:t>
      </w:r>
      <w:r w:rsidR="0063643F" w:rsidRPr="00365E84">
        <w:rPr>
          <w:rFonts w:asciiTheme="minorEastAsia" w:hAnsiTheme="minorEastAsia" w:cs="宋体"/>
          <w:kern w:val="0"/>
          <w:sz w:val="24"/>
          <w:szCs w:val="24"/>
        </w:rPr>
        <w:t>103</w:t>
      </w:r>
      <w:r w:rsidR="00C55D6A" w:rsidRPr="00365E84">
        <w:rPr>
          <w:rFonts w:asciiTheme="minorEastAsia" w:hAnsiTheme="minorEastAsia" w:cs="宋体" w:hint="eastAsia"/>
          <w:kern w:val="0"/>
          <w:sz w:val="24"/>
          <w:szCs w:val="24"/>
        </w:rPr>
        <w:t>人，占</w:t>
      </w:r>
      <w:r w:rsidR="00F475BA" w:rsidRPr="00365E84">
        <w:rPr>
          <w:rFonts w:asciiTheme="minorEastAsia" w:hAnsiTheme="minorEastAsia" w:cs="宋体" w:hint="eastAsia"/>
          <w:kern w:val="0"/>
          <w:sz w:val="24"/>
          <w:szCs w:val="24"/>
        </w:rPr>
        <w:t>申请转专业学生总数</w:t>
      </w:r>
      <w:r w:rsidR="00C55D6A" w:rsidRPr="00365E84">
        <w:rPr>
          <w:rFonts w:asciiTheme="minorEastAsia" w:hAnsiTheme="minorEastAsia" w:cs="宋体" w:hint="eastAsia"/>
          <w:kern w:val="0"/>
          <w:sz w:val="24"/>
          <w:szCs w:val="24"/>
        </w:rPr>
        <w:t>的</w:t>
      </w:r>
      <w:r w:rsidR="0063643F" w:rsidRPr="00365E84">
        <w:rPr>
          <w:rFonts w:asciiTheme="minorEastAsia" w:hAnsiTheme="minorEastAsia" w:cs="宋体"/>
          <w:kern w:val="0"/>
          <w:sz w:val="24"/>
          <w:szCs w:val="24"/>
        </w:rPr>
        <w:t>79.8</w:t>
      </w:r>
      <w:r w:rsidR="00F475BA" w:rsidRPr="00365E84">
        <w:rPr>
          <w:rFonts w:asciiTheme="minorEastAsia" w:hAnsiTheme="minorEastAsia" w:cs="宋体"/>
          <w:kern w:val="0"/>
          <w:sz w:val="24"/>
          <w:szCs w:val="24"/>
        </w:rPr>
        <w:t>%</w:t>
      </w:r>
      <w:r w:rsidR="00F475BA" w:rsidRPr="00365E84">
        <w:rPr>
          <w:rFonts w:asciiTheme="minorEastAsia" w:hAnsiTheme="minorEastAsia" w:cs="宋体" w:hint="eastAsia"/>
          <w:kern w:val="0"/>
          <w:sz w:val="24"/>
          <w:szCs w:val="24"/>
        </w:rPr>
        <w:t>。</w:t>
      </w:r>
      <w:r w:rsidR="00F60F55" w:rsidRPr="00365E84">
        <w:rPr>
          <w:rFonts w:asciiTheme="minorEastAsia" w:hAnsiTheme="minorEastAsia" w:cs="宋体" w:hint="eastAsia"/>
          <w:kern w:val="0"/>
          <w:sz w:val="24"/>
          <w:szCs w:val="24"/>
        </w:rPr>
        <w:t>近</w:t>
      </w:r>
      <w:r w:rsidR="0063643F" w:rsidRPr="00365E84">
        <w:rPr>
          <w:rFonts w:asciiTheme="minorEastAsia" w:hAnsiTheme="minorEastAsia" w:cs="宋体"/>
          <w:kern w:val="0"/>
          <w:sz w:val="24"/>
          <w:szCs w:val="24"/>
        </w:rPr>
        <w:t>6</w:t>
      </w:r>
      <w:r w:rsidR="00F60F55" w:rsidRPr="00365E84">
        <w:rPr>
          <w:rFonts w:asciiTheme="minorEastAsia" w:hAnsiTheme="minorEastAsia" w:cs="宋体" w:hint="eastAsia"/>
          <w:kern w:val="0"/>
          <w:sz w:val="24"/>
          <w:szCs w:val="24"/>
        </w:rPr>
        <w:t>年我校转专业情况见表1-</w:t>
      </w:r>
      <w:r w:rsidR="00F60F55" w:rsidRPr="00365E84">
        <w:rPr>
          <w:rFonts w:asciiTheme="minorEastAsia" w:hAnsiTheme="minorEastAsia" w:cs="宋体"/>
          <w:kern w:val="0"/>
          <w:sz w:val="24"/>
          <w:szCs w:val="24"/>
        </w:rPr>
        <w:t>2</w:t>
      </w:r>
      <w:r w:rsidR="00F60F55" w:rsidRPr="00365E84">
        <w:rPr>
          <w:rFonts w:asciiTheme="minorEastAsia" w:hAnsiTheme="minorEastAsia" w:cs="宋体" w:hint="eastAsia"/>
          <w:kern w:val="0"/>
          <w:sz w:val="24"/>
          <w:szCs w:val="24"/>
        </w:rPr>
        <w:t>，</w:t>
      </w:r>
      <w:r w:rsidR="00F60F55" w:rsidRPr="00365E84">
        <w:rPr>
          <w:rFonts w:asciiTheme="minorEastAsia" w:hAnsiTheme="minorEastAsia" w:cs="宋体"/>
          <w:kern w:val="0"/>
          <w:sz w:val="24"/>
          <w:szCs w:val="24"/>
        </w:rPr>
        <w:t>实现转专业人数比例基本</w:t>
      </w:r>
      <w:r w:rsidR="00F60F55" w:rsidRPr="00365E84">
        <w:rPr>
          <w:rFonts w:asciiTheme="minorEastAsia" w:hAnsiTheme="minorEastAsia" w:cs="宋体" w:hint="eastAsia"/>
          <w:kern w:val="0"/>
          <w:sz w:val="24"/>
          <w:szCs w:val="24"/>
        </w:rPr>
        <w:t>稳定。</w:t>
      </w:r>
    </w:p>
    <w:p w14:paraId="45072C22" w14:textId="57F2E706" w:rsidR="00316632" w:rsidRPr="00365E84" w:rsidRDefault="00520D66" w:rsidP="00520D66">
      <w:pPr>
        <w:widowControl/>
        <w:spacing w:line="360" w:lineRule="auto"/>
        <w:ind w:firstLineChars="200" w:firstLine="420"/>
        <w:jc w:val="center"/>
        <w:rPr>
          <w:rFonts w:asciiTheme="minorEastAsia" w:hAnsiTheme="minorEastAsia" w:cs="宋体"/>
          <w:b/>
          <w:kern w:val="0"/>
        </w:rPr>
      </w:pPr>
      <w:r w:rsidRPr="00365E84">
        <w:rPr>
          <w:rFonts w:asciiTheme="minorEastAsia" w:hAnsiTheme="minorEastAsia" w:cs="宋体"/>
          <w:b/>
          <w:kern w:val="0"/>
        </w:rPr>
        <w:t>表</w:t>
      </w:r>
      <w:r w:rsidRPr="00365E84">
        <w:rPr>
          <w:rFonts w:asciiTheme="minorEastAsia" w:hAnsiTheme="minorEastAsia" w:cs="宋体" w:hint="eastAsia"/>
          <w:b/>
          <w:kern w:val="0"/>
        </w:rPr>
        <w:t>1-</w:t>
      </w:r>
      <w:r w:rsidRPr="00365E84">
        <w:rPr>
          <w:rFonts w:asciiTheme="minorEastAsia" w:hAnsiTheme="minorEastAsia" w:cs="宋体"/>
          <w:b/>
          <w:kern w:val="0"/>
        </w:rPr>
        <w:t>2</w:t>
      </w:r>
      <w:r w:rsidR="00E82B83" w:rsidRPr="00365E84">
        <w:rPr>
          <w:rFonts w:asciiTheme="minorEastAsia" w:hAnsiTheme="minorEastAsia" w:cs="宋体"/>
          <w:b/>
          <w:kern w:val="0"/>
        </w:rPr>
        <w:t xml:space="preserve">  </w:t>
      </w:r>
      <w:r w:rsidRPr="00365E84">
        <w:rPr>
          <w:rFonts w:asciiTheme="minorEastAsia" w:hAnsiTheme="minorEastAsia" w:cs="宋体"/>
          <w:b/>
          <w:kern w:val="0"/>
        </w:rPr>
        <w:t xml:space="preserve"> 2011</w:t>
      </w:r>
      <w:r w:rsidRPr="00365E84">
        <w:rPr>
          <w:rFonts w:asciiTheme="minorEastAsia" w:hAnsiTheme="minorEastAsia" w:cs="宋体" w:hint="eastAsia"/>
          <w:b/>
          <w:kern w:val="0"/>
        </w:rPr>
        <w:t>-</w:t>
      </w:r>
      <w:r w:rsidRPr="00365E84">
        <w:rPr>
          <w:rFonts w:asciiTheme="minorEastAsia" w:hAnsiTheme="minorEastAsia" w:cs="宋体"/>
          <w:b/>
          <w:kern w:val="0"/>
        </w:rPr>
        <w:t>201</w:t>
      </w:r>
      <w:r w:rsidR="003D2A4C" w:rsidRPr="00365E84">
        <w:rPr>
          <w:rFonts w:asciiTheme="minorEastAsia" w:hAnsiTheme="minorEastAsia" w:cs="宋体"/>
          <w:b/>
          <w:kern w:val="0"/>
        </w:rPr>
        <w:t>6</w:t>
      </w:r>
      <w:r w:rsidRPr="00365E84">
        <w:rPr>
          <w:rFonts w:asciiTheme="minorEastAsia" w:hAnsiTheme="minorEastAsia" w:cs="宋体"/>
          <w:b/>
          <w:kern w:val="0"/>
        </w:rPr>
        <w:t>年我校转专业情况</w:t>
      </w:r>
    </w:p>
    <w:tbl>
      <w:tblPr>
        <w:tblStyle w:val="af"/>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677"/>
        <w:gridCol w:w="2575"/>
        <w:gridCol w:w="2273"/>
        <w:gridCol w:w="1787"/>
      </w:tblGrid>
      <w:tr w:rsidR="00365E84" w:rsidRPr="00365E84" w14:paraId="539C36E6" w14:textId="77777777" w:rsidTr="00CB6B0C">
        <w:trPr>
          <w:trHeight w:val="412"/>
          <w:jc w:val="center"/>
        </w:trPr>
        <w:tc>
          <w:tcPr>
            <w:tcW w:w="1009" w:type="pct"/>
          </w:tcPr>
          <w:p w14:paraId="3F34F383" w14:textId="77777777" w:rsidR="00316632" w:rsidRPr="00365E84" w:rsidRDefault="00803036" w:rsidP="00DF2829">
            <w:pPr>
              <w:jc w:val="center"/>
              <w:rPr>
                <w:rFonts w:asciiTheme="minorEastAsia" w:hAnsiTheme="minorEastAsia"/>
                <w:b/>
              </w:rPr>
            </w:pPr>
            <w:r w:rsidRPr="00365E84">
              <w:rPr>
                <w:rFonts w:asciiTheme="minorEastAsia" w:hAnsiTheme="minorEastAsia"/>
                <w:b/>
              </w:rPr>
              <w:br w:type="page"/>
            </w:r>
            <w:r w:rsidR="00316632" w:rsidRPr="00365E84">
              <w:rPr>
                <w:rFonts w:asciiTheme="minorEastAsia" w:hAnsiTheme="minorEastAsia"/>
                <w:b/>
              </w:rPr>
              <w:t>年度</w:t>
            </w:r>
          </w:p>
        </w:tc>
        <w:tc>
          <w:tcPr>
            <w:tcW w:w="1549" w:type="pct"/>
          </w:tcPr>
          <w:p w14:paraId="6D6EB64A" w14:textId="2B014866" w:rsidR="00316632" w:rsidRPr="00365E84" w:rsidRDefault="00316632" w:rsidP="00DF2829">
            <w:pPr>
              <w:jc w:val="center"/>
              <w:rPr>
                <w:rFonts w:asciiTheme="minorEastAsia" w:hAnsiTheme="minorEastAsia"/>
                <w:b/>
              </w:rPr>
            </w:pPr>
            <w:r w:rsidRPr="00365E84">
              <w:rPr>
                <w:rFonts w:asciiTheme="minorEastAsia" w:hAnsiTheme="minorEastAsia"/>
                <w:b/>
              </w:rPr>
              <w:t>申请人数</w:t>
            </w:r>
          </w:p>
        </w:tc>
        <w:tc>
          <w:tcPr>
            <w:tcW w:w="1367" w:type="pct"/>
          </w:tcPr>
          <w:p w14:paraId="4B541C95" w14:textId="7FA27E73" w:rsidR="00316632" w:rsidRPr="00365E84" w:rsidRDefault="00AD55BF" w:rsidP="00DF2829">
            <w:pPr>
              <w:jc w:val="center"/>
              <w:rPr>
                <w:rFonts w:asciiTheme="minorEastAsia" w:hAnsiTheme="minorEastAsia"/>
                <w:b/>
              </w:rPr>
            </w:pPr>
            <w:r w:rsidRPr="00365E84">
              <w:rPr>
                <w:rFonts w:asciiTheme="minorEastAsia" w:hAnsiTheme="minorEastAsia"/>
                <w:b/>
              </w:rPr>
              <w:t>实现人数</w:t>
            </w:r>
          </w:p>
        </w:tc>
        <w:tc>
          <w:tcPr>
            <w:tcW w:w="1075" w:type="pct"/>
          </w:tcPr>
          <w:p w14:paraId="74D968F3" w14:textId="77777777" w:rsidR="00316632" w:rsidRPr="00365E84" w:rsidRDefault="00AD55BF" w:rsidP="00DF2829">
            <w:pPr>
              <w:jc w:val="center"/>
              <w:rPr>
                <w:rFonts w:asciiTheme="minorEastAsia" w:hAnsiTheme="minorEastAsia"/>
                <w:b/>
              </w:rPr>
            </w:pPr>
            <w:r w:rsidRPr="00365E84">
              <w:rPr>
                <w:rFonts w:asciiTheme="minorEastAsia" w:hAnsiTheme="minorEastAsia"/>
                <w:b/>
              </w:rPr>
              <w:t>比例</w:t>
            </w:r>
          </w:p>
        </w:tc>
      </w:tr>
      <w:tr w:rsidR="00365E84" w:rsidRPr="00365E84" w14:paraId="41761F18" w14:textId="77777777" w:rsidTr="007666AE">
        <w:trPr>
          <w:trHeight w:val="327"/>
          <w:jc w:val="center"/>
        </w:trPr>
        <w:tc>
          <w:tcPr>
            <w:tcW w:w="1009" w:type="pct"/>
          </w:tcPr>
          <w:p w14:paraId="2AF302E0" w14:textId="77777777" w:rsidR="0023355B" w:rsidRPr="00365E84" w:rsidRDefault="000C03FB" w:rsidP="00DF2829">
            <w:pPr>
              <w:jc w:val="center"/>
              <w:rPr>
                <w:rFonts w:asciiTheme="minorEastAsia" w:hAnsiTheme="minorEastAsia"/>
              </w:rPr>
            </w:pPr>
            <w:r w:rsidRPr="00365E84">
              <w:rPr>
                <w:rFonts w:asciiTheme="minorEastAsia" w:hAnsiTheme="minorEastAsia" w:hint="eastAsia"/>
              </w:rPr>
              <w:t>2011年</w:t>
            </w:r>
          </w:p>
        </w:tc>
        <w:tc>
          <w:tcPr>
            <w:tcW w:w="1549" w:type="pct"/>
          </w:tcPr>
          <w:p w14:paraId="47C225BD" w14:textId="77777777" w:rsidR="0023355B" w:rsidRPr="00365E84" w:rsidRDefault="009E4C3A" w:rsidP="00DF2829">
            <w:pPr>
              <w:jc w:val="center"/>
              <w:rPr>
                <w:rFonts w:asciiTheme="minorEastAsia" w:hAnsiTheme="minorEastAsia"/>
              </w:rPr>
            </w:pPr>
            <w:r w:rsidRPr="00365E84">
              <w:rPr>
                <w:rFonts w:asciiTheme="minorEastAsia" w:hAnsiTheme="minorEastAsia" w:hint="eastAsia"/>
              </w:rPr>
              <w:t>145</w:t>
            </w:r>
          </w:p>
        </w:tc>
        <w:tc>
          <w:tcPr>
            <w:tcW w:w="1367" w:type="pct"/>
          </w:tcPr>
          <w:p w14:paraId="7E2E9FBE" w14:textId="77777777" w:rsidR="0023355B" w:rsidRPr="00365E84" w:rsidRDefault="009E4C3A" w:rsidP="00DF2829">
            <w:pPr>
              <w:jc w:val="center"/>
              <w:rPr>
                <w:rFonts w:asciiTheme="minorEastAsia" w:hAnsiTheme="minorEastAsia"/>
              </w:rPr>
            </w:pPr>
            <w:r w:rsidRPr="00365E84">
              <w:rPr>
                <w:rFonts w:asciiTheme="minorEastAsia" w:hAnsiTheme="minorEastAsia" w:hint="eastAsia"/>
              </w:rPr>
              <w:t>130</w:t>
            </w:r>
          </w:p>
        </w:tc>
        <w:tc>
          <w:tcPr>
            <w:tcW w:w="1075" w:type="pct"/>
          </w:tcPr>
          <w:p w14:paraId="5DB3454A" w14:textId="77777777" w:rsidR="0023355B" w:rsidRPr="00365E84" w:rsidRDefault="00033E8C" w:rsidP="00DF2829">
            <w:pPr>
              <w:jc w:val="center"/>
              <w:rPr>
                <w:rFonts w:asciiTheme="minorEastAsia" w:hAnsiTheme="minorEastAsia"/>
              </w:rPr>
            </w:pPr>
            <w:r w:rsidRPr="00365E84">
              <w:rPr>
                <w:rFonts w:asciiTheme="minorEastAsia" w:hAnsiTheme="minorEastAsia" w:hint="eastAsia"/>
              </w:rPr>
              <w:t>89.7%</w:t>
            </w:r>
          </w:p>
        </w:tc>
      </w:tr>
      <w:tr w:rsidR="00365E84" w:rsidRPr="00365E84" w14:paraId="107A467E" w14:textId="77777777" w:rsidTr="00CB6B0C">
        <w:trPr>
          <w:jc w:val="center"/>
        </w:trPr>
        <w:tc>
          <w:tcPr>
            <w:tcW w:w="1009" w:type="pct"/>
          </w:tcPr>
          <w:p w14:paraId="6B93B52E" w14:textId="77777777" w:rsidR="00316632" w:rsidRPr="00365E84" w:rsidRDefault="0023355B" w:rsidP="00DF2829">
            <w:pPr>
              <w:jc w:val="center"/>
              <w:rPr>
                <w:rFonts w:asciiTheme="minorEastAsia" w:hAnsiTheme="minorEastAsia"/>
              </w:rPr>
            </w:pPr>
            <w:r w:rsidRPr="00365E84">
              <w:rPr>
                <w:rFonts w:asciiTheme="minorEastAsia" w:hAnsiTheme="minorEastAsia" w:hint="eastAsia"/>
              </w:rPr>
              <w:t>2012年</w:t>
            </w:r>
          </w:p>
        </w:tc>
        <w:tc>
          <w:tcPr>
            <w:tcW w:w="1549" w:type="pct"/>
          </w:tcPr>
          <w:p w14:paraId="1C9AA145" w14:textId="77777777" w:rsidR="00316632" w:rsidRPr="00365E84" w:rsidRDefault="00EF5822" w:rsidP="00DF2829">
            <w:pPr>
              <w:jc w:val="center"/>
              <w:rPr>
                <w:rFonts w:asciiTheme="minorEastAsia" w:hAnsiTheme="minorEastAsia"/>
              </w:rPr>
            </w:pPr>
            <w:r w:rsidRPr="00365E84">
              <w:rPr>
                <w:rFonts w:asciiTheme="minorEastAsia" w:hAnsiTheme="minorEastAsia" w:hint="eastAsia"/>
              </w:rPr>
              <w:t>121</w:t>
            </w:r>
          </w:p>
        </w:tc>
        <w:tc>
          <w:tcPr>
            <w:tcW w:w="1367" w:type="pct"/>
          </w:tcPr>
          <w:p w14:paraId="73299BC5" w14:textId="77777777" w:rsidR="00316632" w:rsidRPr="00365E84" w:rsidRDefault="00EF5822" w:rsidP="00DF2829">
            <w:pPr>
              <w:jc w:val="center"/>
              <w:rPr>
                <w:rFonts w:asciiTheme="minorEastAsia" w:hAnsiTheme="minorEastAsia"/>
              </w:rPr>
            </w:pPr>
            <w:r w:rsidRPr="00365E84">
              <w:rPr>
                <w:rFonts w:asciiTheme="minorEastAsia" w:hAnsiTheme="minorEastAsia" w:hint="eastAsia"/>
              </w:rPr>
              <w:t>95</w:t>
            </w:r>
          </w:p>
        </w:tc>
        <w:tc>
          <w:tcPr>
            <w:tcW w:w="1075" w:type="pct"/>
          </w:tcPr>
          <w:p w14:paraId="1E49CE41" w14:textId="77777777" w:rsidR="00316632" w:rsidRPr="00365E84" w:rsidRDefault="00033E8C" w:rsidP="00DF2829">
            <w:pPr>
              <w:jc w:val="center"/>
              <w:rPr>
                <w:rFonts w:asciiTheme="minorEastAsia" w:hAnsiTheme="minorEastAsia"/>
              </w:rPr>
            </w:pPr>
            <w:r w:rsidRPr="00365E84">
              <w:rPr>
                <w:rFonts w:asciiTheme="minorEastAsia" w:hAnsiTheme="minorEastAsia" w:hint="eastAsia"/>
              </w:rPr>
              <w:t>78.5%</w:t>
            </w:r>
          </w:p>
        </w:tc>
      </w:tr>
      <w:tr w:rsidR="00365E84" w:rsidRPr="00365E84" w14:paraId="5034920C" w14:textId="77777777" w:rsidTr="00CB6B0C">
        <w:trPr>
          <w:jc w:val="center"/>
        </w:trPr>
        <w:tc>
          <w:tcPr>
            <w:tcW w:w="1009" w:type="pct"/>
          </w:tcPr>
          <w:p w14:paraId="3DEF1010" w14:textId="77777777" w:rsidR="00316632" w:rsidRPr="00365E84" w:rsidRDefault="0023355B" w:rsidP="00DF2829">
            <w:pPr>
              <w:jc w:val="center"/>
              <w:rPr>
                <w:rFonts w:asciiTheme="minorEastAsia" w:hAnsiTheme="minorEastAsia"/>
              </w:rPr>
            </w:pPr>
            <w:r w:rsidRPr="00365E84">
              <w:rPr>
                <w:rFonts w:asciiTheme="minorEastAsia" w:hAnsiTheme="minorEastAsia" w:hint="eastAsia"/>
              </w:rPr>
              <w:t>2013年</w:t>
            </w:r>
          </w:p>
        </w:tc>
        <w:tc>
          <w:tcPr>
            <w:tcW w:w="1549" w:type="pct"/>
          </w:tcPr>
          <w:p w14:paraId="174809CF" w14:textId="77777777" w:rsidR="00316632" w:rsidRPr="00365E84" w:rsidRDefault="00EF5822" w:rsidP="00DF2829">
            <w:pPr>
              <w:jc w:val="center"/>
              <w:rPr>
                <w:rFonts w:asciiTheme="minorEastAsia" w:hAnsiTheme="minorEastAsia"/>
              </w:rPr>
            </w:pPr>
            <w:r w:rsidRPr="00365E84">
              <w:rPr>
                <w:rFonts w:asciiTheme="minorEastAsia" w:hAnsiTheme="minorEastAsia" w:hint="eastAsia"/>
              </w:rPr>
              <w:t>105</w:t>
            </w:r>
          </w:p>
        </w:tc>
        <w:tc>
          <w:tcPr>
            <w:tcW w:w="1367" w:type="pct"/>
          </w:tcPr>
          <w:p w14:paraId="41AD156D" w14:textId="77777777" w:rsidR="00316632" w:rsidRPr="00365E84" w:rsidRDefault="00EF5822" w:rsidP="00DF2829">
            <w:pPr>
              <w:jc w:val="center"/>
              <w:rPr>
                <w:rFonts w:asciiTheme="minorEastAsia" w:hAnsiTheme="minorEastAsia"/>
              </w:rPr>
            </w:pPr>
            <w:r w:rsidRPr="00365E84">
              <w:rPr>
                <w:rFonts w:asciiTheme="minorEastAsia" w:hAnsiTheme="minorEastAsia" w:hint="eastAsia"/>
              </w:rPr>
              <w:t>95</w:t>
            </w:r>
          </w:p>
        </w:tc>
        <w:tc>
          <w:tcPr>
            <w:tcW w:w="1075" w:type="pct"/>
          </w:tcPr>
          <w:p w14:paraId="281BDE86" w14:textId="77777777" w:rsidR="00316632" w:rsidRPr="00365E84" w:rsidRDefault="00033E8C" w:rsidP="00DF2829">
            <w:pPr>
              <w:jc w:val="center"/>
              <w:rPr>
                <w:rFonts w:asciiTheme="minorEastAsia" w:hAnsiTheme="minorEastAsia"/>
              </w:rPr>
            </w:pPr>
            <w:r w:rsidRPr="00365E84">
              <w:rPr>
                <w:rFonts w:asciiTheme="minorEastAsia" w:hAnsiTheme="minorEastAsia" w:hint="eastAsia"/>
              </w:rPr>
              <w:t>90.4%</w:t>
            </w:r>
          </w:p>
        </w:tc>
      </w:tr>
      <w:tr w:rsidR="00365E84" w:rsidRPr="00365E84" w14:paraId="1D528039" w14:textId="77777777" w:rsidTr="00CB6B0C">
        <w:trPr>
          <w:jc w:val="center"/>
        </w:trPr>
        <w:tc>
          <w:tcPr>
            <w:tcW w:w="1009" w:type="pct"/>
          </w:tcPr>
          <w:p w14:paraId="0BD3A842" w14:textId="77777777" w:rsidR="00316632" w:rsidRPr="00365E84" w:rsidRDefault="0023355B" w:rsidP="00DF2829">
            <w:pPr>
              <w:jc w:val="center"/>
              <w:rPr>
                <w:rFonts w:asciiTheme="minorEastAsia" w:hAnsiTheme="minorEastAsia"/>
              </w:rPr>
            </w:pPr>
            <w:r w:rsidRPr="00365E84">
              <w:rPr>
                <w:rFonts w:asciiTheme="minorEastAsia" w:hAnsiTheme="minorEastAsia" w:hint="eastAsia"/>
              </w:rPr>
              <w:t>2014年</w:t>
            </w:r>
          </w:p>
        </w:tc>
        <w:tc>
          <w:tcPr>
            <w:tcW w:w="1549" w:type="pct"/>
          </w:tcPr>
          <w:p w14:paraId="51EAB3E8" w14:textId="77777777" w:rsidR="00316632" w:rsidRPr="00365E84" w:rsidRDefault="0023355B" w:rsidP="00DF2829">
            <w:pPr>
              <w:jc w:val="center"/>
              <w:rPr>
                <w:rFonts w:asciiTheme="minorEastAsia" w:hAnsiTheme="minorEastAsia"/>
              </w:rPr>
            </w:pPr>
            <w:r w:rsidRPr="00365E84">
              <w:rPr>
                <w:rFonts w:asciiTheme="minorEastAsia" w:hAnsiTheme="minorEastAsia" w:hint="eastAsia"/>
              </w:rPr>
              <w:t>92</w:t>
            </w:r>
          </w:p>
        </w:tc>
        <w:tc>
          <w:tcPr>
            <w:tcW w:w="1367" w:type="pct"/>
          </w:tcPr>
          <w:p w14:paraId="3404B382" w14:textId="77777777" w:rsidR="00316632" w:rsidRPr="00365E84" w:rsidRDefault="0023355B" w:rsidP="00DF2829">
            <w:pPr>
              <w:jc w:val="center"/>
              <w:rPr>
                <w:rFonts w:asciiTheme="minorEastAsia" w:hAnsiTheme="minorEastAsia"/>
              </w:rPr>
            </w:pPr>
            <w:r w:rsidRPr="00365E84">
              <w:rPr>
                <w:rFonts w:asciiTheme="minorEastAsia" w:hAnsiTheme="minorEastAsia" w:hint="eastAsia"/>
              </w:rPr>
              <w:t>79</w:t>
            </w:r>
          </w:p>
        </w:tc>
        <w:tc>
          <w:tcPr>
            <w:tcW w:w="1075" w:type="pct"/>
          </w:tcPr>
          <w:p w14:paraId="33674F1B" w14:textId="77777777" w:rsidR="00316632" w:rsidRPr="00365E84" w:rsidRDefault="00033E8C" w:rsidP="00DF2829">
            <w:pPr>
              <w:jc w:val="center"/>
              <w:rPr>
                <w:rFonts w:asciiTheme="minorEastAsia" w:hAnsiTheme="minorEastAsia"/>
              </w:rPr>
            </w:pPr>
            <w:r w:rsidRPr="00365E84">
              <w:rPr>
                <w:rFonts w:asciiTheme="minorEastAsia" w:hAnsiTheme="minorEastAsia" w:hint="eastAsia"/>
              </w:rPr>
              <w:t>85.9%</w:t>
            </w:r>
          </w:p>
        </w:tc>
      </w:tr>
      <w:tr w:rsidR="00365E84" w:rsidRPr="00365E84" w14:paraId="6141375E" w14:textId="77777777" w:rsidTr="00CB6B0C">
        <w:trPr>
          <w:jc w:val="center"/>
        </w:trPr>
        <w:tc>
          <w:tcPr>
            <w:tcW w:w="1009" w:type="pct"/>
          </w:tcPr>
          <w:p w14:paraId="010DD424" w14:textId="77777777" w:rsidR="00172899" w:rsidRPr="00365E84" w:rsidRDefault="009461AB" w:rsidP="00DF2829">
            <w:pPr>
              <w:jc w:val="center"/>
              <w:rPr>
                <w:rFonts w:asciiTheme="minorEastAsia" w:hAnsiTheme="minorEastAsia"/>
              </w:rPr>
            </w:pPr>
            <w:r w:rsidRPr="00365E84">
              <w:rPr>
                <w:rFonts w:asciiTheme="minorEastAsia" w:hAnsiTheme="minorEastAsia" w:hint="eastAsia"/>
              </w:rPr>
              <w:t>2015年</w:t>
            </w:r>
          </w:p>
        </w:tc>
        <w:tc>
          <w:tcPr>
            <w:tcW w:w="1549" w:type="pct"/>
          </w:tcPr>
          <w:p w14:paraId="0A901CDB" w14:textId="77777777" w:rsidR="00172899" w:rsidRPr="00365E84" w:rsidRDefault="009461AB" w:rsidP="00DF2829">
            <w:pPr>
              <w:jc w:val="center"/>
              <w:rPr>
                <w:rFonts w:asciiTheme="minorEastAsia" w:hAnsiTheme="minorEastAsia"/>
              </w:rPr>
            </w:pPr>
            <w:r w:rsidRPr="00365E84">
              <w:rPr>
                <w:rFonts w:asciiTheme="minorEastAsia" w:hAnsiTheme="minorEastAsia" w:hint="eastAsia"/>
              </w:rPr>
              <w:t>77</w:t>
            </w:r>
          </w:p>
        </w:tc>
        <w:tc>
          <w:tcPr>
            <w:tcW w:w="1367" w:type="pct"/>
          </w:tcPr>
          <w:p w14:paraId="55AFC4BE" w14:textId="77777777" w:rsidR="00172899" w:rsidRPr="00365E84" w:rsidRDefault="009461AB" w:rsidP="00DF2829">
            <w:pPr>
              <w:jc w:val="center"/>
              <w:rPr>
                <w:rFonts w:asciiTheme="minorEastAsia" w:hAnsiTheme="minorEastAsia"/>
              </w:rPr>
            </w:pPr>
            <w:r w:rsidRPr="00365E84">
              <w:rPr>
                <w:rFonts w:asciiTheme="minorEastAsia" w:hAnsiTheme="minorEastAsia" w:hint="eastAsia"/>
              </w:rPr>
              <w:t>67</w:t>
            </w:r>
          </w:p>
        </w:tc>
        <w:tc>
          <w:tcPr>
            <w:tcW w:w="1075" w:type="pct"/>
          </w:tcPr>
          <w:p w14:paraId="531B816E" w14:textId="77777777" w:rsidR="00172899" w:rsidRPr="00365E84" w:rsidRDefault="009461AB" w:rsidP="00DF2829">
            <w:pPr>
              <w:jc w:val="center"/>
              <w:rPr>
                <w:rFonts w:asciiTheme="minorEastAsia" w:hAnsiTheme="minorEastAsia"/>
              </w:rPr>
            </w:pPr>
            <w:r w:rsidRPr="00365E84">
              <w:rPr>
                <w:rFonts w:asciiTheme="minorEastAsia" w:hAnsiTheme="minorEastAsia" w:hint="eastAsia"/>
              </w:rPr>
              <w:t>87.0%</w:t>
            </w:r>
          </w:p>
        </w:tc>
      </w:tr>
      <w:tr w:rsidR="0016060B" w:rsidRPr="00365E84" w14:paraId="3D099B33" w14:textId="77777777" w:rsidTr="00CB6B0C">
        <w:trPr>
          <w:jc w:val="center"/>
        </w:trPr>
        <w:tc>
          <w:tcPr>
            <w:tcW w:w="1009" w:type="pct"/>
          </w:tcPr>
          <w:p w14:paraId="5ECE7388" w14:textId="256B3EA0" w:rsidR="0063643F" w:rsidRPr="00365E84" w:rsidRDefault="0063643F" w:rsidP="00DF2829">
            <w:pPr>
              <w:jc w:val="center"/>
              <w:rPr>
                <w:rFonts w:asciiTheme="minorEastAsia" w:hAnsiTheme="minorEastAsia"/>
              </w:rPr>
            </w:pPr>
            <w:r w:rsidRPr="00365E84">
              <w:rPr>
                <w:rFonts w:asciiTheme="minorEastAsia" w:hAnsiTheme="minorEastAsia" w:hint="eastAsia"/>
              </w:rPr>
              <w:t>2016年</w:t>
            </w:r>
          </w:p>
        </w:tc>
        <w:tc>
          <w:tcPr>
            <w:tcW w:w="1549" w:type="pct"/>
          </w:tcPr>
          <w:p w14:paraId="313306D1" w14:textId="1E4E39D2" w:rsidR="0063643F" w:rsidRPr="00365E84" w:rsidRDefault="0063643F" w:rsidP="00DF2829">
            <w:pPr>
              <w:jc w:val="center"/>
              <w:rPr>
                <w:rFonts w:asciiTheme="minorEastAsia" w:hAnsiTheme="minorEastAsia"/>
              </w:rPr>
            </w:pPr>
            <w:r w:rsidRPr="00365E84">
              <w:rPr>
                <w:rFonts w:asciiTheme="minorEastAsia" w:hAnsiTheme="minorEastAsia" w:hint="eastAsia"/>
              </w:rPr>
              <w:t>129</w:t>
            </w:r>
          </w:p>
        </w:tc>
        <w:tc>
          <w:tcPr>
            <w:tcW w:w="1367" w:type="pct"/>
          </w:tcPr>
          <w:p w14:paraId="0D9954AC" w14:textId="3A0D01E2" w:rsidR="0063643F" w:rsidRPr="00365E84" w:rsidRDefault="0063643F" w:rsidP="00DF2829">
            <w:pPr>
              <w:jc w:val="center"/>
              <w:rPr>
                <w:rFonts w:asciiTheme="minorEastAsia" w:hAnsiTheme="minorEastAsia"/>
              </w:rPr>
            </w:pPr>
            <w:r w:rsidRPr="00365E84">
              <w:rPr>
                <w:rFonts w:asciiTheme="minorEastAsia" w:hAnsiTheme="minorEastAsia" w:hint="eastAsia"/>
              </w:rPr>
              <w:t>103</w:t>
            </w:r>
          </w:p>
        </w:tc>
        <w:tc>
          <w:tcPr>
            <w:tcW w:w="1075" w:type="pct"/>
          </w:tcPr>
          <w:p w14:paraId="4E520EAB" w14:textId="3E524255" w:rsidR="0063643F" w:rsidRPr="00365E84" w:rsidRDefault="0063643F" w:rsidP="0063643F">
            <w:pPr>
              <w:jc w:val="center"/>
              <w:rPr>
                <w:rFonts w:asciiTheme="minorEastAsia" w:hAnsiTheme="minorEastAsia"/>
              </w:rPr>
            </w:pPr>
            <w:r w:rsidRPr="00365E84">
              <w:rPr>
                <w:rFonts w:asciiTheme="minorEastAsia" w:hAnsiTheme="minorEastAsia" w:hint="eastAsia"/>
              </w:rPr>
              <w:t>79.</w:t>
            </w:r>
            <w:r w:rsidRPr="00365E84">
              <w:rPr>
                <w:rFonts w:asciiTheme="minorEastAsia" w:hAnsiTheme="minorEastAsia"/>
              </w:rPr>
              <w:t>8</w:t>
            </w:r>
            <w:r w:rsidRPr="00365E84">
              <w:rPr>
                <w:rFonts w:asciiTheme="minorEastAsia" w:hAnsiTheme="minorEastAsia" w:hint="eastAsia"/>
              </w:rPr>
              <w:t>%</w:t>
            </w:r>
          </w:p>
        </w:tc>
      </w:tr>
    </w:tbl>
    <w:p w14:paraId="322236EE" w14:textId="77777777" w:rsidR="001C5483" w:rsidRPr="00365E84" w:rsidRDefault="001C5483" w:rsidP="001C5483">
      <w:pPr>
        <w:rPr>
          <w:rStyle w:val="aa"/>
          <w:rFonts w:asciiTheme="minorEastAsia" w:hAnsiTheme="minorEastAsia"/>
          <w:b w:val="0"/>
          <w:bCs w:val="0"/>
          <w:sz w:val="30"/>
          <w:szCs w:val="30"/>
        </w:rPr>
      </w:pPr>
      <w:bookmarkStart w:id="18" w:name="_Toc375993051"/>
      <w:bookmarkStart w:id="19" w:name="_Toc376137395"/>
    </w:p>
    <w:p w14:paraId="797F6751" w14:textId="77777777" w:rsidR="00A977DE" w:rsidRDefault="00A977DE" w:rsidP="001C5483">
      <w:pPr>
        <w:rPr>
          <w:rStyle w:val="aa"/>
          <w:rFonts w:asciiTheme="minorEastAsia" w:hAnsiTheme="minorEastAsia"/>
          <w:b w:val="0"/>
          <w:bCs w:val="0"/>
          <w:sz w:val="30"/>
          <w:szCs w:val="30"/>
        </w:rPr>
      </w:pPr>
    </w:p>
    <w:p w14:paraId="7AA403B8" w14:textId="77777777" w:rsidR="002E4DE1" w:rsidRDefault="002E4DE1" w:rsidP="001C5483">
      <w:pPr>
        <w:rPr>
          <w:rStyle w:val="aa"/>
          <w:rFonts w:asciiTheme="minorEastAsia" w:hAnsiTheme="minorEastAsia"/>
          <w:b w:val="0"/>
          <w:bCs w:val="0"/>
          <w:sz w:val="30"/>
          <w:szCs w:val="30"/>
        </w:rPr>
      </w:pPr>
    </w:p>
    <w:p w14:paraId="025092BF" w14:textId="77777777" w:rsidR="002E4DE1" w:rsidRDefault="002E4DE1" w:rsidP="001C5483">
      <w:pPr>
        <w:rPr>
          <w:rStyle w:val="aa"/>
          <w:rFonts w:asciiTheme="minorEastAsia" w:hAnsiTheme="minorEastAsia"/>
          <w:b w:val="0"/>
          <w:bCs w:val="0"/>
          <w:sz w:val="30"/>
          <w:szCs w:val="30"/>
        </w:rPr>
      </w:pPr>
    </w:p>
    <w:p w14:paraId="540AE7CA" w14:textId="77777777" w:rsidR="002E4DE1" w:rsidRDefault="002E4DE1" w:rsidP="001C5483">
      <w:pPr>
        <w:rPr>
          <w:rStyle w:val="aa"/>
          <w:rFonts w:asciiTheme="minorEastAsia" w:hAnsiTheme="minorEastAsia"/>
          <w:b w:val="0"/>
          <w:bCs w:val="0"/>
          <w:sz w:val="30"/>
          <w:szCs w:val="30"/>
        </w:rPr>
      </w:pPr>
    </w:p>
    <w:p w14:paraId="46FE1E10" w14:textId="77777777" w:rsidR="002E4DE1" w:rsidRDefault="002E4DE1" w:rsidP="001C5483">
      <w:pPr>
        <w:rPr>
          <w:rStyle w:val="aa"/>
          <w:rFonts w:asciiTheme="minorEastAsia" w:hAnsiTheme="minorEastAsia"/>
          <w:b w:val="0"/>
          <w:bCs w:val="0"/>
          <w:sz w:val="30"/>
          <w:szCs w:val="30"/>
        </w:rPr>
      </w:pPr>
    </w:p>
    <w:p w14:paraId="60E73E10" w14:textId="77777777" w:rsidR="002E4DE1" w:rsidRDefault="002E4DE1" w:rsidP="001C5483">
      <w:pPr>
        <w:rPr>
          <w:rStyle w:val="aa"/>
          <w:rFonts w:asciiTheme="minorEastAsia" w:hAnsiTheme="minorEastAsia"/>
          <w:b w:val="0"/>
          <w:bCs w:val="0"/>
          <w:sz w:val="30"/>
          <w:szCs w:val="30"/>
        </w:rPr>
      </w:pPr>
    </w:p>
    <w:p w14:paraId="14B4BB29" w14:textId="77777777" w:rsidR="002E4DE1" w:rsidRDefault="002E4DE1" w:rsidP="001C5483">
      <w:pPr>
        <w:rPr>
          <w:rStyle w:val="aa"/>
          <w:rFonts w:asciiTheme="minorEastAsia" w:hAnsiTheme="minorEastAsia"/>
          <w:b w:val="0"/>
          <w:bCs w:val="0"/>
          <w:sz w:val="30"/>
          <w:szCs w:val="30"/>
        </w:rPr>
      </w:pPr>
    </w:p>
    <w:p w14:paraId="6433D446" w14:textId="77777777" w:rsidR="002E4DE1" w:rsidRDefault="002E4DE1" w:rsidP="001C5483">
      <w:pPr>
        <w:rPr>
          <w:rStyle w:val="aa"/>
          <w:rFonts w:asciiTheme="minorEastAsia" w:hAnsiTheme="minorEastAsia"/>
          <w:b w:val="0"/>
          <w:bCs w:val="0"/>
          <w:sz w:val="30"/>
          <w:szCs w:val="30"/>
        </w:rPr>
      </w:pPr>
    </w:p>
    <w:p w14:paraId="0B93F16A" w14:textId="77777777" w:rsidR="002E4DE1" w:rsidRPr="00365E84" w:rsidRDefault="002E4DE1" w:rsidP="001C5483">
      <w:pPr>
        <w:rPr>
          <w:rStyle w:val="aa"/>
          <w:rFonts w:asciiTheme="minorEastAsia" w:hAnsiTheme="minorEastAsia"/>
          <w:b w:val="0"/>
          <w:bCs w:val="0"/>
          <w:sz w:val="30"/>
          <w:szCs w:val="30"/>
        </w:rPr>
      </w:pPr>
    </w:p>
    <w:p w14:paraId="1DF60C42" w14:textId="77777777" w:rsidR="00646557" w:rsidRPr="00365E84" w:rsidRDefault="00646557" w:rsidP="00F50732">
      <w:pPr>
        <w:pStyle w:val="1"/>
        <w:spacing w:before="240" w:after="240" w:line="360" w:lineRule="auto"/>
        <w:jc w:val="center"/>
        <w:rPr>
          <w:rStyle w:val="aa"/>
          <w:rFonts w:asciiTheme="minorEastAsia" w:hAnsiTheme="minorEastAsia"/>
          <w:b/>
          <w:bCs/>
          <w:sz w:val="30"/>
          <w:szCs w:val="30"/>
        </w:rPr>
      </w:pPr>
      <w:bookmarkStart w:id="20" w:name="_Toc527625316"/>
      <w:r w:rsidRPr="00365E84">
        <w:rPr>
          <w:rStyle w:val="aa"/>
          <w:rFonts w:asciiTheme="minorEastAsia" w:hAnsiTheme="minorEastAsia" w:hint="eastAsia"/>
          <w:b/>
          <w:bCs/>
          <w:sz w:val="30"/>
          <w:szCs w:val="30"/>
        </w:rPr>
        <w:lastRenderedPageBreak/>
        <w:t>第二部分  师资与教学条件</w:t>
      </w:r>
      <w:bookmarkEnd w:id="18"/>
      <w:bookmarkEnd w:id="19"/>
      <w:bookmarkEnd w:id="20"/>
    </w:p>
    <w:p w14:paraId="0341042A" w14:textId="71C6A378" w:rsidR="00646557" w:rsidRPr="00365E84" w:rsidRDefault="00BB51D5" w:rsidP="00470578">
      <w:pPr>
        <w:pStyle w:val="2"/>
        <w:spacing w:before="0" w:after="0" w:line="360" w:lineRule="auto"/>
        <w:ind w:leftChars="200" w:left="420"/>
        <w:rPr>
          <w:rFonts w:asciiTheme="minorEastAsia" w:eastAsiaTheme="minorEastAsia" w:hAnsiTheme="minorEastAsia"/>
          <w:sz w:val="28"/>
          <w:szCs w:val="28"/>
        </w:rPr>
      </w:pPr>
      <w:bookmarkStart w:id="21" w:name="_Toc375993052"/>
      <w:bookmarkStart w:id="22" w:name="_Toc376137396"/>
      <w:bookmarkStart w:id="23" w:name="_Toc527625317"/>
      <w:r w:rsidRPr="00365E84">
        <w:rPr>
          <w:rFonts w:asciiTheme="minorEastAsia" w:eastAsiaTheme="minorEastAsia" w:hAnsiTheme="minorEastAsia" w:hint="eastAsia"/>
          <w:sz w:val="28"/>
          <w:szCs w:val="28"/>
        </w:rPr>
        <w:t>一、</w:t>
      </w:r>
      <w:r w:rsidR="00646557" w:rsidRPr="00365E84">
        <w:rPr>
          <w:rFonts w:asciiTheme="minorEastAsia" w:eastAsiaTheme="minorEastAsia" w:hAnsiTheme="minorEastAsia" w:hint="eastAsia"/>
          <w:sz w:val="28"/>
          <w:szCs w:val="28"/>
        </w:rPr>
        <w:t>学校师资队伍数量及结构</w:t>
      </w:r>
      <w:bookmarkEnd w:id="21"/>
      <w:bookmarkEnd w:id="22"/>
      <w:bookmarkEnd w:id="23"/>
    </w:p>
    <w:p w14:paraId="7D6E251F" w14:textId="18967138" w:rsidR="00A1310D" w:rsidRPr="00365E84" w:rsidRDefault="00470578" w:rsidP="00D3564F">
      <w:pPr>
        <w:pStyle w:val="a7"/>
        <w:spacing w:line="360" w:lineRule="auto"/>
        <w:ind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截至2015年</w:t>
      </w:r>
      <w:r w:rsidR="00E82B83" w:rsidRPr="00365E84">
        <w:rPr>
          <w:rFonts w:asciiTheme="minorEastAsia" w:hAnsiTheme="minorEastAsia" w:cs="宋体" w:hint="eastAsia"/>
          <w:kern w:val="0"/>
          <w:sz w:val="24"/>
          <w:szCs w:val="24"/>
        </w:rPr>
        <w:t>底</w:t>
      </w:r>
      <w:r w:rsidRPr="00365E84">
        <w:rPr>
          <w:rFonts w:asciiTheme="minorEastAsia" w:hAnsiTheme="minorEastAsia" w:cs="宋体" w:hint="eastAsia"/>
          <w:kern w:val="0"/>
          <w:sz w:val="24"/>
          <w:szCs w:val="24"/>
        </w:rPr>
        <w:t>，学校有教职工813</w:t>
      </w:r>
      <w:r w:rsidR="00314662" w:rsidRPr="00365E84">
        <w:rPr>
          <w:rFonts w:asciiTheme="minorEastAsia" w:hAnsiTheme="minorEastAsia" w:cs="宋体" w:hint="eastAsia"/>
          <w:kern w:val="0"/>
          <w:sz w:val="24"/>
          <w:szCs w:val="24"/>
        </w:rPr>
        <w:t>人，其中</w:t>
      </w:r>
      <w:r w:rsidRPr="00365E84">
        <w:rPr>
          <w:rFonts w:asciiTheme="minorEastAsia" w:hAnsiTheme="minorEastAsia" w:cs="宋体" w:hint="eastAsia"/>
          <w:kern w:val="0"/>
          <w:sz w:val="24"/>
          <w:szCs w:val="24"/>
        </w:rPr>
        <w:t>专任教师519人</w:t>
      </w:r>
      <w:bookmarkStart w:id="24" w:name="OLE_LINK3"/>
      <w:r w:rsidR="00314662" w:rsidRPr="00365E84">
        <w:rPr>
          <w:rFonts w:asciiTheme="minorEastAsia" w:hAnsiTheme="minorEastAsia" w:cs="宋体" w:hint="eastAsia"/>
          <w:kern w:val="0"/>
          <w:sz w:val="24"/>
          <w:szCs w:val="24"/>
        </w:rPr>
        <w:t>，管理人员</w:t>
      </w:r>
      <w:bookmarkEnd w:id="24"/>
      <w:r w:rsidR="00314662" w:rsidRPr="00365E84">
        <w:rPr>
          <w:rFonts w:asciiTheme="minorEastAsia" w:hAnsiTheme="minorEastAsia" w:cs="宋体" w:hint="eastAsia"/>
          <w:kern w:val="0"/>
          <w:sz w:val="24"/>
          <w:szCs w:val="24"/>
        </w:rPr>
        <w:t>148人,</w:t>
      </w:r>
      <w:bookmarkStart w:id="25" w:name="OLE_LINK4"/>
      <w:r w:rsidR="00314662" w:rsidRPr="00365E84">
        <w:rPr>
          <w:rFonts w:asciiTheme="minorEastAsia" w:hAnsiTheme="minorEastAsia" w:cs="宋体" w:hint="eastAsia"/>
          <w:kern w:val="0"/>
          <w:sz w:val="24"/>
          <w:szCs w:val="24"/>
        </w:rPr>
        <w:t>教辅人员</w:t>
      </w:r>
      <w:bookmarkEnd w:id="25"/>
      <w:r w:rsidR="00314662" w:rsidRPr="00365E84">
        <w:rPr>
          <w:rFonts w:asciiTheme="minorEastAsia" w:hAnsiTheme="minorEastAsia" w:cs="宋体" w:hint="eastAsia"/>
          <w:kern w:val="0"/>
          <w:sz w:val="24"/>
          <w:szCs w:val="24"/>
        </w:rPr>
        <w:t>112人,工勤及其他人</w:t>
      </w:r>
      <w:r w:rsidR="00314662" w:rsidRPr="00365E84">
        <w:rPr>
          <w:rFonts w:asciiTheme="minorEastAsia" w:hAnsiTheme="minorEastAsia" w:cs="宋体"/>
          <w:kern w:val="0"/>
          <w:sz w:val="24"/>
          <w:szCs w:val="24"/>
        </w:rPr>
        <w:t>员</w:t>
      </w:r>
      <w:r w:rsidR="00314662" w:rsidRPr="00365E84">
        <w:rPr>
          <w:rFonts w:asciiTheme="minorEastAsia" w:hAnsiTheme="minorEastAsia" w:cs="宋体" w:hint="eastAsia"/>
          <w:kern w:val="0"/>
          <w:sz w:val="24"/>
          <w:szCs w:val="24"/>
        </w:rPr>
        <w:t>34人。专任教师中</w:t>
      </w:r>
      <w:r w:rsidRPr="00365E84">
        <w:rPr>
          <w:rFonts w:asciiTheme="minorEastAsia" w:hAnsiTheme="minorEastAsia" w:cs="宋体" w:hint="eastAsia"/>
          <w:kern w:val="0"/>
          <w:sz w:val="24"/>
          <w:szCs w:val="24"/>
        </w:rPr>
        <w:t>具有博士学位的教师占49.3%，硕士以上学位教师占90.4%，具有高级专业技术职务教师占49.5%。</w:t>
      </w:r>
    </w:p>
    <w:p w14:paraId="70497DF8" w14:textId="5F0FD513" w:rsidR="00470578" w:rsidRPr="00365E84" w:rsidRDefault="00A1310D" w:rsidP="00A1310D">
      <w:pPr>
        <w:pStyle w:val="a7"/>
        <w:spacing w:line="360" w:lineRule="auto"/>
        <w:ind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截止201</w:t>
      </w:r>
      <w:r w:rsidRPr="00365E84">
        <w:rPr>
          <w:rFonts w:asciiTheme="minorEastAsia" w:hAnsiTheme="minorEastAsia" w:cs="宋体"/>
          <w:kern w:val="0"/>
          <w:sz w:val="24"/>
          <w:szCs w:val="24"/>
        </w:rPr>
        <w:t>5</w:t>
      </w:r>
      <w:r w:rsidRPr="00365E84">
        <w:rPr>
          <w:rFonts w:asciiTheme="minorEastAsia" w:hAnsiTheme="minorEastAsia" w:cs="宋体" w:hint="eastAsia"/>
          <w:kern w:val="0"/>
          <w:sz w:val="24"/>
          <w:szCs w:val="24"/>
        </w:rPr>
        <w:t>年底，全日制在校生折合数为7</w:t>
      </w:r>
      <w:r w:rsidRPr="00365E84">
        <w:rPr>
          <w:rFonts w:asciiTheme="minorEastAsia" w:hAnsiTheme="minorEastAsia" w:cs="宋体"/>
          <w:kern w:val="0"/>
          <w:sz w:val="24"/>
          <w:szCs w:val="24"/>
        </w:rPr>
        <w:t>685.1</w:t>
      </w:r>
      <w:r w:rsidRPr="00365E84">
        <w:rPr>
          <w:rFonts w:asciiTheme="minorEastAsia" w:hAnsiTheme="minorEastAsia" w:cs="宋体" w:hint="eastAsia"/>
          <w:kern w:val="0"/>
          <w:sz w:val="24"/>
          <w:szCs w:val="24"/>
        </w:rPr>
        <w:t>人， 折合教师数5</w:t>
      </w:r>
      <w:r w:rsidRPr="00365E84">
        <w:rPr>
          <w:rFonts w:asciiTheme="minorEastAsia" w:hAnsiTheme="minorEastAsia" w:cs="宋体"/>
          <w:kern w:val="0"/>
          <w:sz w:val="24"/>
          <w:szCs w:val="24"/>
        </w:rPr>
        <w:t>07.5</w:t>
      </w:r>
      <w:r w:rsidRPr="00365E84">
        <w:rPr>
          <w:rFonts w:asciiTheme="minorEastAsia" w:hAnsiTheme="minorEastAsia" w:cs="宋体" w:hint="eastAsia"/>
          <w:kern w:val="0"/>
          <w:sz w:val="24"/>
          <w:szCs w:val="24"/>
        </w:rPr>
        <w:t>人，生师比为1</w:t>
      </w:r>
      <w:r w:rsidRPr="00365E84">
        <w:rPr>
          <w:rFonts w:asciiTheme="minorEastAsia" w:hAnsiTheme="minorEastAsia" w:cs="宋体"/>
          <w:kern w:val="0"/>
          <w:sz w:val="24"/>
          <w:szCs w:val="24"/>
        </w:rPr>
        <w:t>5.1</w:t>
      </w:r>
      <w:r w:rsidRPr="00365E84">
        <w:rPr>
          <w:rFonts w:asciiTheme="minorEastAsia" w:hAnsiTheme="minorEastAsia" w:cs="宋体" w:hint="eastAsia"/>
          <w:kern w:val="0"/>
          <w:sz w:val="24"/>
          <w:szCs w:val="24"/>
        </w:rPr>
        <w:t>:1。</w:t>
      </w:r>
    </w:p>
    <w:p w14:paraId="4E729492" w14:textId="77777777" w:rsidR="00470578" w:rsidRPr="00365E84" w:rsidRDefault="00470578" w:rsidP="00E82B83">
      <w:pPr>
        <w:pStyle w:val="ab"/>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365E84">
        <w:rPr>
          <w:rFonts w:asciiTheme="minorEastAsia" w:eastAsiaTheme="minorEastAsia" w:hAnsiTheme="minorEastAsia" w:hint="eastAsia"/>
        </w:rPr>
        <w:t>专职教师队伍中有国家“千人计划”入选者1人，国家杰出青年科学基金项目资助者1人，享受政府特殊津贴专家1人，教育部新世纪优秀人才支持计划3人，百千万人才工程省部级“百人”层次4人，“科技北京”百名领军人才1人，北京市突出贡献专家1人，北京市高层次创新创业人才支持计划2人，首都劳动奖章获得者1人，北京市优秀教师7人，北京市教学名师5人，入选北京市高等学校长城学者培养计划4人，北京市属高校拔尖创新人才8人，入选北京市科技创新团队11个，北京市优秀教学团队5个，北京市高等学校青年拔尖人才培育计划10人，近百名中青年教师入选北京市高等学校中青年骨干人才及“青年英才”计划。</w:t>
      </w:r>
    </w:p>
    <w:p w14:paraId="3DEA35DB" w14:textId="77777777" w:rsidR="00F27B5D" w:rsidRPr="00365E84" w:rsidRDefault="00895E01" w:rsidP="00D04D21">
      <w:pPr>
        <w:widowControl/>
        <w:spacing w:line="360" w:lineRule="auto"/>
        <w:ind w:firstLineChars="200" w:firstLine="420"/>
        <w:jc w:val="center"/>
        <w:rPr>
          <w:rFonts w:asciiTheme="minorEastAsia" w:hAnsiTheme="minorEastAsia"/>
          <w:sz w:val="24"/>
          <w:szCs w:val="24"/>
        </w:rPr>
      </w:pPr>
      <w:r w:rsidRPr="00365E84">
        <w:rPr>
          <w:rFonts w:asciiTheme="minorEastAsia" w:hAnsiTheme="minorEastAsia"/>
          <w:noProof/>
        </w:rPr>
        <w:drawing>
          <wp:inline distT="0" distB="0" distL="0" distR="0" wp14:anchorId="189A413B" wp14:editId="1584B942">
            <wp:extent cx="2979420" cy="2263140"/>
            <wp:effectExtent l="0" t="0" r="0" b="38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20EF78" w14:textId="6F50AE48" w:rsidR="00D04D21" w:rsidRPr="00365E84" w:rsidRDefault="00D04D21" w:rsidP="00D04D21">
      <w:pPr>
        <w:widowControl/>
        <w:spacing w:line="360" w:lineRule="auto"/>
        <w:ind w:firstLineChars="200" w:firstLine="480"/>
        <w:jc w:val="center"/>
        <w:rPr>
          <w:rFonts w:asciiTheme="minorEastAsia" w:hAnsiTheme="minorEastAsia"/>
          <w:sz w:val="24"/>
          <w:szCs w:val="24"/>
        </w:rPr>
      </w:pPr>
      <w:r w:rsidRPr="00365E84">
        <w:rPr>
          <w:rFonts w:asciiTheme="minorEastAsia" w:hAnsiTheme="minorEastAsia" w:hint="eastAsia"/>
          <w:sz w:val="24"/>
          <w:szCs w:val="24"/>
        </w:rPr>
        <w:t>图2.1教职工数量构成</w:t>
      </w:r>
    </w:p>
    <w:p w14:paraId="5F11184C" w14:textId="77777777" w:rsidR="00A00F94" w:rsidRPr="00365E84" w:rsidRDefault="00895E01" w:rsidP="00A00F94">
      <w:pPr>
        <w:jc w:val="center"/>
        <w:rPr>
          <w:rFonts w:asciiTheme="minorEastAsia" w:hAnsiTheme="minorEastAsia"/>
          <w:sz w:val="24"/>
          <w:szCs w:val="24"/>
        </w:rPr>
      </w:pPr>
      <w:r w:rsidRPr="00365E84">
        <w:rPr>
          <w:rFonts w:asciiTheme="minorEastAsia" w:hAnsiTheme="minorEastAsia"/>
          <w:noProof/>
        </w:rPr>
        <w:lastRenderedPageBreak/>
        <w:drawing>
          <wp:inline distT="0" distB="0" distL="0" distR="0" wp14:anchorId="59C0A2F9" wp14:editId="341269FE">
            <wp:extent cx="3134995" cy="2042160"/>
            <wp:effectExtent l="0" t="0" r="8255"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266E99" w14:textId="2DDE0EA0" w:rsidR="00D04D21" w:rsidRPr="00365E84" w:rsidRDefault="0098099B" w:rsidP="00A00F94">
      <w:pPr>
        <w:jc w:val="center"/>
        <w:rPr>
          <w:rFonts w:asciiTheme="minorEastAsia" w:hAnsiTheme="minorEastAsia"/>
        </w:rPr>
      </w:pPr>
      <w:r w:rsidRPr="00365E84">
        <w:rPr>
          <w:rFonts w:asciiTheme="minorEastAsia" w:hAnsiTheme="minorEastAsia" w:hint="eastAsia"/>
          <w:sz w:val="24"/>
          <w:szCs w:val="24"/>
        </w:rPr>
        <w:t>图2.</w:t>
      </w:r>
      <w:r w:rsidR="00895E01" w:rsidRPr="00365E84">
        <w:rPr>
          <w:rFonts w:asciiTheme="minorEastAsia" w:hAnsiTheme="minorEastAsia"/>
          <w:sz w:val="24"/>
          <w:szCs w:val="24"/>
        </w:rPr>
        <w:t>2</w:t>
      </w:r>
      <w:r w:rsidR="0057150B" w:rsidRPr="00365E84">
        <w:rPr>
          <w:rFonts w:asciiTheme="minorEastAsia" w:hAnsiTheme="minorEastAsia"/>
          <w:sz w:val="24"/>
          <w:szCs w:val="24"/>
        </w:rPr>
        <w:t xml:space="preserve">  </w:t>
      </w:r>
      <w:r w:rsidR="006E2EDE" w:rsidRPr="00365E84">
        <w:rPr>
          <w:rFonts w:asciiTheme="minorEastAsia" w:hAnsiTheme="minorEastAsia" w:hint="eastAsia"/>
          <w:sz w:val="24"/>
          <w:szCs w:val="24"/>
        </w:rPr>
        <w:t>专任</w:t>
      </w:r>
      <w:r w:rsidR="00DA46CF" w:rsidRPr="00365E84">
        <w:rPr>
          <w:rFonts w:asciiTheme="minorEastAsia" w:hAnsiTheme="minorEastAsia" w:hint="eastAsia"/>
          <w:sz w:val="24"/>
          <w:szCs w:val="24"/>
        </w:rPr>
        <w:t>教师职称结构</w:t>
      </w:r>
    </w:p>
    <w:p w14:paraId="37920E07" w14:textId="77777777" w:rsidR="00DA46CF" w:rsidRPr="00365E84" w:rsidRDefault="00895E01" w:rsidP="00895E01">
      <w:pPr>
        <w:jc w:val="center"/>
        <w:rPr>
          <w:rFonts w:asciiTheme="minorEastAsia" w:hAnsiTheme="minorEastAsia"/>
        </w:rPr>
      </w:pPr>
      <w:r w:rsidRPr="00365E84">
        <w:rPr>
          <w:rFonts w:asciiTheme="minorEastAsia" w:hAnsiTheme="minorEastAsia"/>
          <w:noProof/>
        </w:rPr>
        <w:drawing>
          <wp:inline distT="0" distB="0" distL="0" distR="0" wp14:anchorId="0106F401" wp14:editId="6F14D665">
            <wp:extent cx="3760013" cy="21653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30E5C0" w14:textId="2A7261A9" w:rsidR="00AD6840" w:rsidRPr="00365E84" w:rsidRDefault="00895E01" w:rsidP="00895E01">
      <w:pPr>
        <w:pStyle w:val="ab"/>
        <w:shd w:val="clear" w:color="auto" w:fill="FFFFFF"/>
        <w:spacing w:before="0" w:beforeAutospacing="0" w:after="0" w:afterAutospacing="0" w:line="360" w:lineRule="auto"/>
        <w:ind w:firstLine="357"/>
        <w:jc w:val="center"/>
        <w:rPr>
          <w:rFonts w:asciiTheme="minorEastAsia" w:eastAsiaTheme="minorEastAsia" w:hAnsiTheme="minorEastAsia"/>
        </w:rPr>
      </w:pPr>
      <w:r w:rsidRPr="00365E84">
        <w:rPr>
          <w:rFonts w:asciiTheme="minorEastAsia" w:eastAsiaTheme="minorEastAsia" w:hAnsiTheme="minorEastAsia" w:hint="eastAsia"/>
        </w:rPr>
        <w:t>图2.3</w:t>
      </w:r>
      <w:r w:rsidR="006E2EDE" w:rsidRPr="00365E84">
        <w:rPr>
          <w:rFonts w:asciiTheme="minorEastAsia" w:eastAsiaTheme="minorEastAsia" w:hAnsiTheme="minorEastAsia" w:hint="eastAsia"/>
        </w:rPr>
        <w:t xml:space="preserve">  </w:t>
      </w:r>
      <w:r w:rsidRPr="00365E84">
        <w:rPr>
          <w:rFonts w:asciiTheme="minorEastAsia" w:eastAsiaTheme="minorEastAsia" w:hAnsiTheme="minorEastAsia" w:hint="eastAsia"/>
        </w:rPr>
        <w:t>专任教师学历结构</w:t>
      </w:r>
    </w:p>
    <w:p w14:paraId="320E1C48" w14:textId="0F7FC8B9" w:rsidR="008D6C08" w:rsidRPr="00365E84" w:rsidRDefault="00BB51D5" w:rsidP="00A03EE2">
      <w:pPr>
        <w:pStyle w:val="2"/>
        <w:spacing w:before="120" w:after="120" w:line="360" w:lineRule="auto"/>
        <w:ind w:leftChars="200" w:left="420"/>
        <w:rPr>
          <w:rFonts w:asciiTheme="minorEastAsia" w:eastAsiaTheme="minorEastAsia" w:hAnsiTheme="minorEastAsia"/>
          <w:sz w:val="28"/>
          <w:szCs w:val="28"/>
        </w:rPr>
      </w:pPr>
      <w:bookmarkStart w:id="26" w:name="_Toc375993053"/>
      <w:bookmarkStart w:id="27" w:name="_Toc376137397"/>
      <w:bookmarkStart w:id="28" w:name="_Toc527625318"/>
      <w:r w:rsidRPr="00365E84">
        <w:rPr>
          <w:rFonts w:asciiTheme="minorEastAsia" w:eastAsiaTheme="minorEastAsia" w:hAnsiTheme="minorEastAsia" w:hint="eastAsia"/>
          <w:sz w:val="28"/>
          <w:szCs w:val="28"/>
        </w:rPr>
        <w:t>二、</w:t>
      </w:r>
      <w:bookmarkStart w:id="29" w:name="_Toc375993054"/>
      <w:bookmarkStart w:id="30" w:name="_Toc376137398"/>
      <w:bookmarkEnd w:id="26"/>
      <w:bookmarkEnd w:id="27"/>
      <w:r w:rsidR="00125A5A" w:rsidRPr="00365E84">
        <w:rPr>
          <w:rFonts w:asciiTheme="minorEastAsia" w:eastAsiaTheme="minorEastAsia" w:hAnsiTheme="minorEastAsia" w:hint="eastAsia"/>
          <w:sz w:val="28"/>
          <w:szCs w:val="28"/>
        </w:rPr>
        <w:t>本科</w:t>
      </w:r>
      <w:r w:rsidR="00646557" w:rsidRPr="00365E84">
        <w:rPr>
          <w:rFonts w:asciiTheme="minorEastAsia" w:eastAsiaTheme="minorEastAsia" w:hAnsiTheme="minorEastAsia" w:hint="eastAsia"/>
          <w:sz w:val="28"/>
          <w:szCs w:val="28"/>
        </w:rPr>
        <w:t>主讲教师情况</w:t>
      </w:r>
      <w:bookmarkEnd w:id="28"/>
      <w:bookmarkEnd w:id="29"/>
      <w:bookmarkEnd w:id="30"/>
    </w:p>
    <w:p w14:paraId="625FB744" w14:textId="5D827455" w:rsidR="003218C8" w:rsidRPr="00365E84" w:rsidRDefault="003218C8" w:rsidP="00CE538C">
      <w:pPr>
        <w:spacing w:line="360" w:lineRule="auto"/>
        <w:ind w:firstLine="198"/>
        <w:rPr>
          <w:rFonts w:asciiTheme="minorEastAsia" w:hAnsiTheme="minorEastAsia"/>
          <w:sz w:val="24"/>
          <w:szCs w:val="24"/>
        </w:rPr>
      </w:pPr>
      <w:r w:rsidRPr="00365E84">
        <w:rPr>
          <w:rFonts w:asciiTheme="minorEastAsia" w:hAnsiTheme="minorEastAsia" w:hint="eastAsia"/>
          <w:b/>
          <w:szCs w:val="21"/>
        </w:rPr>
        <w:t xml:space="preserve"> </w:t>
      </w:r>
      <w:r w:rsidRPr="00365E84">
        <w:rPr>
          <w:rFonts w:asciiTheme="minorEastAsia" w:hAnsiTheme="minorEastAsia"/>
          <w:b/>
          <w:szCs w:val="21"/>
        </w:rPr>
        <w:t xml:space="preserve"> </w:t>
      </w:r>
      <w:r w:rsidRPr="00365E84">
        <w:rPr>
          <w:rFonts w:asciiTheme="minorEastAsia" w:hAnsiTheme="minorEastAsia"/>
          <w:b/>
          <w:sz w:val="24"/>
          <w:szCs w:val="24"/>
        </w:rPr>
        <w:t xml:space="preserve"> </w:t>
      </w:r>
      <w:r w:rsidRPr="00365E84">
        <w:rPr>
          <w:rFonts w:asciiTheme="minorEastAsia" w:hAnsiTheme="minorEastAsia"/>
          <w:sz w:val="24"/>
          <w:szCs w:val="24"/>
        </w:rPr>
        <w:t xml:space="preserve"> </w:t>
      </w:r>
      <w:r w:rsidR="00D70863" w:rsidRPr="00365E84">
        <w:rPr>
          <w:rFonts w:asciiTheme="minorEastAsia" w:hAnsiTheme="minorEastAsia"/>
          <w:sz w:val="24"/>
          <w:szCs w:val="24"/>
        </w:rPr>
        <w:t>2</w:t>
      </w:r>
      <w:r w:rsidRPr="00365E84">
        <w:rPr>
          <w:rFonts w:asciiTheme="minorEastAsia" w:hAnsiTheme="minorEastAsia"/>
          <w:sz w:val="24"/>
          <w:szCs w:val="24"/>
        </w:rPr>
        <w:t>01</w:t>
      </w:r>
      <w:r w:rsidR="00D70863" w:rsidRPr="00365E84">
        <w:rPr>
          <w:rFonts w:asciiTheme="minorEastAsia" w:hAnsiTheme="minorEastAsia"/>
          <w:sz w:val="24"/>
          <w:szCs w:val="24"/>
        </w:rPr>
        <w:t>5</w:t>
      </w:r>
      <w:r w:rsidRPr="00365E84">
        <w:rPr>
          <w:rFonts w:asciiTheme="minorEastAsia" w:hAnsiTheme="minorEastAsia" w:hint="eastAsia"/>
          <w:sz w:val="24"/>
          <w:szCs w:val="24"/>
        </w:rPr>
        <w:t>-</w:t>
      </w:r>
      <w:r w:rsidRPr="00365E84">
        <w:rPr>
          <w:rFonts w:asciiTheme="minorEastAsia" w:hAnsiTheme="minorEastAsia"/>
          <w:sz w:val="24"/>
          <w:szCs w:val="24"/>
        </w:rPr>
        <w:t>201</w:t>
      </w:r>
      <w:r w:rsidR="00D70863" w:rsidRPr="00365E84">
        <w:rPr>
          <w:rFonts w:asciiTheme="minorEastAsia" w:hAnsiTheme="minorEastAsia"/>
          <w:sz w:val="24"/>
          <w:szCs w:val="24"/>
        </w:rPr>
        <w:t>6</w:t>
      </w:r>
      <w:r w:rsidRPr="00365E84">
        <w:rPr>
          <w:rFonts w:asciiTheme="minorEastAsia" w:hAnsiTheme="minorEastAsia"/>
          <w:sz w:val="24"/>
          <w:szCs w:val="24"/>
        </w:rPr>
        <w:t>学年我校主讲</w:t>
      </w:r>
      <w:r w:rsidR="00CE538C" w:rsidRPr="00365E84">
        <w:rPr>
          <w:rFonts w:asciiTheme="minorEastAsia" w:hAnsiTheme="minorEastAsia"/>
          <w:sz w:val="24"/>
          <w:szCs w:val="24"/>
        </w:rPr>
        <w:t>公共基础课</w:t>
      </w:r>
      <w:r w:rsidR="00CE538C" w:rsidRPr="00365E84">
        <w:rPr>
          <w:rFonts w:asciiTheme="minorEastAsia" w:hAnsiTheme="minorEastAsia" w:hint="eastAsia"/>
          <w:sz w:val="24"/>
          <w:szCs w:val="24"/>
        </w:rPr>
        <w:t>、</w:t>
      </w:r>
      <w:r w:rsidR="00CE538C" w:rsidRPr="00365E84">
        <w:rPr>
          <w:rFonts w:asciiTheme="minorEastAsia" w:hAnsiTheme="minorEastAsia"/>
          <w:sz w:val="24"/>
          <w:szCs w:val="24"/>
        </w:rPr>
        <w:t>专业基础课的专任教师数</w:t>
      </w:r>
      <w:r w:rsidR="00CE538C" w:rsidRPr="00365E84">
        <w:rPr>
          <w:rFonts w:asciiTheme="minorEastAsia" w:hAnsiTheme="minorEastAsia" w:hint="eastAsia"/>
          <w:sz w:val="24"/>
          <w:szCs w:val="24"/>
        </w:rPr>
        <w:t>、</w:t>
      </w:r>
      <w:r w:rsidR="00CE538C" w:rsidRPr="00365E84">
        <w:rPr>
          <w:rFonts w:asciiTheme="minorEastAsia" w:hAnsiTheme="minorEastAsia"/>
          <w:sz w:val="24"/>
          <w:szCs w:val="24"/>
        </w:rPr>
        <w:t>主讲本科课程的</w:t>
      </w:r>
      <w:r w:rsidR="00CE538C" w:rsidRPr="00365E84">
        <w:rPr>
          <w:rFonts w:asciiTheme="minorEastAsia" w:hAnsiTheme="minorEastAsia" w:hint="eastAsia"/>
          <w:sz w:val="24"/>
          <w:szCs w:val="24"/>
        </w:rPr>
        <w:t>教授及主讲低年级本科课程的教授均与上一学年基本持平。</w:t>
      </w:r>
    </w:p>
    <w:p w14:paraId="5DCB293F" w14:textId="77777777" w:rsidR="00D70863" w:rsidRPr="00365E84" w:rsidRDefault="00D70863" w:rsidP="00CE538C">
      <w:pPr>
        <w:spacing w:line="360" w:lineRule="auto"/>
        <w:ind w:firstLine="198"/>
        <w:rPr>
          <w:rFonts w:asciiTheme="minorEastAsia" w:hAnsiTheme="minorEastAsia"/>
          <w:sz w:val="24"/>
          <w:szCs w:val="24"/>
        </w:rPr>
      </w:pPr>
    </w:p>
    <w:p w14:paraId="1C9608BC" w14:textId="30042EBB" w:rsidR="00D70863" w:rsidRPr="00365E84" w:rsidRDefault="00D70863" w:rsidP="00D70863">
      <w:pPr>
        <w:spacing w:line="360" w:lineRule="auto"/>
        <w:ind w:firstLine="200"/>
        <w:jc w:val="center"/>
        <w:rPr>
          <w:rFonts w:asciiTheme="minorEastAsia" w:hAnsiTheme="minorEastAsia"/>
          <w:b/>
          <w:szCs w:val="21"/>
        </w:rPr>
      </w:pPr>
      <w:r w:rsidRPr="00365E84">
        <w:rPr>
          <w:rFonts w:asciiTheme="minorEastAsia" w:hAnsiTheme="minorEastAsia" w:hint="eastAsia"/>
          <w:b/>
          <w:szCs w:val="21"/>
        </w:rPr>
        <w:t>表2-1 201</w:t>
      </w:r>
      <w:r w:rsidRPr="00365E84">
        <w:rPr>
          <w:rFonts w:asciiTheme="minorEastAsia" w:hAnsiTheme="minorEastAsia"/>
          <w:b/>
          <w:szCs w:val="21"/>
        </w:rPr>
        <w:t>5</w:t>
      </w:r>
      <w:r w:rsidRPr="00365E84">
        <w:rPr>
          <w:rFonts w:asciiTheme="minorEastAsia" w:hAnsiTheme="minorEastAsia" w:hint="eastAsia"/>
          <w:b/>
          <w:szCs w:val="21"/>
        </w:rPr>
        <w:t>-201</w:t>
      </w:r>
      <w:r w:rsidRPr="00365E84">
        <w:rPr>
          <w:rFonts w:asciiTheme="minorEastAsia" w:hAnsiTheme="minorEastAsia"/>
          <w:b/>
          <w:szCs w:val="21"/>
        </w:rPr>
        <w:t>6学</w:t>
      </w:r>
      <w:r w:rsidRPr="00365E84">
        <w:rPr>
          <w:rFonts w:asciiTheme="minorEastAsia" w:hAnsiTheme="minorEastAsia" w:hint="eastAsia"/>
          <w:b/>
          <w:szCs w:val="21"/>
        </w:rPr>
        <w:t>年本科生课程主讲教师情况</w:t>
      </w:r>
    </w:p>
    <w:tbl>
      <w:tblPr>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44"/>
        <w:gridCol w:w="4768"/>
      </w:tblGrid>
      <w:tr w:rsidR="00365E84" w:rsidRPr="00365E84" w14:paraId="3E688E42" w14:textId="77777777" w:rsidTr="00B02220">
        <w:trPr>
          <w:cantSplit/>
          <w:trHeight w:val="330"/>
          <w:jc w:val="center"/>
        </w:trPr>
        <w:tc>
          <w:tcPr>
            <w:tcW w:w="2132" w:type="pct"/>
            <w:vAlign w:val="center"/>
          </w:tcPr>
          <w:p w14:paraId="42D9E54B" w14:textId="77777777" w:rsidR="00D70863" w:rsidRPr="00365E84" w:rsidRDefault="00D70863" w:rsidP="00B02220">
            <w:pPr>
              <w:jc w:val="center"/>
              <w:rPr>
                <w:rFonts w:asciiTheme="minorEastAsia" w:hAnsiTheme="minorEastAsia"/>
              </w:rPr>
            </w:pPr>
          </w:p>
        </w:tc>
        <w:tc>
          <w:tcPr>
            <w:tcW w:w="2868" w:type="pct"/>
            <w:vAlign w:val="center"/>
          </w:tcPr>
          <w:p w14:paraId="3C3E55A6" w14:textId="77777777" w:rsidR="00D70863" w:rsidRPr="00365E84" w:rsidRDefault="00D70863" w:rsidP="00B02220">
            <w:pPr>
              <w:jc w:val="center"/>
              <w:rPr>
                <w:rFonts w:asciiTheme="minorEastAsia" w:hAnsiTheme="minorEastAsia"/>
                <w:b/>
              </w:rPr>
            </w:pPr>
            <w:r w:rsidRPr="00365E84">
              <w:rPr>
                <w:rFonts w:asciiTheme="minorEastAsia" w:hAnsiTheme="minorEastAsia" w:hint="eastAsia"/>
                <w:b/>
              </w:rPr>
              <w:t>数量（人）</w:t>
            </w:r>
          </w:p>
        </w:tc>
      </w:tr>
      <w:tr w:rsidR="00365E84" w:rsidRPr="00365E84" w14:paraId="2BA64873" w14:textId="77777777" w:rsidTr="00B02220">
        <w:trPr>
          <w:cantSplit/>
          <w:trHeight w:val="330"/>
          <w:jc w:val="center"/>
        </w:trPr>
        <w:tc>
          <w:tcPr>
            <w:tcW w:w="2132" w:type="pct"/>
            <w:vAlign w:val="center"/>
          </w:tcPr>
          <w:p w14:paraId="4C26425B" w14:textId="77777777" w:rsidR="00D70863" w:rsidRPr="00365E84" w:rsidRDefault="00D70863" w:rsidP="00B02220">
            <w:pPr>
              <w:jc w:val="left"/>
              <w:rPr>
                <w:rFonts w:asciiTheme="minorEastAsia" w:hAnsiTheme="minorEastAsia"/>
              </w:rPr>
            </w:pPr>
            <w:r w:rsidRPr="00365E84">
              <w:rPr>
                <w:rFonts w:asciiTheme="minorEastAsia" w:hAnsiTheme="minorEastAsia"/>
              </w:rPr>
              <w:t>1</w:t>
            </w:r>
            <w:r w:rsidRPr="00365E84">
              <w:rPr>
                <w:rFonts w:asciiTheme="minorEastAsia" w:hAnsiTheme="minorEastAsia" w:hint="eastAsia"/>
              </w:rPr>
              <w:t>.主讲本科课程的外籍教师</w:t>
            </w:r>
          </w:p>
        </w:tc>
        <w:tc>
          <w:tcPr>
            <w:tcW w:w="2868" w:type="pct"/>
            <w:vAlign w:val="center"/>
          </w:tcPr>
          <w:p w14:paraId="72CC88BA" w14:textId="77777777" w:rsidR="00D70863" w:rsidRPr="00365E84" w:rsidRDefault="00D70863" w:rsidP="00B02220">
            <w:pPr>
              <w:jc w:val="center"/>
              <w:rPr>
                <w:rFonts w:asciiTheme="minorEastAsia" w:hAnsiTheme="minorEastAsia"/>
              </w:rPr>
            </w:pPr>
            <w:r w:rsidRPr="00365E84">
              <w:rPr>
                <w:rFonts w:asciiTheme="minorEastAsia" w:hAnsiTheme="minorEastAsia" w:hint="eastAsia"/>
              </w:rPr>
              <w:t>4</w:t>
            </w:r>
          </w:p>
        </w:tc>
      </w:tr>
      <w:tr w:rsidR="00365E84" w:rsidRPr="00365E84" w14:paraId="2660244B" w14:textId="77777777" w:rsidTr="00B02220">
        <w:trPr>
          <w:cantSplit/>
          <w:trHeight w:val="330"/>
          <w:jc w:val="center"/>
        </w:trPr>
        <w:tc>
          <w:tcPr>
            <w:tcW w:w="2132" w:type="pct"/>
            <w:vAlign w:val="center"/>
          </w:tcPr>
          <w:p w14:paraId="25362771" w14:textId="77777777" w:rsidR="00D70863" w:rsidRPr="00365E84" w:rsidRDefault="00D70863" w:rsidP="00B02220">
            <w:pPr>
              <w:jc w:val="left"/>
              <w:rPr>
                <w:rFonts w:asciiTheme="minorEastAsia" w:hAnsiTheme="minorEastAsia"/>
              </w:rPr>
            </w:pPr>
            <w:r w:rsidRPr="00365E84">
              <w:rPr>
                <w:rFonts w:asciiTheme="minorEastAsia" w:hAnsiTheme="minorEastAsia"/>
              </w:rPr>
              <w:t>2</w:t>
            </w:r>
            <w:r w:rsidRPr="00365E84">
              <w:rPr>
                <w:rFonts w:asciiTheme="minorEastAsia" w:hAnsiTheme="minorEastAsia" w:hint="eastAsia"/>
              </w:rPr>
              <w:t>.主讲公共基础课程的专任教师数</w:t>
            </w:r>
          </w:p>
        </w:tc>
        <w:tc>
          <w:tcPr>
            <w:tcW w:w="2868" w:type="pct"/>
            <w:vAlign w:val="center"/>
          </w:tcPr>
          <w:p w14:paraId="2993CE5A" w14:textId="77777777" w:rsidR="00D70863" w:rsidRPr="00365E84" w:rsidRDefault="00D70863" w:rsidP="00B02220">
            <w:pPr>
              <w:jc w:val="center"/>
              <w:rPr>
                <w:rFonts w:asciiTheme="minorEastAsia" w:hAnsiTheme="minorEastAsia"/>
              </w:rPr>
            </w:pPr>
            <w:r w:rsidRPr="00365E84">
              <w:rPr>
                <w:rFonts w:asciiTheme="minorEastAsia" w:hAnsiTheme="minorEastAsia" w:hint="eastAsia"/>
              </w:rPr>
              <w:t>119</w:t>
            </w:r>
          </w:p>
        </w:tc>
      </w:tr>
      <w:tr w:rsidR="00365E84" w:rsidRPr="00365E84" w14:paraId="5838D45C" w14:textId="77777777" w:rsidTr="00B02220">
        <w:trPr>
          <w:cantSplit/>
          <w:trHeight w:val="330"/>
          <w:jc w:val="center"/>
        </w:trPr>
        <w:tc>
          <w:tcPr>
            <w:tcW w:w="2132" w:type="pct"/>
            <w:vAlign w:val="center"/>
          </w:tcPr>
          <w:p w14:paraId="7B473F1A" w14:textId="1A09CFE8" w:rsidR="00D70863" w:rsidRPr="00365E84" w:rsidRDefault="00D70863" w:rsidP="00B02220">
            <w:pPr>
              <w:jc w:val="left"/>
              <w:rPr>
                <w:rFonts w:asciiTheme="minorEastAsia" w:hAnsiTheme="minorEastAsia"/>
                <w:shd w:val="pct10" w:color="auto" w:fill="FFFFFF"/>
              </w:rPr>
            </w:pPr>
            <w:r w:rsidRPr="00365E84">
              <w:rPr>
                <w:rFonts w:asciiTheme="minorEastAsia" w:hAnsiTheme="minorEastAsia"/>
              </w:rPr>
              <w:t>3</w:t>
            </w:r>
            <w:r w:rsidRPr="00365E84">
              <w:rPr>
                <w:rFonts w:asciiTheme="minorEastAsia" w:hAnsiTheme="minorEastAsia" w:hint="eastAsia"/>
              </w:rPr>
              <w:t>.主讲本科课程的教授</w:t>
            </w:r>
          </w:p>
        </w:tc>
        <w:tc>
          <w:tcPr>
            <w:tcW w:w="2868" w:type="pct"/>
            <w:vAlign w:val="center"/>
          </w:tcPr>
          <w:p w14:paraId="774CCBF1" w14:textId="77777777" w:rsidR="00D70863" w:rsidRPr="00365E84" w:rsidRDefault="00D70863" w:rsidP="00B02220">
            <w:pPr>
              <w:jc w:val="center"/>
              <w:rPr>
                <w:rFonts w:asciiTheme="minorEastAsia" w:hAnsiTheme="minorEastAsia"/>
              </w:rPr>
            </w:pPr>
            <w:r w:rsidRPr="00365E84">
              <w:rPr>
                <w:rFonts w:asciiTheme="minorEastAsia" w:hAnsiTheme="minorEastAsia" w:hint="eastAsia"/>
              </w:rPr>
              <w:t>53</w:t>
            </w:r>
          </w:p>
        </w:tc>
      </w:tr>
      <w:tr w:rsidR="00365E84" w:rsidRPr="00365E84" w14:paraId="77B6A68C" w14:textId="77777777" w:rsidTr="00B02220">
        <w:trPr>
          <w:cantSplit/>
          <w:trHeight w:val="330"/>
          <w:jc w:val="center"/>
        </w:trPr>
        <w:tc>
          <w:tcPr>
            <w:tcW w:w="2132" w:type="pct"/>
            <w:vAlign w:val="center"/>
          </w:tcPr>
          <w:p w14:paraId="1737B859" w14:textId="2975D0AF" w:rsidR="00D70863" w:rsidRPr="00365E84" w:rsidRDefault="00D70863" w:rsidP="00B02220">
            <w:pPr>
              <w:jc w:val="left"/>
              <w:rPr>
                <w:rFonts w:asciiTheme="minorEastAsia" w:hAnsiTheme="minorEastAsia"/>
                <w:shd w:val="pct10" w:color="auto" w:fill="FFFFFF"/>
              </w:rPr>
            </w:pPr>
            <w:r w:rsidRPr="00365E84">
              <w:rPr>
                <w:rFonts w:asciiTheme="minorEastAsia" w:hAnsiTheme="minorEastAsia"/>
              </w:rPr>
              <w:t>4</w:t>
            </w:r>
            <w:r w:rsidRPr="00365E84">
              <w:rPr>
                <w:rFonts w:asciiTheme="minorEastAsia" w:hAnsiTheme="minorEastAsia" w:hint="eastAsia"/>
              </w:rPr>
              <w:t>.主讲低年级本科课程教授</w:t>
            </w:r>
          </w:p>
        </w:tc>
        <w:tc>
          <w:tcPr>
            <w:tcW w:w="2868" w:type="pct"/>
            <w:vAlign w:val="center"/>
          </w:tcPr>
          <w:p w14:paraId="4FA7E986" w14:textId="77777777" w:rsidR="00D70863" w:rsidRPr="00365E84" w:rsidRDefault="00D70863" w:rsidP="00B02220">
            <w:pPr>
              <w:jc w:val="center"/>
              <w:rPr>
                <w:rFonts w:asciiTheme="minorEastAsia" w:hAnsiTheme="minorEastAsia"/>
              </w:rPr>
            </w:pPr>
            <w:r w:rsidRPr="00365E84">
              <w:rPr>
                <w:rFonts w:asciiTheme="minorEastAsia" w:hAnsiTheme="minorEastAsia" w:hint="eastAsia"/>
              </w:rPr>
              <w:t>24</w:t>
            </w:r>
          </w:p>
        </w:tc>
      </w:tr>
      <w:tr w:rsidR="00365E84" w:rsidRPr="00365E84" w14:paraId="2494955F" w14:textId="77777777" w:rsidTr="00B02220">
        <w:trPr>
          <w:cantSplit/>
          <w:trHeight w:val="670"/>
          <w:jc w:val="center"/>
        </w:trPr>
        <w:tc>
          <w:tcPr>
            <w:tcW w:w="2132" w:type="pct"/>
            <w:vAlign w:val="center"/>
          </w:tcPr>
          <w:p w14:paraId="35204624" w14:textId="7857230C" w:rsidR="00D70863" w:rsidRPr="00365E84" w:rsidRDefault="00D70863" w:rsidP="00B02220">
            <w:pPr>
              <w:jc w:val="left"/>
              <w:rPr>
                <w:rFonts w:asciiTheme="minorEastAsia" w:hAnsiTheme="minorEastAsia"/>
                <w:shd w:val="pct10" w:color="auto" w:fill="FFFFFF"/>
              </w:rPr>
            </w:pPr>
            <w:r w:rsidRPr="00365E84">
              <w:rPr>
                <w:rFonts w:asciiTheme="minorEastAsia" w:hAnsiTheme="minorEastAsia"/>
              </w:rPr>
              <w:t>5</w:t>
            </w:r>
            <w:r w:rsidRPr="00365E84">
              <w:rPr>
                <w:rFonts w:asciiTheme="minorEastAsia" w:hAnsiTheme="minorEastAsia" w:hint="eastAsia"/>
              </w:rPr>
              <w:t>.主讲本科课程教师</w:t>
            </w:r>
          </w:p>
        </w:tc>
        <w:tc>
          <w:tcPr>
            <w:tcW w:w="2868" w:type="pct"/>
            <w:vAlign w:val="bottom"/>
          </w:tcPr>
          <w:p w14:paraId="322FA187" w14:textId="77777777" w:rsidR="00D70863" w:rsidRPr="00365E84" w:rsidRDefault="00D70863" w:rsidP="00B02220">
            <w:pPr>
              <w:jc w:val="left"/>
              <w:rPr>
                <w:rFonts w:asciiTheme="minorEastAsia" w:hAnsiTheme="minorEastAsia"/>
              </w:rPr>
            </w:pPr>
            <w:r w:rsidRPr="00365E84">
              <w:rPr>
                <w:rFonts w:asciiTheme="minorEastAsia" w:hAnsiTheme="minorEastAsia" w:hint="eastAsia"/>
              </w:rPr>
              <w:t xml:space="preserve">本校教师 </w:t>
            </w:r>
            <w:r w:rsidRPr="00365E84">
              <w:rPr>
                <w:rFonts w:asciiTheme="minorEastAsia" w:hAnsiTheme="minorEastAsia"/>
              </w:rPr>
              <w:t xml:space="preserve">          </w:t>
            </w:r>
            <w:r w:rsidRPr="00365E84">
              <w:rPr>
                <w:rFonts w:asciiTheme="minorEastAsia" w:hAnsiTheme="minorEastAsia" w:hint="eastAsia"/>
              </w:rPr>
              <w:t xml:space="preserve"> 479</w:t>
            </w:r>
            <w:r w:rsidRPr="00365E84">
              <w:rPr>
                <w:rFonts w:asciiTheme="minorEastAsia" w:hAnsiTheme="minorEastAsia"/>
              </w:rPr>
              <w:t xml:space="preserve"> </w:t>
            </w:r>
          </w:p>
          <w:p w14:paraId="685498B3" w14:textId="77777777" w:rsidR="00D70863" w:rsidRPr="00365E84" w:rsidRDefault="00D70863" w:rsidP="00B02220">
            <w:pPr>
              <w:jc w:val="left"/>
              <w:rPr>
                <w:rFonts w:asciiTheme="minorEastAsia" w:hAnsiTheme="minorEastAsia"/>
              </w:rPr>
            </w:pPr>
            <w:r w:rsidRPr="00365E84">
              <w:rPr>
                <w:rFonts w:asciiTheme="minorEastAsia" w:hAnsiTheme="minorEastAsia" w:hint="eastAsia"/>
              </w:rPr>
              <w:t>外聘教师            38</w:t>
            </w:r>
          </w:p>
          <w:p w14:paraId="1072F102" w14:textId="77777777" w:rsidR="00D70863" w:rsidRPr="00365E84" w:rsidRDefault="00D70863" w:rsidP="00B02220">
            <w:pPr>
              <w:jc w:val="left"/>
              <w:rPr>
                <w:rFonts w:asciiTheme="minorEastAsia" w:hAnsiTheme="minorEastAsia"/>
              </w:rPr>
            </w:pPr>
            <w:r w:rsidRPr="00365E84">
              <w:rPr>
                <w:rFonts w:asciiTheme="minorEastAsia" w:hAnsiTheme="minorEastAsia" w:hint="eastAsia"/>
              </w:rPr>
              <w:t>符合岗位资格人数    466</w:t>
            </w:r>
          </w:p>
        </w:tc>
      </w:tr>
    </w:tbl>
    <w:p w14:paraId="55FA3F9C" w14:textId="2B818391" w:rsidR="00D70863" w:rsidRPr="00365E84" w:rsidRDefault="00D70863" w:rsidP="00D70863">
      <w:pPr>
        <w:spacing w:line="240" w:lineRule="exact"/>
        <w:rPr>
          <w:rFonts w:asciiTheme="minorEastAsia" w:hAnsiTheme="minorEastAsia"/>
          <w:sz w:val="24"/>
          <w:szCs w:val="24"/>
        </w:rPr>
      </w:pPr>
      <w:r w:rsidRPr="00365E84">
        <w:rPr>
          <w:rFonts w:asciiTheme="minorEastAsia" w:hAnsiTheme="minorEastAsia" w:hint="eastAsia"/>
          <w:sz w:val="18"/>
          <w:szCs w:val="18"/>
        </w:rPr>
        <w:t>备注</w:t>
      </w:r>
      <w:r w:rsidRPr="00365E84">
        <w:rPr>
          <w:rFonts w:asciiTheme="minorEastAsia" w:hAnsiTheme="minorEastAsia"/>
          <w:sz w:val="18"/>
          <w:szCs w:val="18"/>
        </w:rPr>
        <w:t>：</w:t>
      </w:r>
    </w:p>
    <w:p w14:paraId="65EF690D" w14:textId="2ED8274E" w:rsidR="003218C8" w:rsidRPr="00365E84" w:rsidRDefault="00631976" w:rsidP="003218C8">
      <w:pPr>
        <w:spacing w:line="240" w:lineRule="exact"/>
        <w:rPr>
          <w:rFonts w:asciiTheme="minorEastAsia" w:hAnsiTheme="minorEastAsia"/>
          <w:sz w:val="18"/>
          <w:szCs w:val="18"/>
        </w:rPr>
      </w:pPr>
      <w:r w:rsidRPr="00365E84">
        <w:rPr>
          <w:rFonts w:asciiTheme="minorEastAsia" w:hAnsiTheme="minorEastAsia"/>
          <w:sz w:val="18"/>
          <w:szCs w:val="18"/>
        </w:rPr>
        <w:t>1</w:t>
      </w:r>
      <w:r w:rsidR="003218C8" w:rsidRPr="00365E84">
        <w:rPr>
          <w:rFonts w:asciiTheme="minorEastAsia" w:hAnsiTheme="minorEastAsia" w:hint="eastAsia"/>
          <w:sz w:val="18"/>
          <w:szCs w:val="18"/>
        </w:rPr>
        <w:t>.主讲本科课程的外籍教师：指学校批准聘请的、本学年度经为本科生讲授一门及以上课程（不含讲座）</w:t>
      </w:r>
      <w:r w:rsidR="003218C8" w:rsidRPr="00365E84">
        <w:rPr>
          <w:rFonts w:asciiTheme="minorEastAsia" w:hAnsiTheme="minorEastAsia" w:hint="eastAsia"/>
          <w:sz w:val="18"/>
          <w:szCs w:val="18"/>
        </w:rPr>
        <w:lastRenderedPageBreak/>
        <w:t>的外籍教师人数。</w:t>
      </w:r>
    </w:p>
    <w:p w14:paraId="2C9E02B9" w14:textId="76790A1D" w:rsidR="003218C8" w:rsidRPr="00365E84" w:rsidRDefault="00631976" w:rsidP="003218C8">
      <w:pPr>
        <w:spacing w:line="240" w:lineRule="exact"/>
        <w:rPr>
          <w:rFonts w:asciiTheme="minorEastAsia" w:hAnsiTheme="minorEastAsia"/>
          <w:sz w:val="18"/>
          <w:szCs w:val="18"/>
        </w:rPr>
      </w:pPr>
      <w:r w:rsidRPr="00365E84">
        <w:rPr>
          <w:rFonts w:asciiTheme="minorEastAsia" w:hAnsiTheme="minorEastAsia"/>
          <w:sz w:val="18"/>
          <w:szCs w:val="18"/>
        </w:rPr>
        <w:t>2</w:t>
      </w:r>
      <w:r w:rsidR="003218C8" w:rsidRPr="00365E84">
        <w:rPr>
          <w:rFonts w:asciiTheme="minorEastAsia" w:hAnsiTheme="minorEastAsia" w:hint="eastAsia"/>
          <w:sz w:val="18"/>
          <w:szCs w:val="18"/>
        </w:rPr>
        <w:t>、</w:t>
      </w:r>
      <w:r w:rsidRPr="00365E84">
        <w:rPr>
          <w:rFonts w:asciiTheme="minorEastAsia" w:hAnsiTheme="minorEastAsia"/>
          <w:sz w:val="18"/>
          <w:szCs w:val="18"/>
        </w:rPr>
        <w:t>3</w:t>
      </w:r>
      <w:r w:rsidR="003218C8" w:rsidRPr="00365E84">
        <w:rPr>
          <w:rFonts w:asciiTheme="minorEastAsia" w:hAnsiTheme="minorEastAsia" w:hint="eastAsia"/>
          <w:sz w:val="18"/>
          <w:szCs w:val="18"/>
        </w:rPr>
        <w:t>.主讲基础课</w:t>
      </w:r>
      <w:r w:rsidR="005E1816" w:rsidRPr="00365E84">
        <w:rPr>
          <w:rFonts w:asciiTheme="minorEastAsia" w:hAnsiTheme="minorEastAsia" w:hint="eastAsia"/>
          <w:sz w:val="18"/>
          <w:szCs w:val="18"/>
        </w:rPr>
        <w:t>、</w:t>
      </w:r>
      <w:r w:rsidR="005E1816" w:rsidRPr="00365E84">
        <w:rPr>
          <w:rFonts w:asciiTheme="minorEastAsia" w:hAnsiTheme="minorEastAsia"/>
          <w:sz w:val="18"/>
          <w:szCs w:val="18"/>
        </w:rPr>
        <w:t>专业</w:t>
      </w:r>
      <w:r w:rsidR="003218C8" w:rsidRPr="00365E84">
        <w:rPr>
          <w:rFonts w:asciiTheme="minorEastAsia" w:hAnsiTheme="minorEastAsia" w:hint="eastAsia"/>
          <w:sz w:val="18"/>
          <w:szCs w:val="18"/>
        </w:rPr>
        <w:t>课程的教师数：指学年度担任基础课</w:t>
      </w:r>
      <w:r w:rsidR="005E1816" w:rsidRPr="00365E84">
        <w:rPr>
          <w:rFonts w:asciiTheme="minorEastAsia" w:hAnsiTheme="minorEastAsia" w:hint="eastAsia"/>
          <w:sz w:val="18"/>
          <w:szCs w:val="18"/>
        </w:rPr>
        <w:t>、</w:t>
      </w:r>
      <w:r w:rsidR="005E1816" w:rsidRPr="00365E84">
        <w:rPr>
          <w:rFonts w:asciiTheme="minorEastAsia" w:hAnsiTheme="minorEastAsia"/>
          <w:sz w:val="18"/>
          <w:szCs w:val="18"/>
        </w:rPr>
        <w:t>专业</w:t>
      </w:r>
      <w:r w:rsidR="003218C8" w:rsidRPr="00365E84">
        <w:rPr>
          <w:rFonts w:asciiTheme="minorEastAsia" w:hAnsiTheme="minorEastAsia" w:hint="eastAsia"/>
          <w:sz w:val="18"/>
          <w:szCs w:val="18"/>
        </w:rPr>
        <w:t>课程讲授任务的本校专任教师数。</w:t>
      </w:r>
    </w:p>
    <w:p w14:paraId="44DB355E" w14:textId="1DB2DCA2" w:rsidR="003218C8" w:rsidRPr="00365E84" w:rsidRDefault="00631976" w:rsidP="003218C8">
      <w:pPr>
        <w:spacing w:line="240" w:lineRule="exact"/>
        <w:rPr>
          <w:rFonts w:asciiTheme="minorEastAsia" w:hAnsiTheme="minorEastAsia"/>
          <w:sz w:val="18"/>
          <w:szCs w:val="18"/>
        </w:rPr>
      </w:pPr>
      <w:r w:rsidRPr="00365E84">
        <w:rPr>
          <w:rFonts w:asciiTheme="minorEastAsia" w:hAnsiTheme="minorEastAsia"/>
          <w:sz w:val="18"/>
          <w:szCs w:val="18"/>
        </w:rPr>
        <w:t>4</w:t>
      </w:r>
      <w:r w:rsidR="003218C8" w:rsidRPr="00365E84">
        <w:rPr>
          <w:rFonts w:asciiTheme="minorEastAsia" w:hAnsiTheme="minorEastAsia" w:hint="eastAsia"/>
          <w:sz w:val="18"/>
          <w:szCs w:val="18"/>
        </w:rPr>
        <w:t>.主讲本科课程的教授：指本学年度在编在岗的具有教授或相当职称（不含副教授）、为本科生讲授一门及以上课程（不含讲座）的教授人数。教师的职称以学年度末已获得或评定的职称为准。</w:t>
      </w:r>
    </w:p>
    <w:p w14:paraId="289B3FE6" w14:textId="1719D846" w:rsidR="003218C8" w:rsidRPr="00365E84" w:rsidRDefault="00631976" w:rsidP="003218C8">
      <w:pPr>
        <w:spacing w:line="240" w:lineRule="exact"/>
        <w:rPr>
          <w:rFonts w:asciiTheme="minorEastAsia" w:hAnsiTheme="minorEastAsia"/>
          <w:sz w:val="18"/>
          <w:szCs w:val="18"/>
        </w:rPr>
      </w:pPr>
      <w:r w:rsidRPr="00365E84">
        <w:rPr>
          <w:rFonts w:asciiTheme="minorEastAsia" w:hAnsiTheme="minorEastAsia"/>
          <w:sz w:val="18"/>
          <w:szCs w:val="18"/>
        </w:rPr>
        <w:t>5</w:t>
      </w:r>
      <w:r w:rsidR="003218C8" w:rsidRPr="00365E84">
        <w:rPr>
          <w:rFonts w:asciiTheme="minorEastAsia" w:hAnsiTheme="minorEastAsia" w:hint="eastAsia"/>
          <w:sz w:val="18"/>
          <w:szCs w:val="18"/>
        </w:rPr>
        <w:t>.主讲低年级本科课程教授：指本学年度主讲一、二年级本科课程的教授。</w:t>
      </w:r>
    </w:p>
    <w:p w14:paraId="66EF31D8" w14:textId="34ACAF1D" w:rsidR="003218C8" w:rsidRPr="00365E84" w:rsidRDefault="00631976" w:rsidP="003218C8">
      <w:pPr>
        <w:spacing w:line="240" w:lineRule="exact"/>
        <w:rPr>
          <w:rFonts w:asciiTheme="minorEastAsia" w:hAnsiTheme="minorEastAsia"/>
          <w:sz w:val="18"/>
          <w:szCs w:val="18"/>
        </w:rPr>
      </w:pPr>
      <w:r w:rsidRPr="00365E84">
        <w:rPr>
          <w:rFonts w:asciiTheme="minorEastAsia" w:hAnsiTheme="minorEastAsia"/>
          <w:sz w:val="18"/>
          <w:szCs w:val="18"/>
        </w:rPr>
        <w:t>6</w:t>
      </w:r>
      <w:r w:rsidR="003218C8" w:rsidRPr="00365E84">
        <w:rPr>
          <w:rFonts w:asciiTheme="minorEastAsia" w:hAnsiTheme="minorEastAsia" w:hint="eastAsia"/>
          <w:sz w:val="18"/>
          <w:szCs w:val="18"/>
        </w:rPr>
        <w:t>.主讲本科课程的教师：按本校教师和外聘教师分别填写本学年度担任本科课程讲授任务主讲教师的人数，不含指导毕业设计（论文）和实践教学的教师。其中外聘教师指聘请的国内、外其他高校及科研机构、企业、行业等的教师和退休教师（含本校退休教师），聘期为一学期以上的教师。符合岗位资格人数：指本校教师中具有讲师及以上职务或具有硕士及以上学位，并通过岗前培训并取得合格证的教师(按照教师资格证)。</w:t>
      </w:r>
    </w:p>
    <w:p w14:paraId="01581CC4" w14:textId="5F80A0E1" w:rsidR="00646557" w:rsidRPr="00365E84" w:rsidRDefault="00A1310D" w:rsidP="006F3D26">
      <w:pPr>
        <w:pStyle w:val="2"/>
        <w:spacing w:before="120" w:after="120" w:line="360" w:lineRule="auto"/>
        <w:ind w:leftChars="200" w:left="420"/>
        <w:rPr>
          <w:rFonts w:asciiTheme="minorEastAsia" w:eastAsiaTheme="minorEastAsia" w:hAnsiTheme="minorEastAsia"/>
          <w:sz w:val="28"/>
          <w:szCs w:val="28"/>
        </w:rPr>
      </w:pPr>
      <w:bookmarkStart w:id="31" w:name="_Toc375993055"/>
      <w:bookmarkStart w:id="32" w:name="_Toc376137399"/>
      <w:bookmarkStart w:id="33" w:name="_Toc527625319"/>
      <w:r w:rsidRPr="00365E84">
        <w:rPr>
          <w:rFonts w:asciiTheme="minorEastAsia" w:eastAsiaTheme="minorEastAsia" w:hAnsiTheme="minorEastAsia" w:hint="eastAsia"/>
          <w:sz w:val="28"/>
          <w:szCs w:val="28"/>
        </w:rPr>
        <w:t>三</w:t>
      </w:r>
      <w:r w:rsidR="00BB51D5" w:rsidRPr="00365E84">
        <w:rPr>
          <w:rFonts w:asciiTheme="minorEastAsia" w:eastAsiaTheme="minorEastAsia" w:hAnsiTheme="minorEastAsia" w:hint="eastAsia"/>
          <w:sz w:val="28"/>
          <w:szCs w:val="28"/>
        </w:rPr>
        <w:t>、</w:t>
      </w:r>
      <w:r w:rsidR="00646557" w:rsidRPr="00365E84">
        <w:rPr>
          <w:rFonts w:asciiTheme="minorEastAsia" w:eastAsiaTheme="minorEastAsia" w:hAnsiTheme="minorEastAsia" w:hint="eastAsia"/>
          <w:sz w:val="28"/>
          <w:szCs w:val="28"/>
        </w:rPr>
        <w:t>教授承担本科课程情况</w:t>
      </w:r>
      <w:bookmarkEnd w:id="31"/>
      <w:bookmarkEnd w:id="32"/>
      <w:bookmarkEnd w:id="33"/>
    </w:p>
    <w:p w14:paraId="2C5430E5" w14:textId="1A297C18" w:rsidR="00353A1A" w:rsidRPr="00365E84" w:rsidRDefault="00353A1A" w:rsidP="00D5467D">
      <w:pPr>
        <w:pStyle w:val="a7"/>
        <w:spacing w:line="360" w:lineRule="auto"/>
        <w:ind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201</w:t>
      </w:r>
      <w:r w:rsidR="00D70863" w:rsidRPr="00365E84">
        <w:rPr>
          <w:rFonts w:asciiTheme="minorEastAsia" w:hAnsiTheme="minorEastAsia" w:cs="宋体"/>
          <w:kern w:val="0"/>
          <w:sz w:val="24"/>
          <w:szCs w:val="24"/>
        </w:rPr>
        <w:t>5</w:t>
      </w:r>
      <w:r w:rsidR="00837A2A" w:rsidRPr="00365E84">
        <w:rPr>
          <w:rFonts w:asciiTheme="minorEastAsia" w:hAnsiTheme="minorEastAsia" w:cs="宋体"/>
          <w:kern w:val="0"/>
          <w:sz w:val="24"/>
          <w:szCs w:val="24"/>
        </w:rPr>
        <w:t>-201</w:t>
      </w:r>
      <w:r w:rsidR="00D70863" w:rsidRPr="00365E84">
        <w:rPr>
          <w:rFonts w:asciiTheme="minorEastAsia" w:hAnsiTheme="minorEastAsia" w:cs="宋体"/>
          <w:kern w:val="0"/>
          <w:sz w:val="24"/>
          <w:szCs w:val="24"/>
        </w:rPr>
        <w:t>6</w:t>
      </w:r>
      <w:r w:rsidR="00837A2A" w:rsidRPr="00365E84">
        <w:rPr>
          <w:rFonts w:asciiTheme="minorEastAsia" w:hAnsiTheme="minorEastAsia" w:cs="宋体"/>
          <w:kern w:val="0"/>
          <w:sz w:val="24"/>
          <w:szCs w:val="24"/>
        </w:rPr>
        <w:t>学</w:t>
      </w:r>
      <w:r w:rsidRPr="00365E84">
        <w:rPr>
          <w:rFonts w:asciiTheme="minorEastAsia" w:hAnsiTheme="minorEastAsia" w:cs="宋体" w:hint="eastAsia"/>
          <w:kern w:val="0"/>
          <w:sz w:val="24"/>
          <w:szCs w:val="24"/>
        </w:rPr>
        <w:t>年教授为本科生授课情况如表2-2。</w:t>
      </w:r>
    </w:p>
    <w:p w14:paraId="63127A6E" w14:textId="77777777" w:rsidR="00D70863" w:rsidRPr="00365E84" w:rsidRDefault="00D70863" w:rsidP="00D70863">
      <w:pPr>
        <w:ind w:firstLineChars="200" w:firstLine="420"/>
        <w:jc w:val="center"/>
        <w:rPr>
          <w:rFonts w:asciiTheme="minorEastAsia" w:hAnsiTheme="minorEastAsia"/>
          <w:b/>
          <w:szCs w:val="21"/>
        </w:rPr>
      </w:pPr>
      <w:r w:rsidRPr="00365E84">
        <w:rPr>
          <w:rFonts w:asciiTheme="minorEastAsia" w:hAnsiTheme="minorEastAsia" w:hint="eastAsia"/>
          <w:b/>
          <w:szCs w:val="21"/>
        </w:rPr>
        <w:t xml:space="preserve">表2-2 </w:t>
      </w:r>
      <w:r w:rsidRPr="00365E84">
        <w:rPr>
          <w:rFonts w:asciiTheme="minorEastAsia" w:hAnsiTheme="minorEastAsia"/>
          <w:b/>
          <w:szCs w:val="21"/>
        </w:rPr>
        <w:t xml:space="preserve">  </w:t>
      </w:r>
      <w:r w:rsidRPr="00365E84">
        <w:rPr>
          <w:rFonts w:asciiTheme="minorEastAsia" w:hAnsiTheme="minorEastAsia" w:hint="eastAsia"/>
          <w:b/>
          <w:szCs w:val="21"/>
        </w:rPr>
        <w:t>教授为本科生授课情况</w:t>
      </w:r>
    </w:p>
    <w:tbl>
      <w:tblPr>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5"/>
        <w:gridCol w:w="1704"/>
        <w:gridCol w:w="1844"/>
        <w:gridCol w:w="1845"/>
        <w:gridCol w:w="1504"/>
      </w:tblGrid>
      <w:tr w:rsidR="00365E84" w:rsidRPr="00365E84" w14:paraId="183BB05C" w14:textId="77777777" w:rsidTr="00B02220">
        <w:trPr>
          <w:trHeight w:val="270"/>
          <w:jc w:val="center"/>
        </w:trPr>
        <w:tc>
          <w:tcPr>
            <w:tcW w:w="851" w:type="pct"/>
            <w:shd w:val="clear" w:color="auto" w:fill="auto"/>
            <w:noWrap/>
            <w:vAlign w:val="center"/>
          </w:tcPr>
          <w:p w14:paraId="56EFBDD4" w14:textId="77777777" w:rsidR="00D70863" w:rsidRPr="00365E84" w:rsidRDefault="00D70863" w:rsidP="00D70863">
            <w:pPr>
              <w:jc w:val="center"/>
              <w:rPr>
                <w:rFonts w:asciiTheme="minorEastAsia" w:hAnsiTheme="minorEastAsia"/>
                <w:b/>
              </w:rPr>
            </w:pPr>
            <w:r w:rsidRPr="00365E84">
              <w:rPr>
                <w:rFonts w:asciiTheme="minorEastAsia" w:hAnsiTheme="minorEastAsia" w:hint="eastAsia"/>
                <w:b/>
              </w:rPr>
              <w:t>学</w:t>
            </w:r>
            <w:r w:rsidRPr="00365E84">
              <w:rPr>
                <w:rFonts w:asciiTheme="minorEastAsia" w:hAnsiTheme="minorEastAsia"/>
                <w:b/>
              </w:rPr>
              <w:t>年</w:t>
            </w:r>
          </w:p>
        </w:tc>
        <w:tc>
          <w:tcPr>
            <w:tcW w:w="1025" w:type="pct"/>
            <w:shd w:val="clear" w:color="auto" w:fill="auto"/>
            <w:noWrap/>
            <w:vAlign w:val="center"/>
          </w:tcPr>
          <w:p w14:paraId="46524F1F" w14:textId="77777777" w:rsidR="00D70863" w:rsidRPr="00365E84" w:rsidRDefault="00D70863" w:rsidP="00D70863">
            <w:pPr>
              <w:jc w:val="left"/>
              <w:rPr>
                <w:rFonts w:asciiTheme="minorEastAsia" w:hAnsiTheme="minorEastAsia"/>
                <w:b/>
              </w:rPr>
            </w:pPr>
            <w:r w:rsidRPr="00365E84">
              <w:rPr>
                <w:rFonts w:asciiTheme="minorEastAsia" w:hAnsiTheme="minorEastAsia" w:hint="eastAsia"/>
                <w:b/>
              </w:rPr>
              <w:t>教授主讲本科课程门数及</w:t>
            </w:r>
            <w:r w:rsidRPr="00365E84">
              <w:rPr>
                <w:rFonts w:asciiTheme="minorEastAsia" w:hAnsiTheme="minorEastAsia"/>
                <w:b/>
              </w:rPr>
              <w:t>占</w:t>
            </w:r>
            <w:r w:rsidRPr="00365E84">
              <w:rPr>
                <w:rFonts w:asciiTheme="minorEastAsia" w:hAnsiTheme="minorEastAsia" w:hint="eastAsia"/>
                <w:b/>
              </w:rPr>
              <w:t>开课总</w:t>
            </w:r>
            <w:r w:rsidRPr="00365E84">
              <w:rPr>
                <w:rFonts w:asciiTheme="minorEastAsia" w:hAnsiTheme="minorEastAsia"/>
                <w:b/>
              </w:rPr>
              <w:t>门数比</w:t>
            </w:r>
            <w:r w:rsidRPr="00365E84">
              <w:rPr>
                <w:rFonts w:asciiTheme="minorEastAsia" w:hAnsiTheme="minorEastAsia" w:hint="eastAsia"/>
                <w:b/>
              </w:rPr>
              <w:t>例</w:t>
            </w:r>
          </w:p>
        </w:tc>
        <w:tc>
          <w:tcPr>
            <w:tcW w:w="1109" w:type="pct"/>
            <w:shd w:val="clear" w:color="auto" w:fill="auto"/>
            <w:noWrap/>
            <w:vAlign w:val="center"/>
          </w:tcPr>
          <w:p w14:paraId="5EB241AF" w14:textId="77777777" w:rsidR="00D70863" w:rsidRPr="00365E84" w:rsidRDefault="00D70863" w:rsidP="00D70863">
            <w:pPr>
              <w:jc w:val="left"/>
              <w:rPr>
                <w:rFonts w:asciiTheme="minorEastAsia" w:hAnsiTheme="minorEastAsia"/>
                <w:b/>
              </w:rPr>
            </w:pPr>
            <w:r w:rsidRPr="00365E84">
              <w:rPr>
                <w:rFonts w:asciiTheme="minorEastAsia" w:hAnsiTheme="minorEastAsia" w:hint="eastAsia"/>
                <w:b/>
              </w:rPr>
              <w:t>教授主讲本</w:t>
            </w:r>
            <w:r w:rsidRPr="00365E84">
              <w:rPr>
                <w:rFonts w:asciiTheme="minorEastAsia" w:hAnsiTheme="minorEastAsia"/>
                <w:b/>
              </w:rPr>
              <w:t>科</w:t>
            </w:r>
            <w:r w:rsidRPr="00365E84">
              <w:rPr>
                <w:rFonts w:asciiTheme="minorEastAsia" w:hAnsiTheme="minorEastAsia" w:hint="eastAsia"/>
                <w:b/>
              </w:rPr>
              <w:t>低年级课程门数及占</w:t>
            </w:r>
            <w:r w:rsidRPr="00365E84">
              <w:rPr>
                <w:rFonts w:asciiTheme="minorEastAsia" w:hAnsiTheme="minorEastAsia"/>
                <w:b/>
              </w:rPr>
              <w:t>总</w:t>
            </w:r>
            <w:r w:rsidRPr="00365E84">
              <w:rPr>
                <w:rFonts w:asciiTheme="minorEastAsia" w:hAnsiTheme="minorEastAsia" w:hint="eastAsia"/>
                <w:b/>
              </w:rPr>
              <w:t>门</w:t>
            </w:r>
            <w:r w:rsidRPr="00365E84">
              <w:rPr>
                <w:rFonts w:asciiTheme="minorEastAsia" w:hAnsiTheme="minorEastAsia"/>
                <w:b/>
              </w:rPr>
              <w:t>数</w:t>
            </w:r>
            <w:r w:rsidRPr="00365E84">
              <w:rPr>
                <w:rFonts w:asciiTheme="minorEastAsia" w:hAnsiTheme="minorEastAsia" w:hint="eastAsia"/>
                <w:b/>
              </w:rPr>
              <w:t>比例</w:t>
            </w:r>
          </w:p>
        </w:tc>
        <w:tc>
          <w:tcPr>
            <w:tcW w:w="1110" w:type="pct"/>
          </w:tcPr>
          <w:p w14:paraId="778EC637" w14:textId="77777777" w:rsidR="00D70863" w:rsidRPr="00365E84" w:rsidRDefault="00D70863" w:rsidP="00D70863">
            <w:pPr>
              <w:jc w:val="left"/>
              <w:rPr>
                <w:rFonts w:asciiTheme="minorEastAsia" w:hAnsiTheme="minorEastAsia"/>
                <w:b/>
              </w:rPr>
            </w:pPr>
            <w:r w:rsidRPr="00365E84">
              <w:rPr>
                <w:rFonts w:asciiTheme="minorEastAsia" w:hAnsiTheme="minorEastAsia" w:hint="eastAsia"/>
                <w:b/>
              </w:rPr>
              <w:t>教授主讲本科生教学班数占总教学班比例</w:t>
            </w:r>
          </w:p>
        </w:tc>
        <w:tc>
          <w:tcPr>
            <w:tcW w:w="905" w:type="pct"/>
          </w:tcPr>
          <w:p w14:paraId="3B571E8C" w14:textId="77777777" w:rsidR="00D70863" w:rsidRPr="00365E84" w:rsidRDefault="00D70863" w:rsidP="00D70863">
            <w:pPr>
              <w:jc w:val="left"/>
              <w:rPr>
                <w:rFonts w:asciiTheme="minorEastAsia" w:hAnsiTheme="minorEastAsia"/>
                <w:b/>
              </w:rPr>
            </w:pPr>
            <w:r w:rsidRPr="00365E84">
              <w:rPr>
                <w:rFonts w:asciiTheme="minorEastAsia" w:hAnsiTheme="minorEastAsia" w:hint="eastAsia"/>
                <w:b/>
              </w:rPr>
              <w:t>教授总</w:t>
            </w:r>
            <w:r w:rsidRPr="00365E84">
              <w:rPr>
                <w:rFonts w:asciiTheme="minorEastAsia" w:hAnsiTheme="minorEastAsia"/>
                <w:b/>
              </w:rPr>
              <w:t>人数中</w:t>
            </w:r>
            <w:r w:rsidRPr="00365E84">
              <w:rPr>
                <w:rFonts w:asciiTheme="minorEastAsia" w:hAnsiTheme="minorEastAsia" w:hint="eastAsia"/>
                <w:b/>
              </w:rPr>
              <w:t>为本科生上课的比例</w:t>
            </w:r>
          </w:p>
        </w:tc>
      </w:tr>
      <w:tr w:rsidR="00365E84" w:rsidRPr="00365E84" w14:paraId="5B2BFE48" w14:textId="77777777" w:rsidTr="00D70863">
        <w:trPr>
          <w:trHeight w:val="447"/>
          <w:jc w:val="center"/>
        </w:trPr>
        <w:tc>
          <w:tcPr>
            <w:tcW w:w="851" w:type="pct"/>
            <w:shd w:val="clear" w:color="auto" w:fill="auto"/>
            <w:noWrap/>
            <w:vAlign w:val="center"/>
          </w:tcPr>
          <w:p w14:paraId="44E9888C" w14:textId="1AC2D1C0" w:rsidR="00D70863" w:rsidRPr="00365E84" w:rsidRDefault="00D70863" w:rsidP="00D70863">
            <w:pPr>
              <w:jc w:val="center"/>
              <w:rPr>
                <w:rFonts w:asciiTheme="minorEastAsia" w:hAnsiTheme="minorEastAsia"/>
              </w:rPr>
            </w:pPr>
            <w:r w:rsidRPr="00365E84">
              <w:rPr>
                <w:rFonts w:asciiTheme="minorEastAsia" w:hAnsiTheme="minorEastAsia" w:hint="eastAsia"/>
              </w:rPr>
              <w:t>201</w:t>
            </w:r>
            <w:r w:rsidRPr="00365E84">
              <w:rPr>
                <w:rFonts w:asciiTheme="minorEastAsia" w:hAnsiTheme="minorEastAsia"/>
              </w:rPr>
              <w:t>5</w:t>
            </w:r>
            <w:r w:rsidRPr="00365E84">
              <w:rPr>
                <w:rFonts w:asciiTheme="minorEastAsia" w:hAnsiTheme="minorEastAsia" w:hint="eastAsia"/>
              </w:rPr>
              <w:t>－201</w:t>
            </w:r>
            <w:r w:rsidRPr="00365E84">
              <w:rPr>
                <w:rFonts w:asciiTheme="minorEastAsia" w:hAnsiTheme="minorEastAsia"/>
              </w:rPr>
              <w:t>6</w:t>
            </w:r>
          </w:p>
        </w:tc>
        <w:tc>
          <w:tcPr>
            <w:tcW w:w="1025" w:type="pct"/>
            <w:shd w:val="clear" w:color="auto" w:fill="auto"/>
            <w:noWrap/>
            <w:vAlign w:val="center"/>
          </w:tcPr>
          <w:p w14:paraId="4E283581" w14:textId="13BB59BF" w:rsidR="00D70863" w:rsidRPr="00365E84" w:rsidRDefault="00D70863" w:rsidP="00D70863">
            <w:pPr>
              <w:ind w:firstLineChars="100" w:firstLine="210"/>
              <w:jc w:val="left"/>
              <w:rPr>
                <w:rFonts w:asciiTheme="minorEastAsia" w:hAnsiTheme="minorEastAsia"/>
              </w:rPr>
            </w:pPr>
            <w:r w:rsidRPr="00365E84">
              <w:rPr>
                <w:rFonts w:asciiTheme="minorEastAsia" w:hAnsiTheme="minorEastAsia" w:hint="eastAsia"/>
              </w:rPr>
              <w:t>143（13.3%）</w:t>
            </w:r>
          </w:p>
        </w:tc>
        <w:tc>
          <w:tcPr>
            <w:tcW w:w="1109" w:type="pct"/>
            <w:shd w:val="clear" w:color="auto" w:fill="auto"/>
            <w:noWrap/>
            <w:vAlign w:val="center"/>
          </w:tcPr>
          <w:p w14:paraId="77997D1D" w14:textId="5CD26AF4" w:rsidR="00D70863" w:rsidRPr="00365E84" w:rsidRDefault="00D70863" w:rsidP="00D70863">
            <w:pPr>
              <w:ind w:firstLineChars="100" w:firstLine="210"/>
              <w:jc w:val="left"/>
              <w:rPr>
                <w:rFonts w:asciiTheme="minorEastAsia" w:hAnsiTheme="minorEastAsia"/>
              </w:rPr>
            </w:pPr>
            <w:r w:rsidRPr="00365E84">
              <w:rPr>
                <w:rFonts w:asciiTheme="minorEastAsia" w:hAnsiTheme="minorEastAsia" w:hint="eastAsia"/>
              </w:rPr>
              <w:t>45（14.6%）</w:t>
            </w:r>
          </w:p>
        </w:tc>
        <w:tc>
          <w:tcPr>
            <w:tcW w:w="1110" w:type="pct"/>
            <w:vAlign w:val="center"/>
          </w:tcPr>
          <w:p w14:paraId="5661A6E9" w14:textId="77777777" w:rsidR="00D70863" w:rsidRPr="00365E84" w:rsidRDefault="00D70863" w:rsidP="00B20CF7">
            <w:pPr>
              <w:jc w:val="center"/>
              <w:rPr>
                <w:rFonts w:asciiTheme="minorEastAsia" w:hAnsiTheme="minorEastAsia"/>
              </w:rPr>
            </w:pPr>
            <w:r w:rsidRPr="00365E84">
              <w:rPr>
                <w:rFonts w:asciiTheme="minorEastAsia" w:hAnsiTheme="minorEastAsia" w:hint="eastAsia"/>
              </w:rPr>
              <w:t>7.5%</w:t>
            </w:r>
          </w:p>
        </w:tc>
        <w:tc>
          <w:tcPr>
            <w:tcW w:w="905" w:type="pct"/>
            <w:vAlign w:val="center"/>
          </w:tcPr>
          <w:p w14:paraId="7B4D2FB4" w14:textId="77777777" w:rsidR="00D70863" w:rsidRPr="00365E84" w:rsidRDefault="00D70863" w:rsidP="00B20CF7">
            <w:pPr>
              <w:jc w:val="center"/>
              <w:rPr>
                <w:rFonts w:asciiTheme="minorEastAsia" w:hAnsiTheme="minorEastAsia"/>
              </w:rPr>
            </w:pPr>
            <w:r w:rsidRPr="00365E84">
              <w:rPr>
                <w:rFonts w:asciiTheme="minorEastAsia" w:hAnsiTheme="minorEastAsia" w:hint="eastAsia"/>
              </w:rPr>
              <w:t>82.8%</w:t>
            </w:r>
          </w:p>
        </w:tc>
      </w:tr>
      <w:tr w:rsidR="00365E84" w:rsidRPr="00365E84" w14:paraId="33D865AA" w14:textId="77777777" w:rsidTr="00B02220">
        <w:trPr>
          <w:trHeight w:val="461"/>
          <w:jc w:val="center"/>
        </w:trPr>
        <w:tc>
          <w:tcPr>
            <w:tcW w:w="851" w:type="pct"/>
            <w:shd w:val="clear" w:color="auto" w:fill="auto"/>
            <w:noWrap/>
            <w:vAlign w:val="center"/>
            <w:hideMark/>
          </w:tcPr>
          <w:p w14:paraId="41C6ED98" w14:textId="77777777" w:rsidR="00D70863" w:rsidRPr="00365E84" w:rsidRDefault="00D70863" w:rsidP="00D70863">
            <w:pPr>
              <w:jc w:val="center"/>
              <w:rPr>
                <w:rFonts w:asciiTheme="minorEastAsia" w:hAnsiTheme="minorEastAsia"/>
              </w:rPr>
            </w:pPr>
            <w:r w:rsidRPr="00365E84">
              <w:rPr>
                <w:rFonts w:asciiTheme="minorEastAsia" w:hAnsiTheme="minorEastAsia"/>
              </w:rPr>
              <w:t>2014</w:t>
            </w:r>
            <w:r w:rsidRPr="00365E84">
              <w:rPr>
                <w:rFonts w:asciiTheme="minorEastAsia" w:hAnsiTheme="minorEastAsia" w:hint="eastAsia"/>
              </w:rPr>
              <w:t>－2015</w:t>
            </w:r>
          </w:p>
        </w:tc>
        <w:tc>
          <w:tcPr>
            <w:tcW w:w="1025" w:type="pct"/>
            <w:shd w:val="clear" w:color="auto" w:fill="auto"/>
            <w:noWrap/>
            <w:vAlign w:val="center"/>
            <w:hideMark/>
          </w:tcPr>
          <w:p w14:paraId="0795A71B" w14:textId="77777777" w:rsidR="00D70863" w:rsidRPr="00365E84" w:rsidRDefault="00D70863" w:rsidP="00D70863">
            <w:pPr>
              <w:ind w:firstLineChars="50" w:firstLine="105"/>
              <w:jc w:val="center"/>
              <w:rPr>
                <w:rFonts w:asciiTheme="minorEastAsia" w:hAnsiTheme="minorEastAsia"/>
              </w:rPr>
            </w:pPr>
            <w:r w:rsidRPr="00365E84">
              <w:rPr>
                <w:rFonts w:asciiTheme="minorEastAsia" w:hAnsiTheme="minorEastAsia"/>
              </w:rPr>
              <w:t>119</w:t>
            </w:r>
            <w:r w:rsidRPr="00365E84">
              <w:rPr>
                <w:rFonts w:asciiTheme="minorEastAsia" w:hAnsiTheme="minorEastAsia" w:hint="eastAsia"/>
              </w:rPr>
              <w:t>（</w:t>
            </w:r>
            <w:r w:rsidRPr="00365E84">
              <w:rPr>
                <w:rFonts w:asciiTheme="minorEastAsia" w:hAnsiTheme="minorEastAsia"/>
              </w:rPr>
              <w:t>10.5%</w:t>
            </w:r>
            <w:r w:rsidRPr="00365E84">
              <w:rPr>
                <w:rFonts w:asciiTheme="minorEastAsia" w:hAnsiTheme="minorEastAsia" w:hint="eastAsia"/>
              </w:rPr>
              <w:t>）</w:t>
            </w:r>
          </w:p>
        </w:tc>
        <w:tc>
          <w:tcPr>
            <w:tcW w:w="1109" w:type="pct"/>
            <w:shd w:val="clear" w:color="auto" w:fill="auto"/>
            <w:noWrap/>
            <w:vAlign w:val="center"/>
          </w:tcPr>
          <w:p w14:paraId="133863D8" w14:textId="77777777" w:rsidR="00D70863" w:rsidRPr="00365E84" w:rsidRDefault="00D70863" w:rsidP="00D70863">
            <w:pPr>
              <w:jc w:val="center"/>
              <w:rPr>
                <w:rFonts w:asciiTheme="minorEastAsia" w:hAnsiTheme="minorEastAsia"/>
              </w:rPr>
            </w:pPr>
            <w:r w:rsidRPr="00365E84">
              <w:rPr>
                <w:rFonts w:asciiTheme="minorEastAsia" w:hAnsiTheme="minorEastAsia"/>
              </w:rPr>
              <w:t>55</w:t>
            </w:r>
            <w:r w:rsidRPr="00365E84">
              <w:rPr>
                <w:rFonts w:asciiTheme="minorEastAsia" w:hAnsiTheme="minorEastAsia" w:hint="eastAsia"/>
              </w:rPr>
              <w:t>（3</w:t>
            </w:r>
            <w:r w:rsidRPr="00365E84">
              <w:rPr>
                <w:rFonts w:asciiTheme="minorEastAsia" w:hAnsiTheme="minorEastAsia"/>
              </w:rPr>
              <w:t>5.9%</w:t>
            </w:r>
            <w:r w:rsidRPr="00365E84">
              <w:rPr>
                <w:rFonts w:asciiTheme="minorEastAsia" w:hAnsiTheme="minorEastAsia" w:hint="eastAsia"/>
              </w:rPr>
              <w:t>）</w:t>
            </w:r>
          </w:p>
        </w:tc>
        <w:tc>
          <w:tcPr>
            <w:tcW w:w="1110" w:type="pct"/>
            <w:vAlign w:val="center"/>
          </w:tcPr>
          <w:p w14:paraId="755B0F4F" w14:textId="77777777" w:rsidR="00D70863" w:rsidRPr="00365E84" w:rsidRDefault="00D70863" w:rsidP="00D70863">
            <w:pPr>
              <w:jc w:val="center"/>
              <w:rPr>
                <w:rFonts w:asciiTheme="minorEastAsia" w:hAnsiTheme="minorEastAsia"/>
              </w:rPr>
            </w:pPr>
            <w:r w:rsidRPr="00365E84">
              <w:rPr>
                <w:rFonts w:asciiTheme="minorEastAsia" w:hAnsiTheme="minorEastAsia"/>
              </w:rPr>
              <w:t>8.0%</w:t>
            </w:r>
          </w:p>
        </w:tc>
        <w:tc>
          <w:tcPr>
            <w:tcW w:w="905" w:type="pct"/>
            <w:vAlign w:val="center"/>
          </w:tcPr>
          <w:p w14:paraId="41675298" w14:textId="77777777" w:rsidR="00D70863" w:rsidRPr="00365E84" w:rsidRDefault="00D70863" w:rsidP="00D70863">
            <w:pPr>
              <w:jc w:val="center"/>
              <w:rPr>
                <w:rFonts w:asciiTheme="minorEastAsia" w:hAnsiTheme="minorEastAsia"/>
              </w:rPr>
            </w:pPr>
            <w:r w:rsidRPr="00365E84">
              <w:rPr>
                <w:rFonts w:asciiTheme="minorEastAsia" w:hAnsiTheme="minorEastAsia" w:hint="eastAsia"/>
              </w:rPr>
              <w:t>84.3%</w:t>
            </w:r>
          </w:p>
        </w:tc>
      </w:tr>
      <w:tr w:rsidR="00365E84" w:rsidRPr="00365E84" w14:paraId="07E9818A" w14:textId="77777777" w:rsidTr="00B02220">
        <w:trPr>
          <w:trHeight w:val="425"/>
          <w:jc w:val="center"/>
        </w:trPr>
        <w:tc>
          <w:tcPr>
            <w:tcW w:w="851" w:type="pct"/>
            <w:vAlign w:val="center"/>
            <w:hideMark/>
          </w:tcPr>
          <w:p w14:paraId="0FC0F970" w14:textId="77777777" w:rsidR="00D70863" w:rsidRPr="00365E84" w:rsidRDefault="00D70863" w:rsidP="00D70863">
            <w:pPr>
              <w:jc w:val="center"/>
              <w:rPr>
                <w:rFonts w:asciiTheme="minorEastAsia" w:hAnsiTheme="minorEastAsia"/>
              </w:rPr>
            </w:pPr>
            <w:r w:rsidRPr="00365E84">
              <w:rPr>
                <w:rFonts w:asciiTheme="minorEastAsia" w:hAnsiTheme="minorEastAsia"/>
              </w:rPr>
              <w:t>2013</w:t>
            </w:r>
            <w:r w:rsidRPr="00365E84">
              <w:rPr>
                <w:rFonts w:asciiTheme="minorEastAsia" w:hAnsiTheme="minorEastAsia" w:hint="eastAsia"/>
              </w:rPr>
              <w:t>－2014</w:t>
            </w:r>
          </w:p>
        </w:tc>
        <w:tc>
          <w:tcPr>
            <w:tcW w:w="1025" w:type="pct"/>
            <w:shd w:val="clear" w:color="auto" w:fill="auto"/>
            <w:noWrap/>
            <w:vAlign w:val="center"/>
            <w:hideMark/>
          </w:tcPr>
          <w:p w14:paraId="792DE685" w14:textId="77777777" w:rsidR="00D70863" w:rsidRPr="00365E84" w:rsidRDefault="00D70863" w:rsidP="00D70863">
            <w:pPr>
              <w:widowControl/>
              <w:ind w:firstLineChars="50" w:firstLine="105"/>
              <w:jc w:val="center"/>
              <w:rPr>
                <w:rFonts w:asciiTheme="minorEastAsia" w:hAnsiTheme="minorEastAsia"/>
              </w:rPr>
            </w:pPr>
            <w:r w:rsidRPr="00365E84">
              <w:rPr>
                <w:rFonts w:asciiTheme="minorEastAsia" w:hAnsiTheme="minorEastAsia" w:hint="eastAsia"/>
              </w:rPr>
              <w:t>120（1</w:t>
            </w:r>
            <w:r w:rsidRPr="00365E84">
              <w:rPr>
                <w:rFonts w:asciiTheme="minorEastAsia" w:hAnsiTheme="minorEastAsia"/>
              </w:rPr>
              <w:t>0</w:t>
            </w:r>
            <w:r w:rsidRPr="00365E84">
              <w:rPr>
                <w:rFonts w:asciiTheme="minorEastAsia" w:hAnsiTheme="minorEastAsia" w:hint="eastAsia"/>
              </w:rPr>
              <w:t>.</w:t>
            </w:r>
            <w:r w:rsidRPr="00365E84">
              <w:rPr>
                <w:rFonts w:asciiTheme="minorEastAsia" w:hAnsiTheme="minorEastAsia"/>
              </w:rPr>
              <w:t>7</w:t>
            </w:r>
            <w:r w:rsidRPr="00365E84">
              <w:rPr>
                <w:rFonts w:asciiTheme="minorEastAsia" w:hAnsiTheme="minorEastAsia" w:hint="eastAsia"/>
              </w:rPr>
              <w:t>%）</w:t>
            </w:r>
          </w:p>
        </w:tc>
        <w:tc>
          <w:tcPr>
            <w:tcW w:w="1109" w:type="pct"/>
            <w:shd w:val="clear" w:color="auto" w:fill="auto"/>
            <w:noWrap/>
            <w:vAlign w:val="center"/>
          </w:tcPr>
          <w:p w14:paraId="70F17C4B" w14:textId="77777777" w:rsidR="00D70863" w:rsidRPr="00365E84" w:rsidRDefault="00D70863" w:rsidP="00D70863">
            <w:pPr>
              <w:widowControl/>
              <w:jc w:val="center"/>
              <w:rPr>
                <w:rFonts w:asciiTheme="minorEastAsia" w:hAnsiTheme="minorEastAsia"/>
              </w:rPr>
            </w:pPr>
            <w:r w:rsidRPr="00365E84">
              <w:rPr>
                <w:rFonts w:asciiTheme="minorEastAsia" w:hAnsiTheme="minorEastAsia" w:hint="eastAsia"/>
              </w:rPr>
              <w:t>51（</w:t>
            </w:r>
            <w:r w:rsidRPr="00365E84">
              <w:rPr>
                <w:rFonts w:asciiTheme="minorEastAsia" w:hAnsiTheme="minorEastAsia"/>
              </w:rPr>
              <w:t>31.9</w:t>
            </w:r>
            <w:r w:rsidRPr="00365E84">
              <w:rPr>
                <w:rFonts w:asciiTheme="minorEastAsia" w:hAnsiTheme="minorEastAsia" w:hint="eastAsia"/>
              </w:rPr>
              <w:t>%）</w:t>
            </w:r>
          </w:p>
        </w:tc>
        <w:tc>
          <w:tcPr>
            <w:tcW w:w="1110" w:type="pct"/>
            <w:vAlign w:val="center"/>
          </w:tcPr>
          <w:p w14:paraId="7B3A2C5F" w14:textId="77777777" w:rsidR="00D70863" w:rsidRPr="00365E84" w:rsidRDefault="00D70863" w:rsidP="00D70863">
            <w:pPr>
              <w:widowControl/>
              <w:jc w:val="center"/>
              <w:rPr>
                <w:rFonts w:asciiTheme="minorEastAsia" w:hAnsiTheme="minorEastAsia"/>
              </w:rPr>
            </w:pPr>
            <w:r w:rsidRPr="00365E84">
              <w:rPr>
                <w:rFonts w:asciiTheme="minorEastAsia" w:hAnsiTheme="minorEastAsia"/>
              </w:rPr>
              <w:t>9.8</w:t>
            </w:r>
            <w:r w:rsidRPr="00365E84">
              <w:rPr>
                <w:rFonts w:asciiTheme="minorEastAsia" w:hAnsiTheme="minorEastAsia" w:hint="eastAsia"/>
              </w:rPr>
              <w:t>%</w:t>
            </w:r>
          </w:p>
        </w:tc>
        <w:tc>
          <w:tcPr>
            <w:tcW w:w="905" w:type="pct"/>
            <w:vAlign w:val="center"/>
          </w:tcPr>
          <w:p w14:paraId="01C544B5" w14:textId="77777777" w:rsidR="00D70863" w:rsidRPr="00365E84" w:rsidRDefault="00D70863" w:rsidP="00D70863">
            <w:pPr>
              <w:widowControl/>
              <w:jc w:val="center"/>
              <w:rPr>
                <w:rFonts w:asciiTheme="minorEastAsia" w:hAnsiTheme="minorEastAsia"/>
              </w:rPr>
            </w:pPr>
            <w:r w:rsidRPr="00365E84">
              <w:rPr>
                <w:rFonts w:asciiTheme="minorEastAsia" w:hAnsiTheme="minorEastAsia" w:hint="eastAsia"/>
              </w:rPr>
              <w:t>8</w:t>
            </w:r>
            <w:r w:rsidRPr="00365E84">
              <w:rPr>
                <w:rFonts w:asciiTheme="minorEastAsia" w:hAnsiTheme="minorEastAsia"/>
              </w:rPr>
              <w:t>9.5</w:t>
            </w:r>
            <w:r w:rsidRPr="00365E84">
              <w:rPr>
                <w:rFonts w:asciiTheme="minorEastAsia" w:hAnsiTheme="minorEastAsia" w:hint="eastAsia"/>
              </w:rPr>
              <w:t>%</w:t>
            </w:r>
          </w:p>
        </w:tc>
      </w:tr>
    </w:tbl>
    <w:p w14:paraId="241B3DF0" w14:textId="77777777" w:rsidR="00D70863" w:rsidRPr="00365E84" w:rsidRDefault="00D70863" w:rsidP="00D70863">
      <w:pPr>
        <w:spacing w:line="240" w:lineRule="exact"/>
        <w:rPr>
          <w:rFonts w:asciiTheme="minorEastAsia" w:hAnsiTheme="minorEastAsia"/>
          <w:szCs w:val="21"/>
        </w:rPr>
      </w:pPr>
      <w:r w:rsidRPr="00365E84">
        <w:rPr>
          <w:rFonts w:asciiTheme="minorEastAsia" w:hAnsiTheme="minorEastAsia"/>
          <w:sz w:val="18"/>
          <w:szCs w:val="18"/>
        </w:rPr>
        <w:t>备注</w:t>
      </w:r>
      <w:r w:rsidRPr="00365E84">
        <w:rPr>
          <w:rFonts w:asciiTheme="minorEastAsia" w:hAnsiTheme="minorEastAsia" w:hint="eastAsia"/>
          <w:sz w:val="18"/>
          <w:szCs w:val="18"/>
        </w:rPr>
        <w:t>：教授主讲本科课程门数：指学年度由教授独立讲授的本科课程数，与其他教师共同讲授同一门课不计算在内。教授主讲本</w:t>
      </w:r>
      <w:r w:rsidRPr="00365E84">
        <w:rPr>
          <w:rFonts w:asciiTheme="minorEastAsia" w:hAnsiTheme="minorEastAsia"/>
          <w:sz w:val="18"/>
          <w:szCs w:val="18"/>
        </w:rPr>
        <w:t>科</w:t>
      </w:r>
      <w:r w:rsidRPr="00365E84">
        <w:rPr>
          <w:rFonts w:asciiTheme="minorEastAsia" w:hAnsiTheme="minorEastAsia" w:hint="eastAsia"/>
          <w:sz w:val="18"/>
          <w:szCs w:val="18"/>
        </w:rPr>
        <w:t>低年级课程门数：指本学年度教授主讲一、二年级本科课程数。</w:t>
      </w:r>
    </w:p>
    <w:p w14:paraId="6E85C11C" w14:textId="77777777" w:rsidR="00D70863" w:rsidRPr="00365E84" w:rsidRDefault="00D70863" w:rsidP="00D5467D">
      <w:pPr>
        <w:pStyle w:val="a7"/>
        <w:spacing w:line="360" w:lineRule="auto"/>
        <w:ind w:firstLine="480"/>
        <w:rPr>
          <w:rFonts w:asciiTheme="minorEastAsia" w:hAnsiTheme="minorEastAsia" w:cs="宋体"/>
          <w:kern w:val="0"/>
          <w:sz w:val="24"/>
          <w:szCs w:val="24"/>
        </w:rPr>
      </w:pPr>
    </w:p>
    <w:p w14:paraId="1213D89A" w14:textId="20A80C08" w:rsidR="00646557" w:rsidRPr="00365E84" w:rsidRDefault="00A1310D" w:rsidP="00D5467D">
      <w:pPr>
        <w:pStyle w:val="2"/>
        <w:spacing w:before="120" w:after="120" w:line="360" w:lineRule="auto"/>
        <w:ind w:leftChars="200" w:left="420"/>
        <w:rPr>
          <w:rFonts w:asciiTheme="minorEastAsia" w:eastAsiaTheme="minorEastAsia" w:hAnsiTheme="minorEastAsia"/>
          <w:sz w:val="28"/>
          <w:szCs w:val="28"/>
        </w:rPr>
      </w:pPr>
      <w:bookmarkStart w:id="34" w:name="_Toc375993056"/>
      <w:bookmarkStart w:id="35" w:name="_Toc376137400"/>
      <w:bookmarkStart w:id="36" w:name="_Toc527625320"/>
      <w:r w:rsidRPr="00365E84">
        <w:rPr>
          <w:rFonts w:asciiTheme="minorEastAsia" w:eastAsiaTheme="minorEastAsia" w:hAnsiTheme="minorEastAsia" w:hint="eastAsia"/>
          <w:sz w:val="28"/>
          <w:szCs w:val="28"/>
        </w:rPr>
        <w:t>四</w:t>
      </w:r>
      <w:r w:rsidR="00BB51D5" w:rsidRPr="00365E84">
        <w:rPr>
          <w:rFonts w:asciiTheme="minorEastAsia" w:eastAsiaTheme="minorEastAsia" w:hAnsiTheme="minorEastAsia" w:hint="eastAsia"/>
          <w:sz w:val="28"/>
          <w:szCs w:val="28"/>
        </w:rPr>
        <w:t>、</w:t>
      </w:r>
      <w:r w:rsidR="00646557" w:rsidRPr="00365E84">
        <w:rPr>
          <w:rFonts w:asciiTheme="minorEastAsia" w:eastAsiaTheme="minorEastAsia" w:hAnsiTheme="minorEastAsia" w:hint="eastAsia"/>
          <w:sz w:val="28"/>
          <w:szCs w:val="28"/>
        </w:rPr>
        <w:t>教学经费投入情况</w:t>
      </w:r>
      <w:bookmarkEnd w:id="34"/>
      <w:bookmarkEnd w:id="35"/>
      <w:bookmarkEnd w:id="36"/>
    </w:p>
    <w:p w14:paraId="1E693CE0" w14:textId="1C95C851" w:rsidR="00B73E5E" w:rsidRPr="00365E84" w:rsidRDefault="00B73E5E" w:rsidP="0059290E">
      <w:pPr>
        <w:pStyle w:val="a7"/>
        <w:spacing w:line="360" w:lineRule="auto"/>
        <w:ind w:firstLine="480"/>
        <w:rPr>
          <w:rFonts w:asciiTheme="minorEastAsia" w:hAnsiTheme="minorEastAsia" w:cs="宋体"/>
          <w:kern w:val="0"/>
          <w:sz w:val="24"/>
          <w:szCs w:val="24"/>
        </w:rPr>
      </w:pPr>
      <w:r w:rsidRPr="00365E84">
        <w:rPr>
          <w:rFonts w:asciiTheme="minorEastAsia" w:hAnsiTheme="minorEastAsia" w:cs="宋体"/>
          <w:kern w:val="0"/>
          <w:sz w:val="24"/>
          <w:szCs w:val="24"/>
        </w:rPr>
        <w:t>201</w:t>
      </w:r>
      <w:r w:rsidR="009461AB" w:rsidRPr="00365E84">
        <w:rPr>
          <w:rFonts w:asciiTheme="minorEastAsia" w:hAnsiTheme="minorEastAsia" w:cs="宋体"/>
          <w:kern w:val="0"/>
          <w:sz w:val="24"/>
          <w:szCs w:val="24"/>
        </w:rPr>
        <w:t>5</w:t>
      </w:r>
      <w:r w:rsidRPr="00365E84">
        <w:rPr>
          <w:rFonts w:asciiTheme="minorEastAsia" w:hAnsiTheme="minorEastAsia" w:cs="宋体" w:hint="eastAsia"/>
          <w:kern w:val="0"/>
          <w:sz w:val="24"/>
          <w:szCs w:val="24"/>
        </w:rPr>
        <w:t>年学校全年</w:t>
      </w:r>
      <w:r w:rsidR="001031C7" w:rsidRPr="00365E84">
        <w:rPr>
          <w:rFonts w:asciiTheme="minorEastAsia" w:hAnsiTheme="minorEastAsia" w:cs="宋体" w:hint="eastAsia"/>
          <w:kern w:val="0"/>
          <w:sz w:val="24"/>
          <w:szCs w:val="24"/>
        </w:rPr>
        <w:t>公共教育经费总额</w:t>
      </w:r>
      <w:r w:rsidRPr="00365E84">
        <w:rPr>
          <w:rFonts w:asciiTheme="minorEastAsia" w:hAnsiTheme="minorEastAsia" w:cs="宋体" w:hint="eastAsia"/>
          <w:kern w:val="0"/>
          <w:sz w:val="24"/>
          <w:szCs w:val="24"/>
        </w:rPr>
        <w:t>为</w:t>
      </w:r>
      <w:r w:rsidR="00741C5C" w:rsidRPr="00365E84">
        <w:rPr>
          <w:rFonts w:asciiTheme="minorEastAsia" w:hAnsiTheme="minorEastAsia" w:cs="宋体"/>
          <w:kern w:val="0"/>
          <w:sz w:val="24"/>
          <w:szCs w:val="24"/>
        </w:rPr>
        <w:t>22,534,529.93</w:t>
      </w:r>
      <w:r w:rsidR="00741C5C" w:rsidRPr="00365E84">
        <w:rPr>
          <w:rFonts w:asciiTheme="minorEastAsia" w:hAnsiTheme="minorEastAsia" w:cs="宋体" w:hint="eastAsia"/>
          <w:kern w:val="0"/>
          <w:sz w:val="24"/>
          <w:szCs w:val="24"/>
        </w:rPr>
        <w:t>元</w:t>
      </w:r>
      <w:r w:rsidRPr="00365E84">
        <w:rPr>
          <w:rFonts w:asciiTheme="minorEastAsia" w:hAnsiTheme="minorEastAsia" w:cs="宋体" w:hint="eastAsia"/>
          <w:kern w:val="0"/>
          <w:sz w:val="24"/>
          <w:szCs w:val="24"/>
        </w:rPr>
        <w:t>，本科教学经费支出情况如表2-3</w:t>
      </w:r>
      <w:r w:rsidR="001031C7" w:rsidRPr="00365E84">
        <w:rPr>
          <w:rFonts w:asciiTheme="minorEastAsia" w:hAnsiTheme="minorEastAsia" w:cs="宋体" w:hint="eastAsia"/>
          <w:kern w:val="0"/>
          <w:sz w:val="24"/>
          <w:szCs w:val="24"/>
        </w:rPr>
        <w:t>。</w:t>
      </w:r>
    </w:p>
    <w:p w14:paraId="4E0E648F" w14:textId="39E604CD" w:rsidR="00AE1314" w:rsidRPr="00365E84" w:rsidRDefault="00AE1314" w:rsidP="00AE1314">
      <w:pPr>
        <w:autoSpaceDE w:val="0"/>
        <w:autoSpaceDN w:val="0"/>
        <w:adjustRightInd w:val="0"/>
        <w:spacing w:line="360" w:lineRule="auto"/>
        <w:jc w:val="center"/>
        <w:rPr>
          <w:rFonts w:asciiTheme="minorEastAsia" w:hAnsiTheme="minorEastAsia" w:cs="宋体"/>
          <w:b/>
          <w:kern w:val="0"/>
          <w:szCs w:val="21"/>
        </w:rPr>
      </w:pPr>
      <w:r w:rsidRPr="00365E84">
        <w:rPr>
          <w:rFonts w:asciiTheme="minorEastAsia" w:hAnsiTheme="minorEastAsia" w:cs="宋体" w:hint="eastAsia"/>
          <w:b/>
          <w:kern w:val="0"/>
          <w:szCs w:val="21"/>
        </w:rPr>
        <w:t>表2-3</w:t>
      </w:r>
      <w:r w:rsidR="001F30EF" w:rsidRPr="00365E84">
        <w:rPr>
          <w:rFonts w:asciiTheme="minorEastAsia" w:hAnsiTheme="minorEastAsia" w:cs="宋体"/>
          <w:b/>
          <w:kern w:val="0"/>
          <w:szCs w:val="21"/>
        </w:rPr>
        <w:t xml:space="preserve"> </w:t>
      </w:r>
      <w:r w:rsidRPr="00365E84">
        <w:rPr>
          <w:rFonts w:asciiTheme="minorEastAsia" w:hAnsiTheme="minorEastAsia" w:cs="宋体" w:hint="eastAsia"/>
          <w:b/>
          <w:kern w:val="0"/>
          <w:szCs w:val="21"/>
        </w:rPr>
        <w:t xml:space="preserve"> </w:t>
      </w:r>
      <w:r w:rsidRPr="00365E84">
        <w:rPr>
          <w:rFonts w:asciiTheme="minorEastAsia" w:hAnsiTheme="minorEastAsia" w:cs="Times New Roman" w:hint="eastAsia"/>
          <w:b/>
          <w:bCs/>
          <w:kern w:val="0"/>
          <w:szCs w:val="21"/>
        </w:rPr>
        <w:t>2</w:t>
      </w:r>
      <w:r w:rsidRPr="00365E84">
        <w:rPr>
          <w:rFonts w:asciiTheme="minorEastAsia" w:hAnsiTheme="minorEastAsia" w:cs="Times New Roman"/>
          <w:b/>
          <w:bCs/>
          <w:kern w:val="0"/>
          <w:szCs w:val="21"/>
        </w:rPr>
        <w:t>015</w:t>
      </w:r>
      <w:r w:rsidRPr="00365E84">
        <w:rPr>
          <w:rFonts w:asciiTheme="minorEastAsia" w:hAnsiTheme="minorEastAsia" w:cs="宋体" w:hint="eastAsia"/>
          <w:b/>
          <w:kern w:val="0"/>
          <w:szCs w:val="21"/>
        </w:rPr>
        <w:t>年本科教学经费投入情况</w:t>
      </w:r>
      <w:r w:rsidR="00A338B2" w:rsidRPr="00365E84">
        <w:rPr>
          <w:rFonts w:asciiTheme="minorEastAsia" w:hAnsiTheme="minorEastAsia" w:cs="宋体" w:hint="eastAsia"/>
          <w:b/>
          <w:kern w:val="0"/>
          <w:szCs w:val="21"/>
        </w:rPr>
        <w:t>（单位：元）</w:t>
      </w:r>
    </w:p>
    <w:tbl>
      <w:tblPr>
        <w:tblW w:w="411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27"/>
        <w:gridCol w:w="1984"/>
      </w:tblGrid>
      <w:tr w:rsidR="00365E84" w:rsidRPr="00365E84" w14:paraId="2831B7EF" w14:textId="77777777" w:rsidTr="00A1310D">
        <w:trPr>
          <w:cantSplit/>
          <w:trHeight w:val="499"/>
          <w:jc w:val="center"/>
        </w:trPr>
        <w:tc>
          <w:tcPr>
            <w:tcW w:w="2127" w:type="dxa"/>
            <w:vAlign w:val="center"/>
          </w:tcPr>
          <w:p w14:paraId="721D709E" w14:textId="77777777" w:rsidR="00A1310D" w:rsidRPr="00365E84" w:rsidRDefault="00A1310D" w:rsidP="00DF2829">
            <w:pPr>
              <w:jc w:val="left"/>
              <w:rPr>
                <w:rFonts w:asciiTheme="minorEastAsia" w:hAnsiTheme="minorEastAsia"/>
              </w:rPr>
            </w:pPr>
            <w:r w:rsidRPr="00365E84">
              <w:rPr>
                <w:rFonts w:asciiTheme="minorEastAsia" w:hAnsiTheme="minorEastAsia" w:hint="eastAsia"/>
              </w:rPr>
              <w:t>1.教学日常运行支出</w:t>
            </w:r>
          </w:p>
        </w:tc>
        <w:tc>
          <w:tcPr>
            <w:tcW w:w="1984" w:type="dxa"/>
            <w:shd w:val="clear" w:color="auto" w:fill="auto"/>
            <w:vAlign w:val="center"/>
          </w:tcPr>
          <w:p w14:paraId="6E765728" w14:textId="03BAC346" w:rsidR="00A1310D" w:rsidRPr="00365E84" w:rsidRDefault="00A1310D" w:rsidP="00A1310D">
            <w:pPr>
              <w:ind w:firstLineChars="100" w:firstLine="210"/>
              <w:jc w:val="left"/>
              <w:rPr>
                <w:rFonts w:asciiTheme="minorEastAsia" w:hAnsiTheme="minorEastAsia"/>
              </w:rPr>
            </w:pPr>
            <w:r w:rsidRPr="00365E84">
              <w:rPr>
                <w:rFonts w:asciiTheme="minorEastAsia" w:hAnsiTheme="minorEastAsia"/>
              </w:rPr>
              <w:t>22,534,529.93</w:t>
            </w:r>
          </w:p>
        </w:tc>
      </w:tr>
      <w:tr w:rsidR="00365E84" w:rsidRPr="00365E84" w14:paraId="62CCE2E0" w14:textId="77777777" w:rsidTr="00A1310D">
        <w:trPr>
          <w:cantSplit/>
          <w:trHeight w:val="499"/>
          <w:jc w:val="center"/>
        </w:trPr>
        <w:tc>
          <w:tcPr>
            <w:tcW w:w="2127" w:type="dxa"/>
            <w:vAlign w:val="center"/>
          </w:tcPr>
          <w:p w14:paraId="433F6220" w14:textId="1762D035" w:rsidR="00A1310D" w:rsidRPr="00365E84" w:rsidRDefault="00A1310D" w:rsidP="00A1310D">
            <w:pPr>
              <w:jc w:val="left"/>
              <w:rPr>
                <w:rFonts w:asciiTheme="minorEastAsia" w:hAnsiTheme="minorEastAsia"/>
              </w:rPr>
            </w:pPr>
            <w:r w:rsidRPr="00365E84">
              <w:rPr>
                <w:rFonts w:asciiTheme="minorEastAsia" w:hAnsiTheme="minorEastAsia" w:hint="eastAsia"/>
              </w:rPr>
              <w:t>2.本科专项教学经费</w:t>
            </w:r>
          </w:p>
        </w:tc>
        <w:tc>
          <w:tcPr>
            <w:tcW w:w="1984" w:type="dxa"/>
            <w:shd w:val="clear" w:color="auto" w:fill="auto"/>
            <w:vAlign w:val="center"/>
          </w:tcPr>
          <w:p w14:paraId="71A43A5E" w14:textId="44DA5181" w:rsidR="00A1310D" w:rsidRPr="00365E84" w:rsidRDefault="00A1310D" w:rsidP="00A1310D">
            <w:pPr>
              <w:ind w:firstLineChars="100" w:firstLine="210"/>
              <w:jc w:val="left"/>
              <w:rPr>
                <w:rFonts w:asciiTheme="minorEastAsia" w:hAnsiTheme="minorEastAsia"/>
              </w:rPr>
            </w:pPr>
            <w:r w:rsidRPr="00365E84">
              <w:rPr>
                <w:rFonts w:asciiTheme="minorEastAsia" w:hAnsiTheme="minorEastAsia"/>
              </w:rPr>
              <w:t>13,166,921.43</w:t>
            </w:r>
          </w:p>
        </w:tc>
      </w:tr>
      <w:tr w:rsidR="00365E84" w:rsidRPr="00365E84" w14:paraId="0CF1ACB0" w14:textId="77777777" w:rsidTr="00A1310D">
        <w:trPr>
          <w:cantSplit/>
          <w:trHeight w:val="405"/>
          <w:jc w:val="center"/>
        </w:trPr>
        <w:tc>
          <w:tcPr>
            <w:tcW w:w="2127" w:type="dxa"/>
            <w:vAlign w:val="center"/>
          </w:tcPr>
          <w:p w14:paraId="166A0FC9" w14:textId="77777777" w:rsidR="00A1310D" w:rsidRPr="00365E84" w:rsidRDefault="00A1310D" w:rsidP="00A1310D">
            <w:pPr>
              <w:jc w:val="left"/>
              <w:rPr>
                <w:rFonts w:asciiTheme="minorEastAsia" w:hAnsiTheme="minorEastAsia"/>
              </w:rPr>
            </w:pPr>
            <w:r w:rsidRPr="00365E84">
              <w:rPr>
                <w:rFonts w:asciiTheme="minorEastAsia" w:hAnsiTheme="minorEastAsia" w:hint="eastAsia"/>
              </w:rPr>
              <w:t>3.本科实验经费</w:t>
            </w:r>
          </w:p>
        </w:tc>
        <w:tc>
          <w:tcPr>
            <w:tcW w:w="1984" w:type="dxa"/>
            <w:vAlign w:val="center"/>
          </w:tcPr>
          <w:p w14:paraId="7DEC6230" w14:textId="25CA6A79" w:rsidR="00A1310D" w:rsidRPr="00365E84" w:rsidRDefault="00A1310D" w:rsidP="00A1310D">
            <w:pPr>
              <w:ind w:firstLineChars="250" w:firstLine="525"/>
              <w:jc w:val="left"/>
              <w:rPr>
                <w:rFonts w:asciiTheme="minorEastAsia" w:hAnsiTheme="minorEastAsia"/>
              </w:rPr>
            </w:pPr>
            <w:r w:rsidRPr="00365E84">
              <w:rPr>
                <w:rFonts w:asciiTheme="minorEastAsia" w:hAnsiTheme="minorEastAsia"/>
              </w:rPr>
              <w:t>647,904.37</w:t>
            </w:r>
          </w:p>
        </w:tc>
      </w:tr>
      <w:tr w:rsidR="00365E84" w:rsidRPr="00365E84" w14:paraId="25427720" w14:textId="77777777" w:rsidTr="00A1310D">
        <w:trPr>
          <w:cantSplit/>
          <w:trHeight w:val="405"/>
          <w:jc w:val="center"/>
        </w:trPr>
        <w:tc>
          <w:tcPr>
            <w:tcW w:w="2127" w:type="dxa"/>
            <w:vAlign w:val="center"/>
          </w:tcPr>
          <w:p w14:paraId="4C1C9708" w14:textId="500C4FA1" w:rsidR="00A1310D" w:rsidRPr="00365E84" w:rsidRDefault="00A1310D" w:rsidP="00A1310D">
            <w:pPr>
              <w:jc w:val="left"/>
              <w:rPr>
                <w:rFonts w:asciiTheme="minorEastAsia" w:hAnsiTheme="minorEastAsia"/>
              </w:rPr>
            </w:pPr>
            <w:r w:rsidRPr="00365E84">
              <w:rPr>
                <w:rFonts w:asciiTheme="minorEastAsia" w:hAnsiTheme="minorEastAsia" w:hint="eastAsia"/>
              </w:rPr>
              <w:t>4.本科实习经费</w:t>
            </w:r>
          </w:p>
        </w:tc>
        <w:tc>
          <w:tcPr>
            <w:tcW w:w="1984" w:type="dxa"/>
            <w:vAlign w:val="center"/>
          </w:tcPr>
          <w:p w14:paraId="7FDAF262" w14:textId="0357B5F3" w:rsidR="00A1310D" w:rsidRPr="00365E84" w:rsidRDefault="00A1310D" w:rsidP="00A1310D">
            <w:pPr>
              <w:ind w:firstLineChars="150" w:firstLine="315"/>
              <w:jc w:val="left"/>
              <w:rPr>
                <w:rFonts w:asciiTheme="minorEastAsia" w:hAnsiTheme="minorEastAsia"/>
              </w:rPr>
            </w:pPr>
            <w:r w:rsidRPr="00365E84">
              <w:rPr>
                <w:rFonts w:asciiTheme="minorEastAsia" w:hAnsiTheme="minorEastAsia"/>
              </w:rPr>
              <w:t>2,896,099.71</w:t>
            </w:r>
          </w:p>
        </w:tc>
      </w:tr>
    </w:tbl>
    <w:p w14:paraId="2E7AA48B" w14:textId="4480B76C" w:rsidR="00161A86" w:rsidRPr="00365E84" w:rsidRDefault="00DF2829" w:rsidP="00EE51F6">
      <w:pPr>
        <w:ind w:firstLineChars="100" w:firstLine="180"/>
        <w:rPr>
          <w:rFonts w:asciiTheme="minorEastAsia" w:hAnsiTheme="minorEastAsia"/>
          <w:sz w:val="18"/>
          <w:szCs w:val="18"/>
        </w:rPr>
      </w:pPr>
      <w:r w:rsidRPr="00365E84">
        <w:rPr>
          <w:rFonts w:asciiTheme="minorEastAsia" w:hAnsiTheme="minorEastAsia" w:hint="eastAsia"/>
          <w:sz w:val="18"/>
          <w:szCs w:val="18"/>
        </w:rPr>
        <w:t>备注</w:t>
      </w:r>
      <w:r w:rsidRPr="00365E84">
        <w:rPr>
          <w:rFonts w:asciiTheme="minorEastAsia" w:hAnsiTheme="minorEastAsia"/>
          <w:sz w:val="18"/>
          <w:szCs w:val="18"/>
        </w:rPr>
        <w:t>：</w:t>
      </w:r>
      <w:r w:rsidR="00161A86" w:rsidRPr="00365E84">
        <w:rPr>
          <w:rFonts w:asciiTheme="minorEastAsia" w:hAnsiTheme="minorEastAsia" w:hint="eastAsia"/>
          <w:sz w:val="18"/>
          <w:szCs w:val="18"/>
        </w:rPr>
        <w:t>1.教学日常运行支出：</w:t>
      </w:r>
      <w:r w:rsidR="00161A86" w:rsidRPr="00365E84">
        <w:rPr>
          <w:rFonts w:asciiTheme="minorEastAsia" w:hAnsiTheme="minorEastAsia" w:cs="宋体" w:hint="eastAsia"/>
          <w:kern w:val="0"/>
          <w:sz w:val="18"/>
          <w:szCs w:val="18"/>
        </w:rPr>
        <w:t>参照《教育部办公厅关于开展普通高等学校本科教学工作合格评估的通知》教高厅〔2011〕2号文件，是指学校开展普通本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320742B6" w14:textId="77777777" w:rsidR="00161A86" w:rsidRPr="00365E84" w:rsidRDefault="00161A86" w:rsidP="00161A86">
      <w:pPr>
        <w:rPr>
          <w:rFonts w:asciiTheme="minorEastAsia" w:hAnsiTheme="minorEastAsia" w:cs="宋体"/>
          <w:kern w:val="0"/>
          <w:sz w:val="18"/>
          <w:szCs w:val="18"/>
        </w:rPr>
      </w:pPr>
      <w:r w:rsidRPr="00365E84">
        <w:rPr>
          <w:rFonts w:asciiTheme="minorEastAsia" w:hAnsiTheme="minorEastAsia" w:cs="宋体" w:hint="eastAsia"/>
          <w:kern w:val="0"/>
          <w:sz w:val="18"/>
          <w:szCs w:val="18"/>
        </w:rPr>
        <w:t>2.本科专项教学经费：指学校用于本科教学改革和课程建设、专业建设、教材建设、校内外实践教学、学</w:t>
      </w:r>
      <w:r w:rsidRPr="00365E84">
        <w:rPr>
          <w:rFonts w:asciiTheme="minorEastAsia" w:hAnsiTheme="minorEastAsia" w:cs="宋体" w:hint="eastAsia"/>
          <w:kern w:val="0"/>
          <w:sz w:val="18"/>
          <w:szCs w:val="18"/>
        </w:rPr>
        <w:lastRenderedPageBreak/>
        <w:t>生活动经费（含学生科技活动、学生文化体育活动和学生社会实践等）等专项建设的投入经费总额，包括国家、市财政专项投入以及学校专项投入。</w:t>
      </w:r>
    </w:p>
    <w:p w14:paraId="5B970E44" w14:textId="77777777" w:rsidR="00161A86" w:rsidRPr="00365E84" w:rsidRDefault="00161A86" w:rsidP="00161A86">
      <w:pPr>
        <w:rPr>
          <w:rFonts w:asciiTheme="minorEastAsia" w:hAnsiTheme="minorEastAsia" w:cs="宋体"/>
          <w:kern w:val="0"/>
          <w:sz w:val="18"/>
          <w:szCs w:val="18"/>
        </w:rPr>
      </w:pPr>
      <w:r w:rsidRPr="00365E84">
        <w:rPr>
          <w:rFonts w:asciiTheme="minorEastAsia" w:hAnsiTheme="minorEastAsia" w:cs="宋体" w:hint="eastAsia"/>
          <w:kern w:val="0"/>
          <w:sz w:val="18"/>
          <w:szCs w:val="18"/>
        </w:rPr>
        <w:t>3、4. 本科实验经费与本科实习经费指当年学校用于本科实验与实习的实际支出经费。</w:t>
      </w:r>
    </w:p>
    <w:p w14:paraId="39D45B16" w14:textId="695AC067" w:rsidR="00646557" w:rsidRPr="00365E84" w:rsidRDefault="00A1310D" w:rsidP="002B3BE5">
      <w:pPr>
        <w:pStyle w:val="2"/>
        <w:spacing w:before="120" w:after="120" w:line="360" w:lineRule="auto"/>
        <w:ind w:leftChars="200" w:left="420"/>
        <w:rPr>
          <w:rFonts w:asciiTheme="minorEastAsia" w:eastAsiaTheme="minorEastAsia" w:hAnsiTheme="minorEastAsia"/>
          <w:sz w:val="28"/>
          <w:szCs w:val="28"/>
        </w:rPr>
      </w:pPr>
      <w:bookmarkStart w:id="37" w:name="_Toc375993057"/>
      <w:bookmarkStart w:id="38" w:name="_Toc376137401"/>
      <w:bookmarkStart w:id="39" w:name="_Toc527625321"/>
      <w:r w:rsidRPr="00365E84">
        <w:rPr>
          <w:rFonts w:asciiTheme="minorEastAsia" w:eastAsiaTheme="minorEastAsia" w:hAnsiTheme="minorEastAsia" w:hint="eastAsia"/>
          <w:sz w:val="28"/>
          <w:szCs w:val="28"/>
        </w:rPr>
        <w:t>五</w:t>
      </w:r>
      <w:r w:rsidR="00646557" w:rsidRPr="00365E84">
        <w:rPr>
          <w:rFonts w:asciiTheme="minorEastAsia" w:eastAsiaTheme="minorEastAsia" w:hAnsiTheme="minorEastAsia" w:hint="eastAsia"/>
          <w:sz w:val="28"/>
          <w:szCs w:val="28"/>
        </w:rPr>
        <w:t>、教学用房、图书、设备、信息资源及其应用情况</w:t>
      </w:r>
      <w:bookmarkEnd w:id="37"/>
      <w:bookmarkEnd w:id="38"/>
      <w:bookmarkEnd w:id="39"/>
    </w:p>
    <w:p w14:paraId="22B71ECE" w14:textId="77777777" w:rsidR="006801B9" w:rsidRPr="00365E84" w:rsidRDefault="006801B9" w:rsidP="006C1C02">
      <w:pPr>
        <w:spacing w:beforeLines="50" w:before="156" w:line="360" w:lineRule="auto"/>
        <w:ind w:firstLineChars="196" w:firstLine="470"/>
        <w:rPr>
          <w:rFonts w:asciiTheme="minorEastAsia" w:hAnsiTheme="minorEastAsia"/>
          <w:b/>
          <w:sz w:val="24"/>
          <w:szCs w:val="24"/>
        </w:rPr>
      </w:pPr>
      <w:r w:rsidRPr="00365E84">
        <w:rPr>
          <w:rFonts w:asciiTheme="minorEastAsia" w:hAnsiTheme="minorEastAsia" w:hint="eastAsia"/>
          <w:b/>
          <w:sz w:val="24"/>
          <w:szCs w:val="24"/>
        </w:rPr>
        <w:t>1.教学用房/教学科研仪器设备/图书资料</w:t>
      </w:r>
    </w:p>
    <w:p w14:paraId="128C6F84" w14:textId="3F9A2A8E" w:rsidR="00AE1314" w:rsidRPr="00365E84" w:rsidRDefault="006801B9" w:rsidP="00474157">
      <w:pPr>
        <w:spacing w:line="360" w:lineRule="auto"/>
        <w:ind w:firstLine="444"/>
        <w:rPr>
          <w:rFonts w:asciiTheme="minorEastAsia" w:hAnsiTheme="minorEastAsia"/>
          <w:kern w:val="0"/>
          <w:sz w:val="24"/>
          <w:szCs w:val="24"/>
        </w:rPr>
      </w:pPr>
      <w:r w:rsidRPr="00365E84">
        <w:rPr>
          <w:rFonts w:asciiTheme="minorEastAsia" w:hAnsiTheme="minorEastAsia" w:hint="eastAsia"/>
          <w:kern w:val="0"/>
          <w:sz w:val="24"/>
          <w:szCs w:val="24"/>
        </w:rPr>
        <w:t>201</w:t>
      </w:r>
      <w:r w:rsidR="009461AB" w:rsidRPr="00365E84">
        <w:rPr>
          <w:rFonts w:asciiTheme="minorEastAsia" w:hAnsiTheme="minorEastAsia"/>
          <w:kern w:val="0"/>
          <w:sz w:val="24"/>
          <w:szCs w:val="24"/>
        </w:rPr>
        <w:t>5</w:t>
      </w:r>
      <w:r w:rsidRPr="00365E84">
        <w:rPr>
          <w:rFonts w:asciiTheme="minorEastAsia" w:hAnsiTheme="minorEastAsia" w:hint="eastAsia"/>
          <w:kern w:val="0"/>
          <w:sz w:val="24"/>
          <w:szCs w:val="24"/>
        </w:rPr>
        <w:t>年，</w:t>
      </w:r>
      <w:r w:rsidR="00232620" w:rsidRPr="00365E84">
        <w:rPr>
          <w:rFonts w:asciiTheme="minorEastAsia" w:hAnsiTheme="minorEastAsia" w:hint="eastAsia"/>
          <w:kern w:val="0"/>
          <w:sz w:val="24"/>
          <w:szCs w:val="24"/>
        </w:rPr>
        <w:t>我校</w:t>
      </w:r>
      <w:r w:rsidR="00B97999" w:rsidRPr="00365E84">
        <w:rPr>
          <w:rFonts w:asciiTheme="minorEastAsia" w:hAnsiTheme="minorEastAsia" w:hint="eastAsia"/>
          <w:kern w:val="0"/>
          <w:sz w:val="24"/>
          <w:szCs w:val="24"/>
        </w:rPr>
        <w:t>生均教学行政用房、生均实验室面积与2014年</w:t>
      </w:r>
      <w:r w:rsidR="00031C78" w:rsidRPr="00365E84">
        <w:rPr>
          <w:rFonts w:asciiTheme="minorEastAsia" w:hAnsiTheme="minorEastAsia" w:hint="eastAsia"/>
          <w:kern w:val="0"/>
          <w:sz w:val="24"/>
          <w:szCs w:val="24"/>
        </w:rPr>
        <w:t>基本</w:t>
      </w:r>
      <w:r w:rsidR="00B97999" w:rsidRPr="00365E84">
        <w:rPr>
          <w:rFonts w:asciiTheme="minorEastAsia" w:hAnsiTheme="minorEastAsia" w:hint="eastAsia"/>
          <w:kern w:val="0"/>
          <w:sz w:val="24"/>
          <w:szCs w:val="24"/>
        </w:rPr>
        <w:t>持平，</w:t>
      </w:r>
      <w:r w:rsidR="002E0A0F" w:rsidRPr="00365E84">
        <w:rPr>
          <w:rFonts w:asciiTheme="minorEastAsia" w:hAnsiTheme="minorEastAsia" w:hint="eastAsia"/>
          <w:kern w:val="0"/>
          <w:sz w:val="24"/>
          <w:szCs w:val="24"/>
        </w:rPr>
        <w:t>新增教学科研仪器设备值4547万元，</w:t>
      </w:r>
      <w:r w:rsidR="00232620" w:rsidRPr="00365E84">
        <w:rPr>
          <w:rFonts w:asciiTheme="minorEastAsia" w:hAnsiTheme="minorEastAsia" w:hint="eastAsia"/>
          <w:kern w:val="0"/>
          <w:sz w:val="24"/>
          <w:szCs w:val="24"/>
        </w:rPr>
        <w:t>生均教学科研仪器设备值、生均</w:t>
      </w:r>
      <w:r w:rsidR="002E0A0F" w:rsidRPr="00365E84">
        <w:rPr>
          <w:rFonts w:asciiTheme="minorEastAsia" w:hAnsiTheme="minorEastAsia" w:hint="eastAsia"/>
          <w:kern w:val="0"/>
          <w:sz w:val="24"/>
          <w:szCs w:val="24"/>
        </w:rPr>
        <w:t>纸质</w:t>
      </w:r>
      <w:r w:rsidR="00232620" w:rsidRPr="00365E84">
        <w:rPr>
          <w:rFonts w:asciiTheme="minorEastAsia" w:hAnsiTheme="minorEastAsia" w:hint="eastAsia"/>
          <w:kern w:val="0"/>
          <w:sz w:val="24"/>
          <w:szCs w:val="24"/>
        </w:rPr>
        <w:t>图书</w:t>
      </w:r>
      <w:r w:rsidR="00F74A6F" w:rsidRPr="00365E84">
        <w:rPr>
          <w:rFonts w:asciiTheme="minorEastAsia" w:hAnsiTheme="minorEastAsia" w:hint="eastAsia"/>
          <w:kern w:val="0"/>
          <w:sz w:val="24"/>
          <w:szCs w:val="24"/>
        </w:rPr>
        <w:t>及电子图书、电子期刊种数均</w:t>
      </w:r>
      <w:r w:rsidR="00232620" w:rsidRPr="00365E84">
        <w:rPr>
          <w:rFonts w:asciiTheme="minorEastAsia" w:hAnsiTheme="minorEastAsia" w:hint="eastAsia"/>
          <w:kern w:val="0"/>
          <w:sz w:val="24"/>
          <w:szCs w:val="24"/>
        </w:rPr>
        <w:t>有较大幅度增长。</w:t>
      </w:r>
    </w:p>
    <w:p w14:paraId="66258712" w14:textId="6309EDAC" w:rsidR="00987954" w:rsidRPr="00365E84" w:rsidRDefault="00AE1314" w:rsidP="00474157">
      <w:pPr>
        <w:spacing w:line="360" w:lineRule="auto"/>
        <w:ind w:firstLine="444"/>
        <w:rPr>
          <w:rFonts w:asciiTheme="minorEastAsia" w:hAnsiTheme="minorEastAsia"/>
          <w:bCs/>
          <w:sz w:val="24"/>
          <w:szCs w:val="24"/>
        </w:rPr>
      </w:pPr>
      <w:r w:rsidRPr="00365E84">
        <w:rPr>
          <w:rFonts w:asciiTheme="minorEastAsia" w:hAnsiTheme="minorEastAsia" w:hint="eastAsia"/>
          <w:bCs/>
          <w:sz w:val="24"/>
          <w:szCs w:val="24"/>
        </w:rPr>
        <w:t>为改善</w:t>
      </w:r>
      <w:r w:rsidR="009461AB" w:rsidRPr="00365E84">
        <w:rPr>
          <w:rFonts w:asciiTheme="minorEastAsia" w:hAnsiTheme="minorEastAsia" w:hint="eastAsia"/>
          <w:bCs/>
          <w:sz w:val="24"/>
          <w:szCs w:val="24"/>
        </w:rPr>
        <w:t>清源校区主楼教室桌椅过于陈旧的现状，</w:t>
      </w:r>
      <w:r w:rsidR="00031C78" w:rsidRPr="00365E84">
        <w:rPr>
          <w:rFonts w:asciiTheme="minorEastAsia" w:hAnsiTheme="minorEastAsia" w:hint="eastAsia"/>
          <w:bCs/>
          <w:sz w:val="24"/>
          <w:szCs w:val="24"/>
        </w:rPr>
        <w:t>2015年</w:t>
      </w:r>
      <w:r w:rsidR="004F1B8C" w:rsidRPr="00365E84">
        <w:rPr>
          <w:rFonts w:asciiTheme="minorEastAsia" w:hAnsiTheme="minorEastAsia" w:hint="eastAsia"/>
          <w:bCs/>
          <w:sz w:val="24"/>
          <w:szCs w:val="24"/>
        </w:rPr>
        <w:t>学校</w:t>
      </w:r>
      <w:r w:rsidR="004507CB" w:rsidRPr="00365E84">
        <w:rPr>
          <w:rFonts w:asciiTheme="minorEastAsia" w:hAnsiTheme="minorEastAsia" w:hint="eastAsia"/>
          <w:bCs/>
          <w:sz w:val="24"/>
          <w:szCs w:val="24"/>
        </w:rPr>
        <w:t>对</w:t>
      </w:r>
      <w:r w:rsidR="00987954" w:rsidRPr="00365E84">
        <w:rPr>
          <w:rFonts w:asciiTheme="minorEastAsia" w:hAnsiTheme="minorEastAsia" w:hint="eastAsia"/>
          <w:bCs/>
          <w:sz w:val="24"/>
          <w:szCs w:val="24"/>
        </w:rPr>
        <w:t>清源校区</w:t>
      </w:r>
      <w:r w:rsidR="009461AB" w:rsidRPr="00365E84">
        <w:rPr>
          <w:rFonts w:asciiTheme="minorEastAsia" w:hAnsiTheme="minorEastAsia"/>
          <w:bCs/>
          <w:sz w:val="24"/>
          <w:szCs w:val="24"/>
        </w:rPr>
        <w:t>30间</w:t>
      </w:r>
      <w:r w:rsidR="00987954" w:rsidRPr="00365E84">
        <w:rPr>
          <w:rFonts w:asciiTheme="minorEastAsia" w:hAnsiTheme="minorEastAsia" w:hint="eastAsia"/>
          <w:bCs/>
          <w:sz w:val="24"/>
          <w:szCs w:val="24"/>
        </w:rPr>
        <w:t>教室</w:t>
      </w:r>
      <w:r w:rsidR="009461AB" w:rsidRPr="00365E84">
        <w:rPr>
          <w:rFonts w:asciiTheme="minorEastAsia" w:hAnsiTheme="minorEastAsia" w:hint="eastAsia"/>
          <w:bCs/>
          <w:sz w:val="24"/>
          <w:szCs w:val="24"/>
        </w:rPr>
        <w:t>的桌椅、黑板及教室环境</w:t>
      </w:r>
      <w:r w:rsidR="004507CB" w:rsidRPr="00365E84">
        <w:rPr>
          <w:rFonts w:asciiTheme="minorEastAsia" w:hAnsiTheme="minorEastAsia" w:hint="eastAsia"/>
          <w:bCs/>
          <w:sz w:val="24"/>
          <w:szCs w:val="24"/>
        </w:rPr>
        <w:t>进行了</w:t>
      </w:r>
      <w:r w:rsidR="00987954" w:rsidRPr="00365E84">
        <w:rPr>
          <w:rFonts w:asciiTheme="minorEastAsia" w:hAnsiTheme="minorEastAsia" w:hint="eastAsia"/>
          <w:bCs/>
          <w:sz w:val="24"/>
          <w:szCs w:val="24"/>
        </w:rPr>
        <w:t>改造，</w:t>
      </w:r>
      <w:r w:rsidR="00EB0EEE" w:rsidRPr="00365E84">
        <w:rPr>
          <w:rFonts w:asciiTheme="minorEastAsia" w:hAnsiTheme="minorEastAsia" w:hint="eastAsia"/>
          <w:bCs/>
          <w:sz w:val="24"/>
          <w:szCs w:val="24"/>
        </w:rPr>
        <w:t>其中1</w:t>
      </w:r>
      <w:r w:rsidR="00EB0EEE" w:rsidRPr="00365E84">
        <w:rPr>
          <w:rFonts w:asciiTheme="minorEastAsia" w:hAnsiTheme="minorEastAsia"/>
          <w:bCs/>
          <w:sz w:val="24"/>
          <w:szCs w:val="24"/>
        </w:rPr>
        <w:t>9</w:t>
      </w:r>
      <w:r w:rsidR="00EB0EEE" w:rsidRPr="00365E84">
        <w:rPr>
          <w:rFonts w:asciiTheme="minorEastAsia" w:hAnsiTheme="minorEastAsia" w:hint="eastAsia"/>
          <w:bCs/>
          <w:sz w:val="24"/>
          <w:szCs w:val="24"/>
        </w:rPr>
        <w:t>间改造为</w:t>
      </w:r>
      <w:r w:rsidR="00987954" w:rsidRPr="00365E84">
        <w:rPr>
          <w:rFonts w:asciiTheme="minorEastAsia" w:hAnsiTheme="minorEastAsia" w:hint="eastAsia"/>
          <w:bCs/>
          <w:sz w:val="24"/>
          <w:szCs w:val="24"/>
        </w:rPr>
        <w:t>活动桌椅教室</w:t>
      </w:r>
      <w:r w:rsidRPr="00365E84">
        <w:rPr>
          <w:rFonts w:asciiTheme="minorEastAsia" w:hAnsiTheme="minorEastAsia" w:hint="eastAsia"/>
          <w:bCs/>
          <w:sz w:val="24"/>
          <w:szCs w:val="24"/>
        </w:rPr>
        <w:t>。</w:t>
      </w:r>
      <w:r w:rsidR="00031C78" w:rsidRPr="00365E84">
        <w:rPr>
          <w:rFonts w:asciiTheme="minorEastAsia" w:hAnsiTheme="minorEastAsia" w:hint="eastAsia"/>
          <w:bCs/>
          <w:sz w:val="24"/>
          <w:szCs w:val="24"/>
        </w:rPr>
        <w:t>改造后</w:t>
      </w:r>
      <w:r w:rsidR="00031C78" w:rsidRPr="00365E84">
        <w:rPr>
          <w:rFonts w:asciiTheme="minorEastAsia" w:hAnsiTheme="minorEastAsia"/>
          <w:bCs/>
          <w:sz w:val="24"/>
          <w:szCs w:val="24"/>
        </w:rPr>
        <w:t>，</w:t>
      </w:r>
      <w:r w:rsidR="00031C78" w:rsidRPr="00365E84">
        <w:rPr>
          <w:rFonts w:asciiTheme="minorEastAsia" w:hAnsiTheme="minorEastAsia" w:hint="eastAsia"/>
          <w:bCs/>
          <w:sz w:val="24"/>
          <w:szCs w:val="24"/>
        </w:rPr>
        <w:t>学校活动桌椅教室达到31间</w:t>
      </w:r>
      <w:r w:rsidR="00273EED" w:rsidRPr="00365E84">
        <w:rPr>
          <w:rFonts w:asciiTheme="minorEastAsia" w:hAnsiTheme="minorEastAsia" w:hint="eastAsia"/>
          <w:bCs/>
          <w:sz w:val="24"/>
          <w:szCs w:val="24"/>
        </w:rPr>
        <w:t>，占学校教室总数的</w:t>
      </w:r>
      <w:r w:rsidR="00AE6B56" w:rsidRPr="00365E84">
        <w:rPr>
          <w:rFonts w:asciiTheme="minorEastAsia" w:hAnsiTheme="minorEastAsia" w:hint="eastAsia"/>
          <w:bCs/>
          <w:sz w:val="24"/>
          <w:szCs w:val="24"/>
        </w:rPr>
        <w:t>3</w:t>
      </w:r>
      <w:r w:rsidR="00326846" w:rsidRPr="00365E84">
        <w:rPr>
          <w:rFonts w:asciiTheme="minorEastAsia" w:hAnsiTheme="minorEastAsia"/>
          <w:bCs/>
          <w:sz w:val="24"/>
          <w:szCs w:val="24"/>
        </w:rPr>
        <w:t>4.8</w:t>
      </w:r>
      <w:r w:rsidR="00273EED" w:rsidRPr="00365E84">
        <w:rPr>
          <w:rFonts w:asciiTheme="minorEastAsia" w:hAnsiTheme="minorEastAsia" w:hint="eastAsia"/>
          <w:bCs/>
          <w:sz w:val="24"/>
          <w:szCs w:val="24"/>
        </w:rPr>
        <w:t>%</w:t>
      </w:r>
      <w:r w:rsidR="00EB0EEE" w:rsidRPr="00365E84">
        <w:rPr>
          <w:rFonts w:asciiTheme="minorEastAsia" w:hAnsiTheme="minorEastAsia" w:hint="eastAsia"/>
          <w:bCs/>
          <w:sz w:val="24"/>
          <w:szCs w:val="24"/>
        </w:rPr>
        <w:t>，为</w:t>
      </w:r>
      <w:r w:rsidR="00C16198" w:rsidRPr="00365E84">
        <w:rPr>
          <w:rFonts w:asciiTheme="minorEastAsia" w:hAnsiTheme="minorEastAsia" w:hint="eastAsia"/>
          <w:bCs/>
          <w:sz w:val="24"/>
          <w:szCs w:val="24"/>
        </w:rPr>
        <w:t>开展</w:t>
      </w:r>
      <w:r w:rsidR="00031C78" w:rsidRPr="00365E84">
        <w:rPr>
          <w:rFonts w:asciiTheme="minorEastAsia" w:hAnsiTheme="minorEastAsia" w:hint="eastAsia"/>
          <w:bCs/>
          <w:sz w:val="24"/>
          <w:szCs w:val="24"/>
        </w:rPr>
        <w:t>课程</w:t>
      </w:r>
      <w:r w:rsidR="00C16198" w:rsidRPr="00365E84">
        <w:rPr>
          <w:rFonts w:asciiTheme="minorEastAsia" w:hAnsiTheme="minorEastAsia" w:hint="eastAsia"/>
          <w:bCs/>
          <w:sz w:val="24"/>
          <w:szCs w:val="24"/>
        </w:rPr>
        <w:t>研讨</w:t>
      </w:r>
      <w:r w:rsidR="004507CB" w:rsidRPr="00365E84">
        <w:rPr>
          <w:rFonts w:asciiTheme="minorEastAsia" w:hAnsiTheme="minorEastAsia" w:hint="eastAsia"/>
          <w:bCs/>
          <w:sz w:val="24"/>
          <w:szCs w:val="24"/>
        </w:rPr>
        <w:t>和实施小班教学提供了良好的</w:t>
      </w:r>
      <w:r w:rsidR="009461AB" w:rsidRPr="00365E84">
        <w:rPr>
          <w:rFonts w:asciiTheme="minorEastAsia" w:hAnsiTheme="minorEastAsia" w:hint="eastAsia"/>
          <w:bCs/>
          <w:sz w:val="24"/>
          <w:szCs w:val="24"/>
        </w:rPr>
        <w:t>教学</w:t>
      </w:r>
      <w:r w:rsidR="004F1B8C" w:rsidRPr="00365E84">
        <w:rPr>
          <w:rFonts w:asciiTheme="minorEastAsia" w:hAnsiTheme="minorEastAsia" w:hint="eastAsia"/>
          <w:bCs/>
          <w:sz w:val="24"/>
          <w:szCs w:val="24"/>
        </w:rPr>
        <w:t>环境</w:t>
      </w:r>
      <w:r w:rsidR="00987954" w:rsidRPr="00365E84">
        <w:rPr>
          <w:rFonts w:asciiTheme="minorEastAsia" w:hAnsiTheme="minorEastAsia" w:hint="eastAsia"/>
          <w:bCs/>
          <w:sz w:val="24"/>
          <w:szCs w:val="24"/>
        </w:rPr>
        <w:t>。</w:t>
      </w:r>
    </w:p>
    <w:p w14:paraId="48BBAD42" w14:textId="706CB8C8" w:rsidR="00B73E5E" w:rsidRPr="00365E84" w:rsidRDefault="00B73E5E" w:rsidP="002B3BE5">
      <w:pPr>
        <w:spacing w:line="360" w:lineRule="auto"/>
        <w:jc w:val="center"/>
        <w:rPr>
          <w:rFonts w:asciiTheme="minorEastAsia" w:hAnsiTheme="minorEastAsia"/>
          <w:b/>
          <w:kern w:val="0"/>
          <w:szCs w:val="21"/>
        </w:rPr>
      </w:pPr>
      <w:r w:rsidRPr="00365E84">
        <w:rPr>
          <w:rFonts w:asciiTheme="minorEastAsia" w:hAnsiTheme="minorEastAsia" w:hint="eastAsia"/>
          <w:b/>
          <w:kern w:val="0"/>
          <w:szCs w:val="21"/>
        </w:rPr>
        <w:t xml:space="preserve">表2-4 </w:t>
      </w:r>
      <w:r w:rsidR="005C5A04" w:rsidRPr="00365E84">
        <w:rPr>
          <w:rFonts w:asciiTheme="minorEastAsia" w:hAnsiTheme="minorEastAsia"/>
          <w:b/>
          <w:kern w:val="0"/>
          <w:szCs w:val="21"/>
        </w:rPr>
        <w:t xml:space="preserve"> </w:t>
      </w:r>
      <w:r w:rsidR="005C5A04" w:rsidRPr="00365E84">
        <w:rPr>
          <w:rFonts w:asciiTheme="minorEastAsia" w:hAnsiTheme="minorEastAsia" w:hint="eastAsia"/>
          <w:b/>
          <w:kern w:val="0"/>
          <w:szCs w:val="21"/>
        </w:rPr>
        <w:t>学校</w:t>
      </w:r>
      <w:r w:rsidRPr="00365E84">
        <w:rPr>
          <w:rFonts w:asciiTheme="minorEastAsia" w:hAnsiTheme="minorEastAsia" w:hint="eastAsia"/>
          <w:b/>
          <w:kern w:val="0"/>
          <w:szCs w:val="21"/>
        </w:rPr>
        <w:t>办学条件基本情况</w:t>
      </w:r>
    </w:p>
    <w:tbl>
      <w:tblPr>
        <w:tblStyle w:val="af"/>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7"/>
        <w:gridCol w:w="708"/>
        <w:gridCol w:w="1843"/>
        <w:gridCol w:w="1276"/>
        <w:gridCol w:w="992"/>
        <w:gridCol w:w="1356"/>
      </w:tblGrid>
      <w:tr w:rsidR="00365E84" w:rsidRPr="00365E84" w14:paraId="4E98106B" w14:textId="77777777" w:rsidTr="00D0329D">
        <w:tc>
          <w:tcPr>
            <w:tcW w:w="2127" w:type="dxa"/>
          </w:tcPr>
          <w:p w14:paraId="5E9E72AC" w14:textId="25815837" w:rsidR="001A76E5" w:rsidRPr="00365E84" w:rsidRDefault="001A76E5" w:rsidP="005C5A04">
            <w:pPr>
              <w:jc w:val="center"/>
              <w:rPr>
                <w:rFonts w:asciiTheme="minorEastAsia" w:hAnsiTheme="minorEastAsia"/>
                <w:b/>
              </w:rPr>
            </w:pPr>
            <w:r w:rsidRPr="00365E84">
              <w:rPr>
                <w:rFonts w:asciiTheme="minorEastAsia" w:hAnsiTheme="minorEastAsia" w:hint="eastAsia"/>
                <w:b/>
              </w:rPr>
              <w:t>年</w:t>
            </w:r>
            <w:r w:rsidRPr="00365E84">
              <w:rPr>
                <w:rFonts w:asciiTheme="minorEastAsia" w:hAnsiTheme="minorEastAsia"/>
                <w:b/>
              </w:rPr>
              <w:t>度</w:t>
            </w:r>
          </w:p>
        </w:tc>
        <w:tc>
          <w:tcPr>
            <w:tcW w:w="2551" w:type="dxa"/>
            <w:gridSpan w:val="2"/>
          </w:tcPr>
          <w:p w14:paraId="07F6F25E" w14:textId="2B0E6D0E" w:rsidR="001A76E5" w:rsidRPr="00365E84" w:rsidRDefault="001A76E5" w:rsidP="001A76E5">
            <w:pPr>
              <w:jc w:val="left"/>
              <w:rPr>
                <w:rFonts w:asciiTheme="minorEastAsia" w:hAnsiTheme="minorEastAsia"/>
                <w:b/>
              </w:rPr>
            </w:pPr>
            <w:r w:rsidRPr="00365E84">
              <w:rPr>
                <w:rFonts w:asciiTheme="minorEastAsia" w:hAnsiTheme="minorEastAsia" w:hint="eastAsia"/>
                <w:b/>
              </w:rPr>
              <w:t>生均教学行政用房（</w:t>
            </w:r>
            <w:r w:rsidRPr="00365E84">
              <w:rPr>
                <w:rFonts w:asciiTheme="minorEastAsia" w:hAnsiTheme="minorEastAsia"/>
                <w:b/>
              </w:rPr>
              <w:t>m2</w:t>
            </w:r>
            <w:r w:rsidRPr="00365E84">
              <w:rPr>
                <w:rFonts w:asciiTheme="minorEastAsia" w:hAnsiTheme="minorEastAsia" w:hint="eastAsia"/>
                <w:b/>
              </w:rPr>
              <w:t>）</w:t>
            </w:r>
          </w:p>
        </w:tc>
        <w:tc>
          <w:tcPr>
            <w:tcW w:w="1276" w:type="dxa"/>
            <w:vMerge w:val="restart"/>
          </w:tcPr>
          <w:p w14:paraId="27BCC65C" w14:textId="69BAB56D" w:rsidR="001A76E5" w:rsidRPr="00365E84" w:rsidRDefault="001A76E5" w:rsidP="001A76E5">
            <w:pPr>
              <w:jc w:val="left"/>
              <w:rPr>
                <w:rFonts w:asciiTheme="minorEastAsia" w:hAnsiTheme="minorEastAsia"/>
                <w:b/>
              </w:rPr>
            </w:pPr>
            <w:r w:rsidRPr="00365E84">
              <w:rPr>
                <w:rFonts w:asciiTheme="minorEastAsia" w:hAnsiTheme="minorEastAsia" w:hint="eastAsia"/>
                <w:b/>
              </w:rPr>
              <w:t>生均教学科研仪器设备值（元）</w:t>
            </w:r>
          </w:p>
        </w:tc>
        <w:tc>
          <w:tcPr>
            <w:tcW w:w="992" w:type="dxa"/>
            <w:vMerge w:val="restart"/>
          </w:tcPr>
          <w:p w14:paraId="10127278" w14:textId="45843356" w:rsidR="001A76E5" w:rsidRPr="00365E84" w:rsidRDefault="001A76E5" w:rsidP="001A76E5">
            <w:pPr>
              <w:jc w:val="left"/>
              <w:rPr>
                <w:rFonts w:asciiTheme="minorEastAsia" w:hAnsiTheme="minorEastAsia"/>
                <w:b/>
              </w:rPr>
            </w:pPr>
            <w:r w:rsidRPr="00365E84">
              <w:rPr>
                <w:rFonts w:asciiTheme="minorEastAsia" w:hAnsiTheme="minorEastAsia" w:hint="eastAsia"/>
                <w:b/>
              </w:rPr>
              <w:t>生均纸</w:t>
            </w:r>
            <w:r w:rsidRPr="00365E84">
              <w:rPr>
                <w:rFonts w:asciiTheme="minorEastAsia" w:hAnsiTheme="minorEastAsia"/>
                <w:b/>
              </w:rPr>
              <w:t>质</w:t>
            </w:r>
            <w:r w:rsidRPr="00365E84">
              <w:rPr>
                <w:rFonts w:asciiTheme="minorEastAsia" w:hAnsiTheme="minorEastAsia" w:hint="eastAsia"/>
                <w:b/>
              </w:rPr>
              <w:t>图书（册）</w:t>
            </w:r>
          </w:p>
        </w:tc>
        <w:tc>
          <w:tcPr>
            <w:tcW w:w="1356" w:type="dxa"/>
            <w:vMerge w:val="restart"/>
          </w:tcPr>
          <w:p w14:paraId="2EBE1E2A" w14:textId="2E72ADBC" w:rsidR="001A76E5" w:rsidRPr="00365E84" w:rsidRDefault="001A76E5" w:rsidP="001A76E5">
            <w:pPr>
              <w:jc w:val="left"/>
              <w:rPr>
                <w:rFonts w:asciiTheme="minorEastAsia" w:hAnsiTheme="minorEastAsia"/>
                <w:b/>
              </w:rPr>
            </w:pPr>
            <w:r w:rsidRPr="00365E84">
              <w:rPr>
                <w:rFonts w:asciiTheme="minorEastAsia" w:hAnsiTheme="minorEastAsia" w:hint="eastAsia"/>
                <w:b/>
              </w:rPr>
              <w:t>电子图书、电子期刊（种）</w:t>
            </w:r>
          </w:p>
        </w:tc>
      </w:tr>
      <w:tr w:rsidR="00365E84" w:rsidRPr="00365E84" w14:paraId="23377685" w14:textId="77777777" w:rsidTr="00D0329D">
        <w:tc>
          <w:tcPr>
            <w:tcW w:w="2127" w:type="dxa"/>
          </w:tcPr>
          <w:p w14:paraId="49485328" w14:textId="77777777" w:rsidR="001A76E5" w:rsidRPr="00365E84" w:rsidRDefault="001A76E5" w:rsidP="001A76E5">
            <w:pPr>
              <w:jc w:val="left"/>
              <w:rPr>
                <w:rFonts w:asciiTheme="minorEastAsia" w:hAnsiTheme="minorEastAsia"/>
                <w:b/>
              </w:rPr>
            </w:pPr>
          </w:p>
        </w:tc>
        <w:tc>
          <w:tcPr>
            <w:tcW w:w="708" w:type="dxa"/>
          </w:tcPr>
          <w:p w14:paraId="76AB0716" w14:textId="30CFA2E1" w:rsidR="001A76E5" w:rsidRPr="00365E84" w:rsidRDefault="001A76E5" w:rsidP="001A76E5">
            <w:pPr>
              <w:jc w:val="left"/>
              <w:rPr>
                <w:rFonts w:asciiTheme="minorEastAsia" w:hAnsiTheme="minorEastAsia"/>
                <w:b/>
              </w:rPr>
            </w:pPr>
          </w:p>
        </w:tc>
        <w:tc>
          <w:tcPr>
            <w:tcW w:w="1843" w:type="dxa"/>
          </w:tcPr>
          <w:p w14:paraId="1A3BC3DE" w14:textId="58F7FDD2" w:rsidR="001A76E5" w:rsidRPr="00365E84" w:rsidRDefault="001A76E5" w:rsidP="001A76E5">
            <w:pPr>
              <w:jc w:val="left"/>
              <w:rPr>
                <w:rFonts w:asciiTheme="minorEastAsia" w:hAnsiTheme="minorEastAsia"/>
                <w:b/>
              </w:rPr>
            </w:pPr>
            <w:r w:rsidRPr="00365E84">
              <w:rPr>
                <w:rFonts w:asciiTheme="minorEastAsia" w:hAnsiTheme="minorEastAsia" w:hint="eastAsia"/>
                <w:b/>
              </w:rPr>
              <w:t>其中生均实验室面积（</w:t>
            </w:r>
            <w:r w:rsidRPr="00365E84">
              <w:rPr>
                <w:rFonts w:asciiTheme="minorEastAsia" w:hAnsiTheme="minorEastAsia"/>
                <w:b/>
              </w:rPr>
              <w:t>m2</w:t>
            </w:r>
            <w:r w:rsidRPr="00365E84">
              <w:rPr>
                <w:rFonts w:asciiTheme="minorEastAsia" w:hAnsiTheme="minorEastAsia" w:hint="eastAsia"/>
                <w:b/>
              </w:rPr>
              <w:t>）</w:t>
            </w:r>
          </w:p>
        </w:tc>
        <w:tc>
          <w:tcPr>
            <w:tcW w:w="1276" w:type="dxa"/>
            <w:vMerge/>
          </w:tcPr>
          <w:p w14:paraId="01D5CC48" w14:textId="77777777" w:rsidR="001A76E5" w:rsidRPr="00365E84" w:rsidRDefault="001A76E5" w:rsidP="001A76E5">
            <w:pPr>
              <w:jc w:val="left"/>
              <w:rPr>
                <w:rFonts w:asciiTheme="minorEastAsia" w:hAnsiTheme="minorEastAsia"/>
                <w:b/>
              </w:rPr>
            </w:pPr>
          </w:p>
        </w:tc>
        <w:tc>
          <w:tcPr>
            <w:tcW w:w="992" w:type="dxa"/>
            <w:vMerge/>
          </w:tcPr>
          <w:p w14:paraId="020A9537" w14:textId="77777777" w:rsidR="001A76E5" w:rsidRPr="00365E84" w:rsidRDefault="001A76E5" w:rsidP="001A76E5">
            <w:pPr>
              <w:jc w:val="left"/>
              <w:rPr>
                <w:rFonts w:asciiTheme="minorEastAsia" w:hAnsiTheme="minorEastAsia"/>
                <w:b/>
              </w:rPr>
            </w:pPr>
          </w:p>
        </w:tc>
        <w:tc>
          <w:tcPr>
            <w:tcW w:w="1356" w:type="dxa"/>
            <w:vMerge/>
          </w:tcPr>
          <w:p w14:paraId="6B0B1527" w14:textId="77777777" w:rsidR="001A76E5" w:rsidRPr="00365E84" w:rsidRDefault="001A76E5" w:rsidP="001A76E5">
            <w:pPr>
              <w:jc w:val="left"/>
              <w:rPr>
                <w:rFonts w:asciiTheme="minorEastAsia" w:hAnsiTheme="minorEastAsia"/>
                <w:b/>
              </w:rPr>
            </w:pPr>
          </w:p>
        </w:tc>
      </w:tr>
      <w:tr w:rsidR="00365E84" w:rsidRPr="00365E84" w14:paraId="16AEC300" w14:textId="77777777" w:rsidTr="00D0329D">
        <w:tc>
          <w:tcPr>
            <w:tcW w:w="2127" w:type="dxa"/>
            <w:vAlign w:val="center"/>
          </w:tcPr>
          <w:p w14:paraId="3ABAA693" w14:textId="73946550" w:rsidR="00031C78" w:rsidRPr="00365E84" w:rsidRDefault="001A76E5" w:rsidP="001A76E5">
            <w:pPr>
              <w:jc w:val="center"/>
              <w:rPr>
                <w:rFonts w:asciiTheme="minorEastAsia" w:hAnsiTheme="minorEastAsia"/>
                <w:b/>
              </w:rPr>
            </w:pPr>
            <w:r w:rsidRPr="00365E84">
              <w:rPr>
                <w:rFonts w:asciiTheme="minorEastAsia" w:hAnsiTheme="minorEastAsia" w:hint="eastAsia"/>
                <w:b/>
              </w:rPr>
              <w:t>教育部基本办学条件指标</w:t>
            </w:r>
            <w:r w:rsidRPr="00365E84">
              <w:rPr>
                <w:rFonts w:asciiTheme="minorEastAsia" w:hAnsiTheme="minorEastAsia"/>
                <w:b/>
              </w:rPr>
              <w:t xml:space="preserve"> </w:t>
            </w:r>
            <w:r w:rsidRPr="00365E84">
              <w:rPr>
                <w:rFonts w:asciiTheme="minorEastAsia" w:hAnsiTheme="minorEastAsia" w:hint="eastAsia"/>
                <w:b/>
              </w:rPr>
              <w:t>（</w:t>
            </w:r>
            <w:r w:rsidRPr="00365E84">
              <w:rPr>
                <w:rFonts w:asciiTheme="minorEastAsia" w:hAnsiTheme="minorEastAsia"/>
                <w:b/>
              </w:rPr>
              <w:t>2004</w:t>
            </w:r>
            <w:r w:rsidRPr="00365E84">
              <w:rPr>
                <w:rFonts w:asciiTheme="minorEastAsia" w:hAnsiTheme="minorEastAsia" w:hint="eastAsia"/>
                <w:b/>
              </w:rPr>
              <w:t>标准）</w:t>
            </w:r>
          </w:p>
        </w:tc>
        <w:tc>
          <w:tcPr>
            <w:tcW w:w="708" w:type="dxa"/>
            <w:vAlign w:val="center"/>
          </w:tcPr>
          <w:p w14:paraId="259516BE" w14:textId="714DB6F0" w:rsidR="00031C78" w:rsidRPr="00365E84" w:rsidRDefault="001A76E5" w:rsidP="001A76E5">
            <w:pPr>
              <w:jc w:val="center"/>
              <w:rPr>
                <w:rFonts w:asciiTheme="minorEastAsia" w:hAnsiTheme="minorEastAsia"/>
                <w:b/>
              </w:rPr>
            </w:pPr>
            <w:r w:rsidRPr="00365E84">
              <w:rPr>
                <w:rFonts w:asciiTheme="minorEastAsia" w:hAnsiTheme="minorEastAsia" w:hint="eastAsia"/>
                <w:b/>
              </w:rPr>
              <w:t>16</w:t>
            </w:r>
          </w:p>
        </w:tc>
        <w:tc>
          <w:tcPr>
            <w:tcW w:w="1843" w:type="dxa"/>
            <w:vAlign w:val="center"/>
          </w:tcPr>
          <w:p w14:paraId="6396397C" w14:textId="4751BA55" w:rsidR="00031C78" w:rsidRPr="00365E84" w:rsidRDefault="001A76E5" w:rsidP="001A76E5">
            <w:pPr>
              <w:jc w:val="center"/>
              <w:rPr>
                <w:rFonts w:asciiTheme="minorEastAsia" w:hAnsiTheme="minorEastAsia"/>
                <w:b/>
              </w:rPr>
            </w:pPr>
            <w:r w:rsidRPr="00365E84">
              <w:rPr>
                <w:rFonts w:asciiTheme="minorEastAsia" w:hAnsiTheme="minorEastAsia" w:hint="eastAsia"/>
                <w:b/>
              </w:rPr>
              <w:t>－</w:t>
            </w:r>
          </w:p>
        </w:tc>
        <w:tc>
          <w:tcPr>
            <w:tcW w:w="1276" w:type="dxa"/>
            <w:vAlign w:val="center"/>
          </w:tcPr>
          <w:p w14:paraId="1528284F" w14:textId="79B14831" w:rsidR="00031C78" w:rsidRPr="00365E84" w:rsidRDefault="001A76E5" w:rsidP="001A76E5">
            <w:pPr>
              <w:jc w:val="center"/>
              <w:rPr>
                <w:rFonts w:asciiTheme="minorEastAsia" w:hAnsiTheme="minorEastAsia"/>
                <w:b/>
              </w:rPr>
            </w:pPr>
            <w:r w:rsidRPr="00365E84">
              <w:rPr>
                <w:rFonts w:asciiTheme="minorEastAsia" w:hAnsiTheme="minorEastAsia" w:hint="eastAsia"/>
                <w:b/>
              </w:rPr>
              <w:t>5000</w:t>
            </w:r>
          </w:p>
        </w:tc>
        <w:tc>
          <w:tcPr>
            <w:tcW w:w="992" w:type="dxa"/>
            <w:vAlign w:val="center"/>
          </w:tcPr>
          <w:p w14:paraId="409F2582" w14:textId="2A612930" w:rsidR="00031C78" w:rsidRPr="00365E84" w:rsidRDefault="001A76E5" w:rsidP="001A76E5">
            <w:pPr>
              <w:jc w:val="center"/>
              <w:rPr>
                <w:rFonts w:asciiTheme="minorEastAsia" w:hAnsiTheme="minorEastAsia"/>
                <w:b/>
              </w:rPr>
            </w:pPr>
            <w:r w:rsidRPr="00365E84">
              <w:rPr>
                <w:rFonts w:asciiTheme="minorEastAsia" w:hAnsiTheme="minorEastAsia" w:hint="eastAsia"/>
                <w:b/>
              </w:rPr>
              <w:t>80</w:t>
            </w:r>
          </w:p>
        </w:tc>
        <w:tc>
          <w:tcPr>
            <w:tcW w:w="1356" w:type="dxa"/>
            <w:vAlign w:val="center"/>
          </w:tcPr>
          <w:p w14:paraId="346EB8A8" w14:textId="0504F0F6" w:rsidR="00031C78" w:rsidRPr="00365E84" w:rsidRDefault="001A76E5" w:rsidP="001A76E5">
            <w:pPr>
              <w:jc w:val="center"/>
              <w:rPr>
                <w:rFonts w:asciiTheme="minorEastAsia" w:hAnsiTheme="minorEastAsia"/>
                <w:b/>
              </w:rPr>
            </w:pPr>
            <w:r w:rsidRPr="00365E84">
              <w:rPr>
                <w:rFonts w:asciiTheme="minorEastAsia" w:hAnsiTheme="minorEastAsia" w:hint="eastAsia"/>
                <w:b/>
              </w:rPr>
              <w:t>－</w:t>
            </w:r>
          </w:p>
        </w:tc>
      </w:tr>
      <w:tr w:rsidR="00365E84" w:rsidRPr="00365E84" w14:paraId="40C7FF4E" w14:textId="77777777" w:rsidTr="00D0329D">
        <w:tc>
          <w:tcPr>
            <w:tcW w:w="2127" w:type="dxa"/>
            <w:vAlign w:val="center"/>
          </w:tcPr>
          <w:p w14:paraId="497B92CB" w14:textId="316CDA97" w:rsidR="00031C78" w:rsidRPr="00365E84" w:rsidRDefault="001A76E5" w:rsidP="001A76E5">
            <w:pPr>
              <w:jc w:val="center"/>
              <w:rPr>
                <w:rFonts w:asciiTheme="minorEastAsia" w:hAnsiTheme="minorEastAsia"/>
              </w:rPr>
            </w:pPr>
            <w:r w:rsidRPr="00365E84">
              <w:rPr>
                <w:rFonts w:asciiTheme="minorEastAsia" w:hAnsiTheme="minorEastAsia" w:hint="eastAsia"/>
              </w:rPr>
              <w:t>2015年</w:t>
            </w:r>
          </w:p>
        </w:tc>
        <w:tc>
          <w:tcPr>
            <w:tcW w:w="708" w:type="dxa"/>
            <w:vAlign w:val="center"/>
          </w:tcPr>
          <w:p w14:paraId="24BB4DA4" w14:textId="68A3C07E" w:rsidR="00031C78" w:rsidRPr="00365E84" w:rsidRDefault="001A76E5" w:rsidP="001A76E5">
            <w:pPr>
              <w:jc w:val="center"/>
              <w:rPr>
                <w:rFonts w:asciiTheme="minorEastAsia" w:hAnsiTheme="minorEastAsia"/>
              </w:rPr>
            </w:pPr>
            <w:r w:rsidRPr="00365E84">
              <w:rPr>
                <w:rFonts w:asciiTheme="minorEastAsia" w:hAnsiTheme="minorEastAsia"/>
              </w:rPr>
              <w:t>16.8</w:t>
            </w:r>
          </w:p>
        </w:tc>
        <w:tc>
          <w:tcPr>
            <w:tcW w:w="1843" w:type="dxa"/>
            <w:vAlign w:val="center"/>
          </w:tcPr>
          <w:p w14:paraId="409E4287" w14:textId="30034058" w:rsidR="00031C78" w:rsidRPr="00365E84" w:rsidRDefault="001A76E5" w:rsidP="001A76E5">
            <w:pPr>
              <w:jc w:val="center"/>
              <w:rPr>
                <w:rFonts w:asciiTheme="minorEastAsia" w:hAnsiTheme="minorEastAsia"/>
              </w:rPr>
            </w:pPr>
            <w:r w:rsidRPr="00365E84">
              <w:rPr>
                <w:rFonts w:asciiTheme="minorEastAsia" w:hAnsiTheme="minorEastAsia"/>
              </w:rPr>
              <w:t>8.68</w:t>
            </w:r>
          </w:p>
        </w:tc>
        <w:tc>
          <w:tcPr>
            <w:tcW w:w="1276" w:type="dxa"/>
            <w:vAlign w:val="center"/>
          </w:tcPr>
          <w:p w14:paraId="126B067E" w14:textId="343D1AB4" w:rsidR="00031C78" w:rsidRPr="00365E84" w:rsidRDefault="001A76E5" w:rsidP="001A76E5">
            <w:pPr>
              <w:jc w:val="center"/>
              <w:rPr>
                <w:rFonts w:asciiTheme="minorEastAsia" w:hAnsiTheme="minorEastAsia"/>
              </w:rPr>
            </w:pPr>
            <w:r w:rsidRPr="00365E84">
              <w:rPr>
                <w:rFonts w:asciiTheme="minorEastAsia" w:hAnsiTheme="minorEastAsia"/>
              </w:rPr>
              <w:t>61925</w:t>
            </w:r>
          </w:p>
        </w:tc>
        <w:tc>
          <w:tcPr>
            <w:tcW w:w="992" w:type="dxa"/>
            <w:vAlign w:val="center"/>
          </w:tcPr>
          <w:p w14:paraId="2EE4D442" w14:textId="2B46501B" w:rsidR="00031C78" w:rsidRPr="00365E84" w:rsidRDefault="001A76E5" w:rsidP="001A76E5">
            <w:pPr>
              <w:jc w:val="center"/>
              <w:rPr>
                <w:rFonts w:asciiTheme="minorEastAsia" w:hAnsiTheme="minorEastAsia"/>
              </w:rPr>
            </w:pPr>
            <w:r w:rsidRPr="00365E84">
              <w:rPr>
                <w:rFonts w:asciiTheme="minorEastAsia" w:hAnsiTheme="minorEastAsia"/>
              </w:rPr>
              <w:t>110.12</w:t>
            </w:r>
          </w:p>
        </w:tc>
        <w:tc>
          <w:tcPr>
            <w:tcW w:w="1356" w:type="dxa"/>
            <w:vAlign w:val="center"/>
          </w:tcPr>
          <w:p w14:paraId="1BAFC291" w14:textId="5BA4411D" w:rsidR="00031C78" w:rsidRPr="00365E84" w:rsidRDefault="001A76E5" w:rsidP="001A76E5">
            <w:pPr>
              <w:jc w:val="center"/>
              <w:rPr>
                <w:rFonts w:asciiTheme="minorEastAsia" w:hAnsiTheme="minorEastAsia"/>
              </w:rPr>
            </w:pPr>
            <w:r w:rsidRPr="00365E84">
              <w:rPr>
                <w:rFonts w:asciiTheme="minorEastAsia" w:hAnsiTheme="minorEastAsia"/>
              </w:rPr>
              <w:t>1196109</w:t>
            </w:r>
          </w:p>
        </w:tc>
      </w:tr>
      <w:tr w:rsidR="00365E84" w:rsidRPr="00365E84" w14:paraId="130ED51C" w14:textId="77777777" w:rsidTr="00D0329D">
        <w:tc>
          <w:tcPr>
            <w:tcW w:w="2127" w:type="dxa"/>
            <w:vAlign w:val="center"/>
          </w:tcPr>
          <w:p w14:paraId="682E6C90" w14:textId="56D66B55" w:rsidR="001A76E5" w:rsidRPr="00365E84" w:rsidRDefault="001A76E5" w:rsidP="001A76E5">
            <w:pPr>
              <w:jc w:val="center"/>
              <w:rPr>
                <w:rFonts w:asciiTheme="minorEastAsia" w:hAnsiTheme="minorEastAsia"/>
              </w:rPr>
            </w:pPr>
            <w:r w:rsidRPr="00365E84">
              <w:rPr>
                <w:rFonts w:asciiTheme="minorEastAsia" w:hAnsiTheme="minorEastAsia" w:hint="eastAsia"/>
              </w:rPr>
              <w:t>2014年</w:t>
            </w:r>
          </w:p>
        </w:tc>
        <w:tc>
          <w:tcPr>
            <w:tcW w:w="708" w:type="dxa"/>
            <w:vAlign w:val="center"/>
          </w:tcPr>
          <w:p w14:paraId="5807CE31" w14:textId="1373E640" w:rsidR="001A76E5" w:rsidRPr="00365E84" w:rsidRDefault="001A76E5" w:rsidP="001A76E5">
            <w:pPr>
              <w:jc w:val="center"/>
              <w:rPr>
                <w:rFonts w:asciiTheme="minorEastAsia" w:hAnsiTheme="minorEastAsia"/>
              </w:rPr>
            </w:pPr>
            <w:r w:rsidRPr="00365E84">
              <w:rPr>
                <w:rFonts w:asciiTheme="minorEastAsia" w:hAnsiTheme="minorEastAsia" w:hint="eastAsia"/>
              </w:rPr>
              <w:t>17.0</w:t>
            </w:r>
          </w:p>
        </w:tc>
        <w:tc>
          <w:tcPr>
            <w:tcW w:w="1843" w:type="dxa"/>
            <w:vAlign w:val="center"/>
          </w:tcPr>
          <w:p w14:paraId="3E7E0DA2" w14:textId="2FB5D5B2" w:rsidR="001A76E5" w:rsidRPr="00365E84" w:rsidRDefault="001A76E5" w:rsidP="001A76E5">
            <w:pPr>
              <w:jc w:val="center"/>
              <w:rPr>
                <w:rFonts w:asciiTheme="minorEastAsia" w:hAnsiTheme="minorEastAsia"/>
              </w:rPr>
            </w:pPr>
            <w:r w:rsidRPr="00365E84">
              <w:rPr>
                <w:rFonts w:asciiTheme="minorEastAsia" w:hAnsiTheme="minorEastAsia" w:hint="eastAsia"/>
              </w:rPr>
              <w:t>8.67</w:t>
            </w:r>
          </w:p>
        </w:tc>
        <w:tc>
          <w:tcPr>
            <w:tcW w:w="1276" w:type="dxa"/>
            <w:vAlign w:val="center"/>
          </w:tcPr>
          <w:p w14:paraId="04DDE5E8" w14:textId="5ECB2D3C" w:rsidR="001A76E5" w:rsidRPr="00365E84" w:rsidRDefault="001A76E5" w:rsidP="001A76E5">
            <w:pPr>
              <w:jc w:val="center"/>
              <w:rPr>
                <w:rFonts w:asciiTheme="minorEastAsia" w:hAnsiTheme="minorEastAsia"/>
              </w:rPr>
            </w:pPr>
            <w:r w:rsidRPr="00365E84">
              <w:rPr>
                <w:rFonts w:asciiTheme="minorEastAsia" w:hAnsiTheme="minorEastAsia"/>
              </w:rPr>
              <w:t>5</w:t>
            </w:r>
            <w:r w:rsidRPr="00365E84">
              <w:rPr>
                <w:rFonts w:asciiTheme="minorEastAsia" w:hAnsiTheme="minorEastAsia" w:hint="eastAsia"/>
              </w:rPr>
              <w:t>6724</w:t>
            </w:r>
          </w:p>
        </w:tc>
        <w:tc>
          <w:tcPr>
            <w:tcW w:w="992" w:type="dxa"/>
            <w:vAlign w:val="center"/>
          </w:tcPr>
          <w:p w14:paraId="4FC9B7E4" w14:textId="436F9D59" w:rsidR="001A76E5" w:rsidRPr="00365E84" w:rsidRDefault="001A76E5" w:rsidP="001A76E5">
            <w:pPr>
              <w:jc w:val="center"/>
              <w:rPr>
                <w:rFonts w:asciiTheme="minorEastAsia" w:hAnsiTheme="minorEastAsia"/>
              </w:rPr>
            </w:pPr>
            <w:r w:rsidRPr="00365E84">
              <w:rPr>
                <w:rFonts w:asciiTheme="minorEastAsia" w:hAnsiTheme="minorEastAsia"/>
              </w:rPr>
              <w:t>10</w:t>
            </w:r>
            <w:r w:rsidRPr="00365E84">
              <w:rPr>
                <w:rFonts w:asciiTheme="minorEastAsia" w:hAnsiTheme="minorEastAsia" w:hint="eastAsia"/>
              </w:rPr>
              <w:t>4.61</w:t>
            </w:r>
          </w:p>
        </w:tc>
        <w:tc>
          <w:tcPr>
            <w:tcW w:w="1356" w:type="dxa"/>
            <w:vAlign w:val="center"/>
          </w:tcPr>
          <w:p w14:paraId="08A09207" w14:textId="5C59678A" w:rsidR="001A76E5" w:rsidRPr="00365E84" w:rsidRDefault="001A76E5" w:rsidP="001A76E5">
            <w:pPr>
              <w:jc w:val="center"/>
              <w:rPr>
                <w:rFonts w:asciiTheme="minorEastAsia" w:hAnsiTheme="minorEastAsia"/>
              </w:rPr>
            </w:pPr>
            <w:r w:rsidRPr="00365E84">
              <w:rPr>
                <w:rFonts w:asciiTheme="minorEastAsia" w:hAnsiTheme="minorEastAsia"/>
              </w:rPr>
              <w:t>1168596</w:t>
            </w:r>
          </w:p>
        </w:tc>
      </w:tr>
    </w:tbl>
    <w:p w14:paraId="425D003C" w14:textId="55B70441" w:rsidR="00DD3CA6" w:rsidRPr="00365E84" w:rsidRDefault="00A338B2" w:rsidP="00172D7D">
      <w:pPr>
        <w:ind w:firstLineChars="100" w:firstLine="180"/>
        <w:rPr>
          <w:rFonts w:asciiTheme="minorEastAsia" w:hAnsiTheme="minorEastAsia"/>
          <w:szCs w:val="21"/>
        </w:rPr>
      </w:pPr>
      <w:r w:rsidRPr="00365E84">
        <w:rPr>
          <w:rFonts w:asciiTheme="minorEastAsia" w:hAnsiTheme="minorEastAsia" w:cs="宋体" w:hint="eastAsia"/>
          <w:kern w:val="0"/>
          <w:sz w:val="18"/>
          <w:szCs w:val="18"/>
        </w:rPr>
        <w:t>备注</w:t>
      </w:r>
      <w:r w:rsidR="00B73E5E" w:rsidRPr="00365E84">
        <w:rPr>
          <w:rFonts w:asciiTheme="minorEastAsia" w:hAnsiTheme="minorEastAsia" w:cs="宋体"/>
          <w:kern w:val="0"/>
          <w:sz w:val="18"/>
          <w:szCs w:val="18"/>
        </w:rPr>
        <w:t>：生均数根据教育部教发[2004]2号文进行统计</w:t>
      </w:r>
      <w:r w:rsidR="00B73E5E" w:rsidRPr="00365E84">
        <w:rPr>
          <w:rFonts w:asciiTheme="minorEastAsia" w:hAnsiTheme="minorEastAsia" w:cs="宋体" w:hint="eastAsia"/>
          <w:kern w:val="0"/>
          <w:sz w:val="18"/>
          <w:szCs w:val="18"/>
        </w:rPr>
        <w:t>。</w:t>
      </w:r>
    </w:p>
    <w:p w14:paraId="04DED3E5" w14:textId="77777777" w:rsidR="00C16198" w:rsidRPr="00365E84" w:rsidRDefault="006801B9" w:rsidP="00EE51F6">
      <w:pPr>
        <w:spacing w:beforeLines="50" w:before="156" w:afterLines="50" w:after="156" w:line="360" w:lineRule="auto"/>
        <w:ind w:firstLineChars="200" w:firstLine="480"/>
        <w:rPr>
          <w:rFonts w:asciiTheme="minorEastAsia" w:hAnsiTheme="minorEastAsia"/>
          <w:b/>
          <w:sz w:val="24"/>
          <w:szCs w:val="24"/>
        </w:rPr>
      </w:pPr>
      <w:r w:rsidRPr="00365E84">
        <w:rPr>
          <w:rFonts w:asciiTheme="minorEastAsia" w:hAnsiTheme="minorEastAsia" w:hint="eastAsia"/>
          <w:b/>
          <w:sz w:val="24"/>
          <w:szCs w:val="24"/>
        </w:rPr>
        <w:t>2.</w:t>
      </w:r>
      <w:r w:rsidR="00C16198" w:rsidRPr="00365E84">
        <w:rPr>
          <w:rFonts w:asciiTheme="minorEastAsia" w:hAnsiTheme="minorEastAsia" w:hint="eastAsia"/>
          <w:b/>
          <w:sz w:val="24"/>
          <w:szCs w:val="24"/>
        </w:rPr>
        <w:t>信息化建设</w:t>
      </w:r>
    </w:p>
    <w:p w14:paraId="7373A05A" w14:textId="21F54DA9" w:rsidR="00343533" w:rsidRPr="00365E84" w:rsidRDefault="00BE58F4" w:rsidP="000E2F75">
      <w:pPr>
        <w:spacing w:line="360" w:lineRule="auto"/>
        <w:ind w:firstLineChars="200" w:firstLine="480"/>
        <w:rPr>
          <w:rFonts w:asciiTheme="minorEastAsia" w:hAnsiTheme="minorEastAsia" w:cs="宋体"/>
          <w:kern w:val="0"/>
          <w:sz w:val="24"/>
          <w:szCs w:val="24"/>
        </w:rPr>
      </w:pPr>
      <w:r w:rsidRPr="00365E84">
        <w:rPr>
          <w:rFonts w:asciiTheme="minorEastAsia" w:hAnsiTheme="minorEastAsia" w:hint="eastAsia"/>
          <w:sz w:val="24"/>
          <w:szCs w:val="24"/>
        </w:rPr>
        <w:t>随着教育技术的发展及</w:t>
      </w:r>
      <w:r w:rsidR="00A56B8F" w:rsidRPr="00365E84">
        <w:rPr>
          <w:rFonts w:asciiTheme="minorEastAsia" w:hAnsiTheme="minorEastAsia" w:hint="eastAsia"/>
          <w:sz w:val="24"/>
          <w:szCs w:val="24"/>
        </w:rPr>
        <w:t>大规模网络在线课程</w:t>
      </w:r>
      <w:r w:rsidRPr="00365E84">
        <w:rPr>
          <w:rFonts w:asciiTheme="minorEastAsia" w:hAnsiTheme="minorEastAsia" w:hint="eastAsia"/>
          <w:sz w:val="24"/>
          <w:szCs w:val="24"/>
        </w:rPr>
        <w:t>的兴起，课堂教学采用翻转课堂、线上线下结合等新的组织形式将有利于教学从教师的“教”为主向学生“学”为主转变。网络学习课程平台是开课课程教学建设与改革、实施翻转课堂等新的教育教学形式的必要支撑条件。</w:t>
      </w:r>
      <w:r w:rsidR="009625DB" w:rsidRPr="00365E84">
        <w:rPr>
          <w:rFonts w:asciiTheme="minorEastAsia" w:hAnsiTheme="minorEastAsia" w:hint="eastAsia"/>
          <w:sz w:val="24"/>
          <w:szCs w:val="24"/>
        </w:rPr>
        <w:t>为</w:t>
      </w:r>
      <w:r w:rsidR="009F4DB6" w:rsidRPr="00365E84">
        <w:rPr>
          <w:rFonts w:asciiTheme="minorEastAsia" w:hAnsiTheme="minorEastAsia"/>
          <w:sz w:val="24"/>
          <w:szCs w:val="24"/>
        </w:rPr>
        <w:t>有效支持教师课程建设和教学改革</w:t>
      </w:r>
      <w:r w:rsidR="000E2F75" w:rsidRPr="00365E84">
        <w:rPr>
          <w:rFonts w:asciiTheme="minorEastAsia" w:hAnsiTheme="minorEastAsia" w:hint="eastAsia"/>
          <w:sz w:val="24"/>
          <w:szCs w:val="24"/>
        </w:rPr>
        <w:t>，</w:t>
      </w:r>
      <w:r w:rsidR="004B104C" w:rsidRPr="00365E84">
        <w:rPr>
          <w:rFonts w:asciiTheme="minorEastAsia" w:hAnsiTheme="minorEastAsia" w:cs="宋体" w:hint="eastAsia"/>
          <w:kern w:val="0"/>
          <w:sz w:val="24"/>
          <w:szCs w:val="24"/>
        </w:rPr>
        <w:t>2015年学校投入专项资金</w:t>
      </w:r>
      <w:r w:rsidR="00343533" w:rsidRPr="00365E84">
        <w:rPr>
          <w:rFonts w:asciiTheme="minorEastAsia" w:hAnsiTheme="minorEastAsia" w:cs="宋体" w:hint="eastAsia"/>
          <w:kern w:val="0"/>
          <w:sz w:val="24"/>
          <w:szCs w:val="24"/>
        </w:rPr>
        <w:t>完成</w:t>
      </w:r>
      <w:r w:rsidR="00A56B8F" w:rsidRPr="00365E84">
        <w:rPr>
          <w:rFonts w:asciiTheme="minorEastAsia" w:hAnsiTheme="minorEastAsia" w:cs="宋体" w:hint="eastAsia"/>
          <w:kern w:val="0"/>
          <w:sz w:val="24"/>
          <w:szCs w:val="24"/>
        </w:rPr>
        <w:t>课程教学平台</w:t>
      </w:r>
      <w:r w:rsidR="00343533" w:rsidRPr="00365E84">
        <w:rPr>
          <w:rFonts w:asciiTheme="minorEastAsia" w:hAnsiTheme="minorEastAsia" w:cs="宋体" w:hint="eastAsia"/>
          <w:kern w:val="0"/>
          <w:sz w:val="24"/>
          <w:szCs w:val="24"/>
        </w:rPr>
        <w:t>“教育在线”软硬件升级改造工作，升级后的教育在线平台是具有“教师建设网络课程、学生在线自学、混合教学改革、移动式学习、MOOC课程建设”等多方面的网络互动教学功能的在线课程教学平台。</w:t>
      </w:r>
    </w:p>
    <w:p w14:paraId="35DB8452" w14:textId="0FAF00CD" w:rsidR="001A1C5F" w:rsidRPr="00365E84" w:rsidRDefault="001A1C5F" w:rsidP="00F93CEE">
      <w:pPr>
        <w:spacing w:line="360" w:lineRule="auto"/>
        <w:ind w:firstLineChars="200" w:firstLine="480"/>
        <w:rPr>
          <w:rFonts w:asciiTheme="minorEastAsia" w:hAnsiTheme="minorEastAsia" w:cs="宋体"/>
          <w:kern w:val="0"/>
          <w:sz w:val="24"/>
          <w:szCs w:val="24"/>
        </w:rPr>
      </w:pPr>
      <w:r w:rsidRPr="00365E84">
        <w:rPr>
          <w:rFonts w:asciiTheme="minorEastAsia" w:hAnsiTheme="minorEastAsia" w:cs="宋体" w:hint="eastAsia"/>
          <w:kern w:val="0"/>
          <w:sz w:val="24"/>
          <w:szCs w:val="24"/>
        </w:rPr>
        <w:t>为</w:t>
      </w:r>
      <w:r w:rsidR="00C71F7D" w:rsidRPr="00365E84">
        <w:rPr>
          <w:rFonts w:asciiTheme="minorEastAsia" w:hAnsiTheme="minorEastAsia" w:cs="宋体" w:hint="eastAsia"/>
          <w:kern w:val="0"/>
          <w:sz w:val="24"/>
          <w:szCs w:val="24"/>
        </w:rPr>
        <w:t>进一步规范</w:t>
      </w:r>
      <w:r w:rsidR="00C71F7D" w:rsidRPr="00365E84">
        <w:rPr>
          <w:rFonts w:asciiTheme="minorEastAsia" w:hAnsiTheme="minorEastAsia" w:cs="宋体"/>
          <w:kern w:val="0"/>
          <w:sz w:val="24"/>
          <w:szCs w:val="24"/>
        </w:rPr>
        <w:t>教学管理工作</w:t>
      </w:r>
      <w:r w:rsidRPr="00365E84">
        <w:rPr>
          <w:rFonts w:asciiTheme="minorEastAsia" w:hAnsiTheme="minorEastAsia" w:cs="宋体"/>
          <w:kern w:val="0"/>
          <w:sz w:val="24"/>
          <w:szCs w:val="24"/>
        </w:rPr>
        <w:t>，</w:t>
      </w:r>
      <w:r w:rsidR="00C71F7D" w:rsidRPr="00365E84">
        <w:rPr>
          <w:rFonts w:asciiTheme="minorEastAsia" w:hAnsiTheme="minorEastAsia" w:cs="宋体" w:hint="eastAsia"/>
          <w:kern w:val="0"/>
          <w:sz w:val="24"/>
          <w:szCs w:val="24"/>
        </w:rPr>
        <w:t>提高服务质量和效率</w:t>
      </w:r>
      <w:r w:rsidRPr="00365E84">
        <w:rPr>
          <w:rFonts w:asciiTheme="minorEastAsia" w:hAnsiTheme="minorEastAsia" w:cs="宋体"/>
          <w:kern w:val="0"/>
          <w:sz w:val="24"/>
          <w:szCs w:val="24"/>
        </w:rPr>
        <w:t>，</w:t>
      </w:r>
      <w:r w:rsidRPr="00365E84">
        <w:rPr>
          <w:rFonts w:asciiTheme="minorEastAsia" w:hAnsiTheme="minorEastAsia" w:cs="宋体" w:hint="eastAsia"/>
          <w:kern w:val="0"/>
          <w:sz w:val="24"/>
          <w:szCs w:val="24"/>
        </w:rPr>
        <w:t>服务</w:t>
      </w:r>
      <w:r w:rsidRPr="00365E84">
        <w:rPr>
          <w:rFonts w:asciiTheme="minorEastAsia" w:hAnsiTheme="minorEastAsia" w:cs="宋体"/>
          <w:kern w:val="0"/>
          <w:sz w:val="24"/>
          <w:szCs w:val="24"/>
        </w:rPr>
        <w:t>学校转型发展，</w:t>
      </w:r>
      <w:r w:rsidR="00C71F7D" w:rsidRPr="00365E84">
        <w:rPr>
          <w:rFonts w:asciiTheme="minorEastAsia" w:hAnsiTheme="minorEastAsia" w:cs="宋体"/>
          <w:kern w:val="0"/>
          <w:sz w:val="24"/>
          <w:szCs w:val="24"/>
        </w:rPr>
        <w:t>学校</w:t>
      </w:r>
      <w:r w:rsidRPr="00365E84">
        <w:rPr>
          <w:rFonts w:asciiTheme="minorEastAsia" w:hAnsiTheme="minorEastAsia" w:cs="宋体" w:hint="eastAsia"/>
          <w:kern w:val="0"/>
          <w:sz w:val="24"/>
          <w:szCs w:val="24"/>
        </w:rPr>
        <w:t>2015年完成</w:t>
      </w:r>
      <w:r w:rsidRPr="00365E84">
        <w:rPr>
          <w:rFonts w:asciiTheme="minorEastAsia" w:hAnsiTheme="minorEastAsia" w:cs="宋体"/>
          <w:kern w:val="0"/>
          <w:sz w:val="24"/>
          <w:szCs w:val="24"/>
        </w:rPr>
        <w:t>毕业设计</w:t>
      </w:r>
      <w:r w:rsidRPr="00365E84">
        <w:rPr>
          <w:rFonts w:asciiTheme="minorEastAsia" w:hAnsiTheme="minorEastAsia" w:cs="宋体" w:hint="eastAsia"/>
          <w:kern w:val="0"/>
          <w:sz w:val="24"/>
          <w:szCs w:val="24"/>
        </w:rPr>
        <w:t>（论文）管理系统和学生自助打印系统</w:t>
      </w:r>
      <w:r w:rsidR="00385403" w:rsidRPr="00365E84">
        <w:rPr>
          <w:rFonts w:asciiTheme="minorEastAsia" w:hAnsiTheme="minorEastAsia" w:cs="宋体" w:hint="eastAsia"/>
          <w:kern w:val="0"/>
          <w:sz w:val="24"/>
          <w:szCs w:val="24"/>
        </w:rPr>
        <w:t>（</w:t>
      </w:r>
      <w:r w:rsidR="00385403" w:rsidRPr="00365E84">
        <w:rPr>
          <w:rFonts w:asciiTheme="minorEastAsia" w:hAnsiTheme="minorEastAsia" w:cs="宋体"/>
          <w:kern w:val="0"/>
          <w:sz w:val="24"/>
          <w:szCs w:val="24"/>
        </w:rPr>
        <w:t>集查询、缴费、</w:t>
      </w:r>
      <w:r w:rsidR="00385403" w:rsidRPr="00365E84">
        <w:rPr>
          <w:rFonts w:asciiTheme="minorEastAsia" w:hAnsiTheme="minorEastAsia" w:cs="宋体" w:hint="eastAsia"/>
          <w:kern w:val="0"/>
          <w:sz w:val="24"/>
          <w:szCs w:val="24"/>
        </w:rPr>
        <w:lastRenderedPageBreak/>
        <w:t>打印成绩单及各类证明</w:t>
      </w:r>
      <w:r w:rsidR="00385403" w:rsidRPr="00365E84">
        <w:rPr>
          <w:rFonts w:asciiTheme="minorEastAsia" w:hAnsiTheme="minorEastAsia" w:cs="宋体"/>
          <w:kern w:val="0"/>
          <w:sz w:val="24"/>
          <w:szCs w:val="24"/>
        </w:rPr>
        <w:t>等功能为一体</w:t>
      </w:r>
      <w:r w:rsidR="00385403" w:rsidRPr="00365E84">
        <w:rPr>
          <w:rFonts w:asciiTheme="minorEastAsia" w:hAnsiTheme="minorEastAsia" w:cs="宋体" w:hint="eastAsia"/>
          <w:kern w:val="0"/>
          <w:sz w:val="24"/>
          <w:szCs w:val="24"/>
        </w:rPr>
        <w:t>、学生</w:t>
      </w:r>
      <w:r w:rsidR="00385403" w:rsidRPr="00365E84">
        <w:rPr>
          <w:rFonts w:asciiTheme="minorEastAsia" w:hAnsiTheme="minorEastAsia" w:cs="宋体"/>
          <w:kern w:val="0"/>
          <w:sz w:val="24"/>
          <w:szCs w:val="24"/>
        </w:rPr>
        <w:t>自助操作完成</w:t>
      </w:r>
      <w:r w:rsidR="00385403" w:rsidRPr="00365E84">
        <w:rPr>
          <w:rFonts w:asciiTheme="minorEastAsia" w:hAnsiTheme="minorEastAsia" w:cs="宋体" w:hint="eastAsia"/>
          <w:kern w:val="0"/>
          <w:sz w:val="24"/>
          <w:szCs w:val="24"/>
        </w:rPr>
        <w:t>）</w:t>
      </w:r>
      <w:r w:rsidRPr="00365E84">
        <w:rPr>
          <w:rFonts w:asciiTheme="minorEastAsia" w:hAnsiTheme="minorEastAsia" w:cs="宋体" w:hint="eastAsia"/>
          <w:kern w:val="0"/>
          <w:sz w:val="24"/>
          <w:szCs w:val="24"/>
        </w:rPr>
        <w:t>建设；</w:t>
      </w:r>
      <w:r w:rsidR="00A1342B" w:rsidRPr="00365E84">
        <w:rPr>
          <w:rFonts w:asciiTheme="minorEastAsia" w:hAnsiTheme="minorEastAsia" w:cs="宋体" w:hint="eastAsia"/>
          <w:kern w:val="0"/>
          <w:sz w:val="24"/>
          <w:szCs w:val="24"/>
        </w:rPr>
        <w:t>综合教务管理系统</w:t>
      </w:r>
      <w:r w:rsidRPr="00365E84">
        <w:rPr>
          <w:rFonts w:asciiTheme="minorEastAsia" w:hAnsiTheme="minorEastAsia" w:cs="宋体" w:hint="eastAsia"/>
          <w:kern w:val="0"/>
          <w:sz w:val="24"/>
          <w:szCs w:val="24"/>
        </w:rPr>
        <w:t>成绩录入模块增加“平时考核”项和“期末考试成绩”项，方便教师设置平时</w:t>
      </w:r>
      <w:r w:rsidRPr="00365E84">
        <w:rPr>
          <w:rFonts w:asciiTheme="minorEastAsia" w:hAnsiTheme="minorEastAsia" w:cs="宋体"/>
          <w:kern w:val="0"/>
          <w:sz w:val="24"/>
          <w:szCs w:val="24"/>
        </w:rPr>
        <w:t>成绩比重</w:t>
      </w:r>
      <w:r w:rsidRPr="00365E84">
        <w:rPr>
          <w:rFonts w:asciiTheme="minorEastAsia" w:hAnsiTheme="minorEastAsia" w:cs="宋体" w:hint="eastAsia"/>
          <w:kern w:val="0"/>
          <w:sz w:val="24"/>
          <w:szCs w:val="24"/>
        </w:rPr>
        <w:t>，</w:t>
      </w:r>
      <w:r w:rsidRPr="00365E84">
        <w:rPr>
          <w:rFonts w:asciiTheme="minorEastAsia" w:hAnsiTheme="minorEastAsia" w:cs="宋体"/>
          <w:kern w:val="0"/>
          <w:sz w:val="24"/>
          <w:szCs w:val="24"/>
        </w:rPr>
        <w:t>为考核方式改革的推进提供技术保障</w:t>
      </w:r>
      <w:r w:rsidRPr="00365E84">
        <w:rPr>
          <w:rFonts w:asciiTheme="minorEastAsia" w:hAnsiTheme="minorEastAsia" w:cs="宋体" w:hint="eastAsia"/>
          <w:kern w:val="0"/>
          <w:sz w:val="24"/>
          <w:szCs w:val="24"/>
        </w:rPr>
        <w:t>；通过教务在线APP软件实时推送教务处通知、实现</w:t>
      </w:r>
      <w:r w:rsidR="00F93CEE" w:rsidRPr="00365E84">
        <w:rPr>
          <w:rFonts w:asciiTheme="minorEastAsia" w:hAnsiTheme="minorEastAsia" w:cs="宋体" w:hint="eastAsia"/>
          <w:kern w:val="0"/>
          <w:sz w:val="24"/>
          <w:szCs w:val="24"/>
        </w:rPr>
        <w:t>课程安排表</w:t>
      </w:r>
      <w:r w:rsidRPr="00365E84">
        <w:rPr>
          <w:rFonts w:asciiTheme="minorEastAsia" w:hAnsiTheme="minorEastAsia" w:cs="宋体" w:hint="eastAsia"/>
          <w:kern w:val="0"/>
          <w:sz w:val="24"/>
          <w:szCs w:val="24"/>
        </w:rPr>
        <w:t>及学生个人学习状态实时查询，同时通过教务处QQ实时解答学生提问，</w:t>
      </w:r>
      <w:r w:rsidRPr="00365E84">
        <w:rPr>
          <w:rFonts w:asciiTheme="minorEastAsia" w:hAnsiTheme="minorEastAsia" w:cs="宋体"/>
          <w:kern w:val="0"/>
          <w:sz w:val="24"/>
          <w:szCs w:val="24"/>
        </w:rPr>
        <w:t>进一步提</w:t>
      </w:r>
      <w:r w:rsidRPr="00365E84">
        <w:rPr>
          <w:rFonts w:asciiTheme="minorEastAsia" w:hAnsiTheme="minorEastAsia" w:cs="宋体" w:hint="eastAsia"/>
          <w:kern w:val="0"/>
          <w:sz w:val="24"/>
          <w:szCs w:val="24"/>
        </w:rPr>
        <w:t>升服务</w:t>
      </w:r>
      <w:r w:rsidR="00770281" w:rsidRPr="00365E84">
        <w:rPr>
          <w:rFonts w:asciiTheme="minorEastAsia" w:hAnsiTheme="minorEastAsia" w:cs="宋体"/>
          <w:kern w:val="0"/>
          <w:sz w:val="24"/>
          <w:szCs w:val="24"/>
        </w:rPr>
        <w:t>师生的</w:t>
      </w:r>
      <w:r w:rsidRPr="00365E84">
        <w:rPr>
          <w:rFonts w:asciiTheme="minorEastAsia" w:hAnsiTheme="minorEastAsia" w:cs="宋体"/>
          <w:kern w:val="0"/>
          <w:sz w:val="24"/>
          <w:szCs w:val="24"/>
        </w:rPr>
        <w:t>水平</w:t>
      </w:r>
      <w:r w:rsidRPr="00365E84">
        <w:rPr>
          <w:rFonts w:asciiTheme="minorEastAsia" w:hAnsiTheme="minorEastAsia" w:cs="宋体" w:hint="eastAsia"/>
          <w:kern w:val="0"/>
          <w:sz w:val="24"/>
          <w:szCs w:val="24"/>
        </w:rPr>
        <w:t>。</w:t>
      </w:r>
    </w:p>
    <w:p w14:paraId="41701FB8" w14:textId="77777777" w:rsidR="00906AF9" w:rsidRPr="00365E84" w:rsidRDefault="00C16198" w:rsidP="00EE51F6">
      <w:pPr>
        <w:spacing w:beforeLines="50" w:before="156" w:afterLines="50" w:after="156" w:line="360" w:lineRule="auto"/>
        <w:ind w:firstLineChars="200" w:firstLine="480"/>
        <w:rPr>
          <w:rFonts w:asciiTheme="minorEastAsia" w:hAnsiTheme="minorEastAsia"/>
          <w:b/>
          <w:sz w:val="24"/>
          <w:szCs w:val="24"/>
        </w:rPr>
      </w:pPr>
      <w:r w:rsidRPr="00365E84">
        <w:rPr>
          <w:rFonts w:asciiTheme="minorEastAsia" w:hAnsiTheme="minorEastAsia" w:hint="eastAsia"/>
          <w:b/>
          <w:sz w:val="24"/>
          <w:szCs w:val="24"/>
        </w:rPr>
        <w:t>3.</w:t>
      </w:r>
      <w:r w:rsidR="00FA1C91" w:rsidRPr="00365E84">
        <w:rPr>
          <w:rFonts w:asciiTheme="minorEastAsia" w:hAnsiTheme="minorEastAsia" w:hint="eastAsia"/>
          <w:b/>
          <w:sz w:val="24"/>
          <w:szCs w:val="24"/>
        </w:rPr>
        <w:t>教学</w:t>
      </w:r>
      <w:r w:rsidR="006801B9" w:rsidRPr="00365E84">
        <w:rPr>
          <w:rFonts w:asciiTheme="minorEastAsia" w:hAnsiTheme="minorEastAsia" w:hint="eastAsia"/>
          <w:b/>
          <w:sz w:val="24"/>
          <w:szCs w:val="24"/>
        </w:rPr>
        <w:t>实验室</w:t>
      </w:r>
      <w:r w:rsidR="00FA1C91" w:rsidRPr="00365E84">
        <w:rPr>
          <w:rFonts w:asciiTheme="minorEastAsia" w:hAnsiTheme="minorEastAsia" w:hint="eastAsia"/>
          <w:b/>
          <w:sz w:val="24"/>
          <w:szCs w:val="24"/>
        </w:rPr>
        <w:t>与</w:t>
      </w:r>
      <w:r w:rsidR="006801B9" w:rsidRPr="00365E84">
        <w:rPr>
          <w:rFonts w:asciiTheme="minorEastAsia" w:hAnsiTheme="minorEastAsia" w:hint="eastAsia"/>
          <w:b/>
          <w:sz w:val="24"/>
          <w:szCs w:val="24"/>
        </w:rPr>
        <w:t>实习</w:t>
      </w:r>
      <w:r w:rsidR="00052EC9" w:rsidRPr="00365E84">
        <w:rPr>
          <w:rFonts w:asciiTheme="minorEastAsia" w:hAnsiTheme="minorEastAsia" w:hint="eastAsia"/>
          <w:b/>
          <w:sz w:val="24"/>
          <w:szCs w:val="24"/>
        </w:rPr>
        <w:t>（创新）</w:t>
      </w:r>
      <w:r w:rsidR="006801B9" w:rsidRPr="00365E84">
        <w:rPr>
          <w:rFonts w:asciiTheme="minorEastAsia" w:hAnsiTheme="minorEastAsia" w:hint="eastAsia"/>
          <w:b/>
          <w:sz w:val="24"/>
          <w:szCs w:val="24"/>
        </w:rPr>
        <w:t>基地</w:t>
      </w:r>
    </w:p>
    <w:p w14:paraId="057DBF32" w14:textId="650C3FB7" w:rsidR="00A335C1" w:rsidRPr="00365E84" w:rsidRDefault="00A335C1" w:rsidP="00B418CF">
      <w:pPr>
        <w:spacing w:line="360" w:lineRule="auto"/>
        <w:ind w:firstLineChars="200" w:firstLine="480"/>
        <w:rPr>
          <w:rFonts w:asciiTheme="minorEastAsia" w:hAnsiTheme="minorEastAsia"/>
          <w:bCs/>
          <w:sz w:val="24"/>
          <w:szCs w:val="24"/>
        </w:rPr>
      </w:pPr>
      <w:r w:rsidRPr="00365E84">
        <w:rPr>
          <w:rFonts w:asciiTheme="minorEastAsia" w:hAnsiTheme="minorEastAsia" w:hint="eastAsia"/>
          <w:bCs/>
          <w:sz w:val="24"/>
          <w:szCs w:val="24"/>
        </w:rPr>
        <w:t>2015年我校</w:t>
      </w:r>
      <w:r w:rsidRPr="00365E84">
        <w:rPr>
          <w:rFonts w:asciiTheme="minorEastAsia" w:hAnsiTheme="minorEastAsia" w:cs="宋体" w:hint="eastAsia"/>
          <w:kern w:val="0"/>
          <w:sz w:val="24"/>
          <w:szCs w:val="24"/>
        </w:rPr>
        <w:t>化学化工实验教学中心被评为国家级实验教学示范中心。目前</w:t>
      </w:r>
      <w:r w:rsidR="00EE51F6" w:rsidRPr="00365E84">
        <w:rPr>
          <w:rFonts w:asciiTheme="minorEastAsia" w:hAnsiTheme="minorEastAsia" w:cs="宋体" w:hint="eastAsia"/>
          <w:kern w:val="0"/>
          <w:sz w:val="24"/>
          <w:szCs w:val="24"/>
        </w:rPr>
        <w:t>学校</w:t>
      </w:r>
      <w:r w:rsidR="00EE51F6" w:rsidRPr="00365E84">
        <w:rPr>
          <w:rFonts w:asciiTheme="minorEastAsia" w:hAnsiTheme="minorEastAsia" w:cs="宋体"/>
          <w:kern w:val="0"/>
          <w:sz w:val="24"/>
          <w:szCs w:val="24"/>
        </w:rPr>
        <w:t>有</w:t>
      </w:r>
      <w:r w:rsidR="00EE51F6" w:rsidRPr="00365E84">
        <w:rPr>
          <w:rFonts w:asciiTheme="minorEastAsia" w:hAnsiTheme="minorEastAsia"/>
          <w:bCs/>
          <w:sz w:val="24"/>
          <w:szCs w:val="24"/>
        </w:rPr>
        <w:t>2</w:t>
      </w:r>
      <w:r w:rsidR="00EE51F6" w:rsidRPr="00365E84">
        <w:rPr>
          <w:rFonts w:asciiTheme="minorEastAsia" w:hAnsiTheme="minorEastAsia" w:hint="eastAsia"/>
          <w:bCs/>
          <w:sz w:val="24"/>
          <w:szCs w:val="24"/>
        </w:rPr>
        <w:t>个国家级工程实践教育中心、</w:t>
      </w:r>
      <w:r w:rsidR="00F90EDC" w:rsidRPr="00365E84">
        <w:rPr>
          <w:rFonts w:asciiTheme="minorEastAsia" w:hAnsiTheme="minorEastAsia"/>
          <w:bCs/>
          <w:sz w:val="24"/>
          <w:szCs w:val="24"/>
        </w:rPr>
        <w:t>4</w:t>
      </w:r>
      <w:r w:rsidR="006801B9" w:rsidRPr="00365E84">
        <w:rPr>
          <w:rFonts w:asciiTheme="minorEastAsia" w:hAnsiTheme="minorEastAsia" w:hint="eastAsia"/>
          <w:bCs/>
          <w:sz w:val="24"/>
          <w:szCs w:val="24"/>
        </w:rPr>
        <w:t>个北京市实验教学示范中心</w:t>
      </w:r>
      <w:r w:rsidR="000F20E5" w:rsidRPr="00365E84">
        <w:rPr>
          <w:rFonts w:asciiTheme="minorEastAsia" w:hAnsiTheme="minorEastAsia" w:hint="eastAsia"/>
          <w:bCs/>
          <w:sz w:val="24"/>
          <w:szCs w:val="24"/>
        </w:rPr>
        <w:t>、</w:t>
      </w:r>
      <w:r w:rsidRPr="00365E84">
        <w:rPr>
          <w:rFonts w:asciiTheme="minorEastAsia" w:hAnsiTheme="minorEastAsia"/>
          <w:bCs/>
          <w:sz w:val="24"/>
          <w:szCs w:val="24"/>
        </w:rPr>
        <w:t>8</w:t>
      </w:r>
      <w:r w:rsidR="006801B9" w:rsidRPr="00365E84">
        <w:rPr>
          <w:rFonts w:asciiTheme="minorEastAsia" w:hAnsiTheme="minorEastAsia" w:hint="eastAsia"/>
          <w:bCs/>
          <w:sz w:val="24"/>
          <w:szCs w:val="24"/>
        </w:rPr>
        <w:t>个北京市级校外人才培养基地</w:t>
      </w:r>
      <w:r w:rsidR="000F20E5" w:rsidRPr="00365E84">
        <w:rPr>
          <w:rFonts w:asciiTheme="minorEastAsia" w:hAnsiTheme="minorEastAsia" w:hint="eastAsia"/>
          <w:bCs/>
          <w:sz w:val="24"/>
          <w:szCs w:val="24"/>
        </w:rPr>
        <w:t>、</w:t>
      </w:r>
      <w:r w:rsidR="003B24F1" w:rsidRPr="00365E84">
        <w:rPr>
          <w:rFonts w:asciiTheme="minorEastAsia" w:hAnsiTheme="minorEastAsia"/>
          <w:bCs/>
          <w:sz w:val="24"/>
          <w:szCs w:val="24"/>
        </w:rPr>
        <w:t>11</w:t>
      </w:r>
      <w:r w:rsidR="006C1C02" w:rsidRPr="00365E84">
        <w:rPr>
          <w:rFonts w:asciiTheme="minorEastAsia" w:hAnsiTheme="minorEastAsia"/>
          <w:bCs/>
          <w:sz w:val="24"/>
          <w:szCs w:val="24"/>
        </w:rPr>
        <w:t>0多</w:t>
      </w:r>
      <w:r w:rsidR="000F20E5" w:rsidRPr="00365E84">
        <w:rPr>
          <w:rFonts w:asciiTheme="minorEastAsia" w:hAnsiTheme="minorEastAsia" w:hint="eastAsia"/>
          <w:bCs/>
          <w:sz w:val="24"/>
          <w:szCs w:val="24"/>
        </w:rPr>
        <w:t>家</w:t>
      </w:r>
      <w:r w:rsidR="006801B9" w:rsidRPr="00365E84">
        <w:rPr>
          <w:rFonts w:asciiTheme="minorEastAsia" w:hAnsiTheme="minorEastAsia" w:hint="eastAsia"/>
          <w:bCs/>
          <w:sz w:val="24"/>
          <w:szCs w:val="24"/>
        </w:rPr>
        <w:t>具有稳定合作关系的校外实习</w:t>
      </w:r>
      <w:r w:rsidR="00DD4CFE" w:rsidRPr="00365E84">
        <w:rPr>
          <w:rFonts w:asciiTheme="minorEastAsia" w:hAnsiTheme="minorEastAsia" w:hint="eastAsia"/>
          <w:bCs/>
          <w:sz w:val="24"/>
          <w:szCs w:val="24"/>
        </w:rPr>
        <w:t>实训</w:t>
      </w:r>
      <w:r w:rsidR="006801B9" w:rsidRPr="00365E84">
        <w:rPr>
          <w:rFonts w:asciiTheme="minorEastAsia" w:hAnsiTheme="minorEastAsia" w:hint="eastAsia"/>
          <w:bCs/>
          <w:sz w:val="24"/>
          <w:szCs w:val="24"/>
        </w:rPr>
        <w:t>基地</w:t>
      </w:r>
      <w:r w:rsidR="00052EC9" w:rsidRPr="00365E84">
        <w:rPr>
          <w:rFonts w:asciiTheme="minorEastAsia" w:hAnsiTheme="minorEastAsia" w:hint="eastAsia"/>
          <w:bCs/>
          <w:sz w:val="24"/>
          <w:szCs w:val="24"/>
        </w:rPr>
        <w:t>。</w:t>
      </w:r>
    </w:p>
    <w:p w14:paraId="441CA37A" w14:textId="28754474" w:rsidR="006801B9" w:rsidRPr="00365E84" w:rsidRDefault="00052EC9" w:rsidP="00F9284C">
      <w:pPr>
        <w:spacing w:line="360" w:lineRule="auto"/>
        <w:ind w:firstLineChars="200" w:firstLine="480"/>
        <w:rPr>
          <w:rFonts w:asciiTheme="minorEastAsia" w:hAnsiTheme="minorEastAsia"/>
          <w:bCs/>
          <w:sz w:val="24"/>
          <w:szCs w:val="24"/>
        </w:rPr>
      </w:pPr>
      <w:r w:rsidRPr="00365E84">
        <w:rPr>
          <w:rFonts w:asciiTheme="minorEastAsia" w:hAnsiTheme="minorEastAsia" w:hint="eastAsia"/>
          <w:bCs/>
          <w:sz w:val="24"/>
          <w:szCs w:val="24"/>
        </w:rPr>
        <w:t>学校</w:t>
      </w:r>
      <w:r w:rsidR="00715527" w:rsidRPr="00365E84">
        <w:rPr>
          <w:rFonts w:asciiTheme="minorEastAsia" w:hAnsiTheme="minorEastAsia"/>
          <w:bCs/>
          <w:sz w:val="24"/>
          <w:szCs w:val="24"/>
        </w:rPr>
        <w:t>在</w:t>
      </w:r>
      <w:r w:rsidR="00EE51F6" w:rsidRPr="00365E84">
        <w:rPr>
          <w:rFonts w:asciiTheme="minorEastAsia" w:hAnsiTheme="minorEastAsia" w:hint="eastAsia"/>
          <w:bCs/>
          <w:sz w:val="24"/>
          <w:szCs w:val="24"/>
        </w:rPr>
        <w:t>1999年以来开展大学生科研训练[URT]及组织开展学科竞赛的</w:t>
      </w:r>
      <w:r w:rsidRPr="00365E84">
        <w:rPr>
          <w:rFonts w:asciiTheme="minorEastAsia" w:hAnsiTheme="minorEastAsia" w:hint="eastAsia"/>
          <w:bCs/>
          <w:sz w:val="24"/>
          <w:szCs w:val="24"/>
        </w:rPr>
        <w:t>经验</w:t>
      </w:r>
      <w:r w:rsidR="00715527" w:rsidRPr="00365E84">
        <w:rPr>
          <w:rFonts w:asciiTheme="minorEastAsia" w:hAnsiTheme="minorEastAsia" w:hint="eastAsia"/>
          <w:bCs/>
          <w:sz w:val="24"/>
          <w:szCs w:val="24"/>
        </w:rPr>
        <w:t>的基础上</w:t>
      </w:r>
      <w:r w:rsidR="00EE51F6" w:rsidRPr="00365E84">
        <w:rPr>
          <w:rFonts w:asciiTheme="minorEastAsia" w:hAnsiTheme="minorEastAsia" w:hint="eastAsia"/>
          <w:bCs/>
          <w:sz w:val="24"/>
          <w:szCs w:val="24"/>
        </w:rPr>
        <w:t>，</w:t>
      </w:r>
      <w:r w:rsidR="009625DB" w:rsidRPr="00365E84">
        <w:rPr>
          <w:rFonts w:asciiTheme="minorEastAsia" w:hAnsiTheme="minorEastAsia" w:hint="eastAsia"/>
          <w:bCs/>
          <w:sz w:val="24"/>
          <w:szCs w:val="24"/>
        </w:rPr>
        <w:t>2015年</w:t>
      </w:r>
      <w:r w:rsidRPr="00365E84">
        <w:rPr>
          <w:rFonts w:asciiTheme="minorEastAsia" w:hAnsiTheme="minorEastAsia" w:hint="eastAsia"/>
          <w:bCs/>
          <w:sz w:val="24"/>
          <w:szCs w:val="24"/>
        </w:rPr>
        <w:t>申报</w:t>
      </w:r>
      <w:r w:rsidR="008B4BA1" w:rsidRPr="00365E84">
        <w:rPr>
          <w:rFonts w:asciiTheme="minorEastAsia" w:hAnsiTheme="minorEastAsia"/>
          <w:bCs/>
          <w:sz w:val="24"/>
          <w:szCs w:val="24"/>
        </w:rPr>
        <w:t>“</w:t>
      </w:r>
      <w:r w:rsidR="008B4BA1" w:rsidRPr="00365E84">
        <w:rPr>
          <w:rFonts w:asciiTheme="minorEastAsia" w:hAnsiTheme="minorEastAsia" w:hint="eastAsia"/>
          <w:bCs/>
          <w:sz w:val="24"/>
          <w:szCs w:val="24"/>
        </w:rPr>
        <w:t>机械工程综合创新教育实践基地</w:t>
      </w:r>
      <w:r w:rsidR="008B4BA1" w:rsidRPr="00365E84">
        <w:rPr>
          <w:rFonts w:asciiTheme="minorEastAsia" w:hAnsiTheme="minorEastAsia"/>
          <w:bCs/>
          <w:sz w:val="24"/>
          <w:szCs w:val="24"/>
        </w:rPr>
        <w:t>”获批为</w:t>
      </w:r>
      <w:r w:rsidR="00F9284C" w:rsidRPr="00365E84">
        <w:rPr>
          <w:rFonts w:asciiTheme="minorEastAsia" w:hAnsiTheme="minorEastAsia" w:hint="eastAsia"/>
          <w:bCs/>
          <w:sz w:val="24"/>
          <w:szCs w:val="24"/>
        </w:rPr>
        <w:t>“北京高等学校示范性校内创新实践基地建设单位</w:t>
      </w:r>
      <w:r w:rsidR="00F9284C" w:rsidRPr="00365E84">
        <w:rPr>
          <w:rFonts w:asciiTheme="minorEastAsia" w:hAnsiTheme="minorEastAsia"/>
          <w:bCs/>
          <w:sz w:val="24"/>
          <w:szCs w:val="24"/>
        </w:rPr>
        <w:t>”</w:t>
      </w:r>
      <w:r w:rsidRPr="00365E84">
        <w:rPr>
          <w:rFonts w:asciiTheme="minorEastAsia" w:hAnsiTheme="minorEastAsia" w:hint="eastAsia"/>
          <w:bCs/>
          <w:sz w:val="24"/>
          <w:szCs w:val="24"/>
        </w:rPr>
        <w:t>。</w:t>
      </w:r>
    </w:p>
    <w:p w14:paraId="19B84FA5" w14:textId="1198FF2A" w:rsidR="0088242D" w:rsidRPr="00365E84" w:rsidRDefault="00735960" w:rsidP="002B3BE5">
      <w:pPr>
        <w:spacing w:line="360" w:lineRule="auto"/>
        <w:ind w:firstLineChars="200" w:firstLine="480"/>
        <w:rPr>
          <w:rFonts w:asciiTheme="minorEastAsia" w:hAnsiTheme="minorEastAsia"/>
          <w:bCs/>
          <w:sz w:val="24"/>
          <w:szCs w:val="24"/>
        </w:rPr>
      </w:pPr>
      <w:r w:rsidRPr="00365E84">
        <w:rPr>
          <w:rFonts w:asciiTheme="minorEastAsia" w:hAnsiTheme="minorEastAsia" w:hint="eastAsia"/>
          <w:bCs/>
          <w:sz w:val="24"/>
          <w:szCs w:val="24"/>
        </w:rPr>
        <w:t>学校各教学单位不断开拓与相关企事单位的合作，</w:t>
      </w:r>
      <w:r w:rsidR="006E3525" w:rsidRPr="00365E84">
        <w:rPr>
          <w:rFonts w:asciiTheme="minorEastAsia" w:hAnsiTheme="minorEastAsia" w:hint="eastAsia"/>
          <w:bCs/>
          <w:sz w:val="24"/>
          <w:szCs w:val="24"/>
        </w:rPr>
        <w:t>为学生实践能力、创新能力的培养提供了更加丰富的基地资源</w:t>
      </w:r>
      <w:r w:rsidRPr="00365E84">
        <w:rPr>
          <w:rFonts w:asciiTheme="minorEastAsia" w:hAnsiTheme="minorEastAsia" w:hint="eastAsia"/>
          <w:bCs/>
          <w:sz w:val="24"/>
          <w:szCs w:val="24"/>
        </w:rPr>
        <w:t>。</w:t>
      </w:r>
      <w:r w:rsidR="00A335C1" w:rsidRPr="00365E84">
        <w:rPr>
          <w:rFonts w:asciiTheme="minorEastAsia" w:hAnsiTheme="minorEastAsia" w:hint="eastAsia"/>
          <w:bCs/>
          <w:sz w:val="24"/>
          <w:szCs w:val="24"/>
        </w:rPr>
        <w:t>2</w:t>
      </w:r>
      <w:r w:rsidR="00A335C1" w:rsidRPr="00365E84">
        <w:rPr>
          <w:rFonts w:asciiTheme="minorEastAsia" w:hAnsiTheme="minorEastAsia"/>
          <w:bCs/>
          <w:sz w:val="24"/>
          <w:szCs w:val="24"/>
        </w:rPr>
        <w:t>015年</w:t>
      </w:r>
      <w:r w:rsidR="00A335C1" w:rsidRPr="00365E84">
        <w:rPr>
          <w:rFonts w:asciiTheme="minorEastAsia" w:hAnsiTheme="minorEastAsia" w:hint="eastAsia"/>
          <w:bCs/>
          <w:sz w:val="24"/>
          <w:szCs w:val="24"/>
        </w:rPr>
        <w:t>，</w:t>
      </w:r>
      <w:r w:rsidR="00F90EDC" w:rsidRPr="00365E84">
        <w:rPr>
          <w:rFonts w:asciiTheme="minorEastAsia" w:hAnsiTheme="minorEastAsia" w:hint="eastAsia"/>
          <w:bCs/>
          <w:sz w:val="24"/>
          <w:szCs w:val="24"/>
        </w:rPr>
        <w:t>学校</w:t>
      </w:r>
      <w:r w:rsidR="00A335C1" w:rsidRPr="00365E84">
        <w:rPr>
          <w:rFonts w:asciiTheme="minorEastAsia" w:hAnsiTheme="minorEastAsia" w:hint="eastAsia"/>
          <w:bCs/>
          <w:sz w:val="24"/>
          <w:szCs w:val="24"/>
        </w:rPr>
        <w:t>化学工程学院与河南省濮阳市迈奇化学股份公司签订产学研全面合作协议，材料科学与工程学院与北京光华纺织集团有限公司</w:t>
      </w:r>
      <w:r w:rsidR="008F73B1" w:rsidRPr="00365E84">
        <w:rPr>
          <w:rFonts w:asciiTheme="minorEastAsia" w:hAnsiTheme="minorEastAsia" w:hint="eastAsia"/>
          <w:bCs/>
          <w:sz w:val="24"/>
          <w:szCs w:val="24"/>
        </w:rPr>
        <w:t>签订</w:t>
      </w:r>
      <w:r w:rsidR="00A335C1" w:rsidRPr="00365E84">
        <w:rPr>
          <w:rFonts w:asciiTheme="minorEastAsia" w:hAnsiTheme="minorEastAsia" w:hint="eastAsia"/>
          <w:bCs/>
          <w:sz w:val="24"/>
          <w:szCs w:val="24"/>
        </w:rPr>
        <w:t>校企合作</w:t>
      </w:r>
      <w:r w:rsidR="008F73B1" w:rsidRPr="00365E84">
        <w:rPr>
          <w:rFonts w:asciiTheme="minorEastAsia" w:hAnsiTheme="minorEastAsia" w:hint="eastAsia"/>
          <w:bCs/>
          <w:sz w:val="24"/>
          <w:szCs w:val="24"/>
        </w:rPr>
        <w:t>协议</w:t>
      </w:r>
      <w:r w:rsidR="00EE51F6" w:rsidRPr="00365E84">
        <w:rPr>
          <w:rFonts w:asciiTheme="minorEastAsia" w:hAnsiTheme="minorEastAsia" w:hint="eastAsia"/>
          <w:bCs/>
          <w:sz w:val="24"/>
          <w:szCs w:val="24"/>
        </w:rPr>
        <w:t>；</w:t>
      </w:r>
      <w:r w:rsidR="00A335C1" w:rsidRPr="00365E84">
        <w:rPr>
          <w:rFonts w:asciiTheme="minorEastAsia" w:hAnsiTheme="minorEastAsia" w:hint="eastAsia"/>
          <w:bCs/>
          <w:sz w:val="24"/>
          <w:szCs w:val="24"/>
        </w:rPr>
        <w:t>信息工程学院与航天恒星科技有限公司</w:t>
      </w:r>
      <w:r w:rsidR="00EE51F6" w:rsidRPr="00365E84">
        <w:rPr>
          <w:rFonts w:asciiTheme="minorEastAsia" w:hAnsiTheme="minorEastAsia" w:hint="eastAsia"/>
          <w:bCs/>
          <w:sz w:val="24"/>
          <w:szCs w:val="24"/>
        </w:rPr>
        <w:t>签订合作</w:t>
      </w:r>
      <w:r w:rsidR="00EE51F6" w:rsidRPr="00365E84">
        <w:rPr>
          <w:rFonts w:asciiTheme="minorEastAsia" w:hAnsiTheme="minorEastAsia"/>
          <w:bCs/>
          <w:sz w:val="24"/>
          <w:szCs w:val="24"/>
        </w:rPr>
        <w:t>培养协议，双方合作</w:t>
      </w:r>
      <w:r w:rsidR="008F73B1" w:rsidRPr="00365E84">
        <w:rPr>
          <w:rFonts w:asciiTheme="minorEastAsia" w:hAnsiTheme="minorEastAsia" w:hint="eastAsia"/>
          <w:bCs/>
          <w:sz w:val="24"/>
          <w:szCs w:val="24"/>
        </w:rPr>
        <w:t>每年</w:t>
      </w:r>
      <w:r w:rsidR="00EE51F6" w:rsidRPr="00365E84">
        <w:rPr>
          <w:rFonts w:asciiTheme="minorEastAsia" w:hAnsiTheme="minorEastAsia" w:hint="eastAsia"/>
          <w:bCs/>
          <w:sz w:val="24"/>
          <w:szCs w:val="24"/>
        </w:rPr>
        <w:t>培养50</w:t>
      </w:r>
      <w:r w:rsidR="008F73B1" w:rsidRPr="00365E84">
        <w:rPr>
          <w:rFonts w:asciiTheme="minorEastAsia" w:hAnsiTheme="minorEastAsia" w:hint="eastAsia"/>
          <w:bCs/>
          <w:sz w:val="24"/>
          <w:szCs w:val="24"/>
        </w:rPr>
        <w:t>人的“航天”定制班</w:t>
      </w:r>
      <w:r w:rsidR="00A335C1" w:rsidRPr="00365E84">
        <w:rPr>
          <w:rFonts w:asciiTheme="minorEastAsia" w:hAnsiTheme="minorEastAsia" w:hint="eastAsia"/>
          <w:bCs/>
          <w:sz w:val="24"/>
          <w:szCs w:val="24"/>
        </w:rPr>
        <w:t>。</w:t>
      </w:r>
    </w:p>
    <w:p w14:paraId="7A64353E" w14:textId="04D596EA" w:rsidR="000F771A" w:rsidRPr="00365E84" w:rsidRDefault="006801B9" w:rsidP="00A1310D">
      <w:pPr>
        <w:jc w:val="center"/>
        <w:rPr>
          <w:rFonts w:asciiTheme="minorEastAsia" w:hAnsiTheme="minorEastAsia"/>
          <w:b/>
          <w:szCs w:val="21"/>
        </w:rPr>
      </w:pPr>
      <w:r w:rsidRPr="00365E84">
        <w:rPr>
          <w:rFonts w:asciiTheme="minorEastAsia" w:hAnsiTheme="minorEastAsia" w:hint="eastAsia"/>
          <w:b/>
        </w:rPr>
        <w:t>表2-5</w:t>
      </w:r>
      <w:r w:rsidR="00A1310D" w:rsidRPr="00365E84">
        <w:rPr>
          <w:rFonts w:asciiTheme="minorEastAsia" w:hAnsiTheme="minorEastAsia" w:hint="eastAsia"/>
          <w:b/>
        </w:rPr>
        <w:t xml:space="preserve"> </w:t>
      </w:r>
      <w:r w:rsidR="00A1310D" w:rsidRPr="00365E84">
        <w:rPr>
          <w:rFonts w:asciiTheme="minorEastAsia" w:hAnsiTheme="minorEastAsia"/>
          <w:b/>
        </w:rPr>
        <w:t xml:space="preserve">  </w:t>
      </w:r>
      <w:r w:rsidR="000F771A" w:rsidRPr="00365E84">
        <w:rPr>
          <w:rFonts w:asciiTheme="minorEastAsia" w:hAnsiTheme="minorEastAsia" w:hint="eastAsia"/>
          <w:b/>
        </w:rPr>
        <w:t>北京石油化工学院市级校外人才培养基地</w:t>
      </w:r>
    </w:p>
    <w:tbl>
      <w:tblPr>
        <w:tblStyle w:val="af"/>
        <w:tblW w:w="4155" w:type="pct"/>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382"/>
        <w:gridCol w:w="4144"/>
        <w:gridCol w:w="1381"/>
      </w:tblGrid>
      <w:tr w:rsidR="00365E84" w:rsidRPr="00365E84" w14:paraId="473FD738" w14:textId="77777777" w:rsidTr="00354D16">
        <w:tc>
          <w:tcPr>
            <w:tcW w:w="1000" w:type="pct"/>
          </w:tcPr>
          <w:p w14:paraId="715B76BE" w14:textId="77777777" w:rsidR="000F771A" w:rsidRPr="00365E84" w:rsidRDefault="000F771A" w:rsidP="000F771A">
            <w:pPr>
              <w:jc w:val="center"/>
              <w:rPr>
                <w:rFonts w:asciiTheme="minorEastAsia" w:hAnsiTheme="minorEastAsia"/>
                <w:b/>
                <w:bCs/>
              </w:rPr>
            </w:pPr>
            <w:r w:rsidRPr="00365E84">
              <w:rPr>
                <w:rFonts w:asciiTheme="minorEastAsia" w:hAnsiTheme="minorEastAsia" w:hint="eastAsia"/>
                <w:b/>
                <w:bCs/>
              </w:rPr>
              <w:t>序号</w:t>
            </w:r>
          </w:p>
        </w:tc>
        <w:tc>
          <w:tcPr>
            <w:tcW w:w="3000" w:type="pct"/>
          </w:tcPr>
          <w:p w14:paraId="5CE75487" w14:textId="77777777" w:rsidR="000F771A" w:rsidRPr="00365E84" w:rsidRDefault="000F771A" w:rsidP="000F771A">
            <w:pPr>
              <w:jc w:val="center"/>
              <w:rPr>
                <w:rFonts w:asciiTheme="minorEastAsia" w:hAnsiTheme="minorEastAsia"/>
                <w:b/>
                <w:bCs/>
              </w:rPr>
            </w:pPr>
            <w:r w:rsidRPr="00365E84">
              <w:rPr>
                <w:rFonts w:asciiTheme="minorEastAsia" w:hAnsiTheme="minorEastAsia" w:hint="eastAsia"/>
                <w:b/>
                <w:bCs/>
              </w:rPr>
              <w:t>基地依托单位</w:t>
            </w:r>
          </w:p>
        </w:tc>
        <w:tc>
          <w:tcPr>
            <w:tcW w:w="1000" w:type="pct"/>
          </w:tcPr>
          <w:p w14:paraId="31A2A279" w14:textId="77777777" w:rsidR="000F771A" w:rsidRPr="00365E84" w:rsidRDefault="000F771A" w:rsidP="000F771A">
            <w:pPr>
              <w:jc w:val="center"/>
              <w:rPr>
                <w:rFonts w:asciiTheme="minorEastAsia" w:hAnsiTheme="minorEastAsia"/>
                <w:b/>
                <w:bCs/>
              </w:rPr>
            </w:pPr>
            <w:r w:rsidRPr="00365E84">
              <w:rPr>
                <w:rFonts w:asciiTheme="minorEastAsia" w:hAnsiTheme="minorEastAsia" w:hint="eastAsia"/>
                <w:b/>
                <w:bCs/>
              </w:rPr>
              <w:t>获批时间</w:t>
            </w:r>
          </w:p>
        </w:tc>
      </w:tr>
      <w:tr w:rsidR="00365E84" w:rsidRPr="00365E84" w14:paraId="37E6EA42" w14:textId="77777777" w:rsidTr="00354D16">
        <w:trPr>
          <w:trHeight w:val="257"/>
        </w:trPr>
        <w:tc>
          <w:tcPr>
            <w:tcW w:w="1000" w:type="pct"/>
          </w:tcPr>
          <w:p w14:paraId="77306252"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1</w:t>
            </w:r>
          </w:p>
        </w:tc>
        <w:tc>
          <w:tcPr>
            <w:tcW w:w="3000" w:type="pct"/>
          </w:tcPr>
          <w:p w14:paraId="1638E1F9" w14:textId="77777777" w:rsidR="000F771A" w:rsidRPr="00365E84" w:rsidRDefault="000F771A" w:rsidP="000F771A">
            <w:pPr>
              <w:jc w:val="left"/>
              <w:rPr>
                <w:rFonts w:asciiTheme="minorEastAsia" w:hAnsiTheme="minorEastAsia"/>
                <w:bCs/>
              </w:rPr>
            </w:pPr>
            <w:r w:rsidRPr="00365E84">
              <w:rPr>
                <w:rFonts w:asciiTheme="minorEastAsia" w:hAnsiTheme="minorEastAsia" w:hint="eastAsia"/>
                <w:bCs/>
              </w:rPr>
              <w:t>北京燕山石油化工有限公司</w:t>
            </w:r>
          </w:p>
        </w:tc>
        <w:tc>
          <w:tcPr>
            <w:tcW w:w="1000" w:type="pct"/>
          </w:tcPr>
          <w:p w14:paraId="1F41BC70"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2008</w:t>
            </w:r>
          </w:p>
        </w:tc>
      </w:tr>
      <w:tr w:rsidR="00365E84" w:rsidRPr="00365E84" w14:paraId="706567E1" w14:textId="77777777" w:rsidTr="00354D16">
        <w:tc>
          <w:tcPr>
            <w:tcW w:w="1000" w:type="pct"/>
          </w:tcPr>
          <w:p w14:paraId="30B5AA16"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w:t>
            </w:r>
          </w:p>
        </w:tc>
        <w:tc>
          <w:tcPr>
            <w:tcW w:w="3000" w:type="pct"/>
          </w:tcPr>
          <w:p w14:paraId="444AEC1A" w14:textId="77777777" w:rsidR="000F771A" w:rsidRPr="00365E84" w:rsidRDefault="000F771A" w:rsidP="000F771A">
            <w:pPr>
              <w:jc w:val="left"/>
              <w:rPr>
                <w:rFonts w:asciiTheme="minorEastAsia" w:hAnsiTheme="minorEastAsia"/>
                <w:bCs/>
              </w:rPr>
            </w:pPr>
            <w:r w:rsidRPr="00365E84">
              <w:rPr>
                <w:rFonts w:asciiTheme="minorEastAsia" w:hAnsiTheme="minorEastAsia" w:hint="eastAsia"/>
                <w:bCs/>
              </w:rPr>
              <w:t>北京雪花电器集团</w:t>
            </w:r>
          </w:p>
        </w:tc>
        <w:tc>
          <w:tcPr>
            <w:tcW w:w="1000" w:type="pct"/>
          </w:tcPr>
          <w:p w14:paraId="095080AF"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2009</w:t>
            </w:r>
          </w:p>
        </w:tc>
      </w:tr>
      <w:tr w:rsidR="00365E84" w:rsidRPr="00365E84" w14:paraId="3711CE9D" w14:textId="77777777" w:rsidTr="00354D16">
        <w:tc>
          <w:tcPr>
            <w:tcW w:w="1000" w:type="pct"/>
          </w:tcPr>
          <w:p w14:paraId="7D4F0651"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3</w:t>
            </w:r>
          </w:p>
        </w:tc>
        <w:tc>
          <w:tcPr>
            <w:tcW w:w="3000" w:type="pct"/>
          </w:tcPr>
          <w:p w14:paraId="5BB23AB3" w14:textId="77777777" w:rsidR="000F771A" w:rsidRPr="00365E84" w:rsidRDefault="000F771A" w:rsidP="000F771A">
            <w:pPr>
              <w:jc w:val="left"/>
              <w:rPr>
                <w:rFonts w:asciiTheme="minorEastAsia" w:hAnsiTheme="minorEastAsia"/>
                <w:bCs/>
              </w:rPr>
            </w:pPr>
            <w:r w:rsidRPr="00365E84">
              <w:rPr>
                <w:rFonts w:asciiTheme="minorEastAsia" w:hAnsiTheme="minorEastAsia" w:hint="eastAsia"/>
                <w:bCs/>
              </w:rPr>
              <w:t>俏江南集团</w:t>
            </w:r>
          </w:p>
        </w:tc>
        <w:tc>
          <w:tcPr>
            <w:tcW w:w="1000" w:type="pct"/>
          </w:tcPr>
          <w:p w14:paraId="5F82C6CF"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2010</w:t>
            </w:r>
          </w:p>
        </w:tc>
      </w:tr>
      <w:tr w:rsidR="00365E84" w:rsidRPr="00365E84" w14:paraId="60CD64AF" w14:textId="77777777" w:rsidTr="00354D16">
        <w:tc>
          <w:tcPr>
            <w:tcW w:w="1000" w:type="pct"/>
          </w:tcPr>
          <w:p w14:paraId="41302797"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4</w:t>
            </w:r>
          </w:p>
        </w:tc>
        <w:tc>
          <w:tcPr>
            <w:tcW w:w="3000" w:type="pct"/>
          </w:tcPr>
          <w:p w14:paraId="6F6B9B6D" w14:textId="77777777" w:rsidR="000F771A" w:rsidRPr="00365E84" w:rsidRDefault="000F771A" w:rsidP="000F771A">
            <w:pPr>
              <w:jc w:val="left"/>
              <w:rPr>
                <w:rFonts w:asciiTheme="minorEastAsia" w:hAnsiTheme="minorEastAsia"/>
                <w:bCs/>
              </w:rPr>
            </w:pPr>
            <w:r w:rsidRPr="00365E84">
              <w:rPr>
                <w:rFonts w:asciiTheme="minorEastAsia" w:hAnsiTheme="minorEastAsia" w:hint="eastAsia"/>
                <w:bCs/>
              </w:rPr>
              <w:t>北京中关村软件园发展有限责任公司</w:t>
            </w:r>
          </w:p>
        </w:tc>
        <w:tc>
          <w:tcPr>
            <w:tcW w:w="1000" w:type="pct"/>
          </w:tcPr>
          <w:p w14:paraId="0E36A10F"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2012</w:t>
            </w:r>
          </w:p>
        </w:tc>
      </w:tr>
      <w:tr w:rsidR="00365E84" w:rsidRPr="00365E84" w14:paraId="19F6D8D7" w14:textId="77777777" w:rsidTr="00354D16">
        <w:tc>
          <w:tcPr>
            <w:tcW w:w="1000" w:type="pct"/>
          </w:tcPr>
          <w:p w14:paraId="429C7C2B"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5</w:t>
            </w:r>
          </w:p>
        </w:tc>
        <w:tc>
          <w:tcPr>
            <w:tcW w:w="3000" w:type="pct"/>
          </w:tcPr>
          <w:p w14:paraId="08545B5C" w14:textId="77777777" w:rsidR="000F771A" w:rsidRPr="00365E84" w:rsidRDefault="000F771A" w:rsidP="000F771A">
            <w:pPr>
              <w:jc w:val="left"/>
              <w:rPr>
                <w:rFonts w:asciiTheme="minorEastAsia" w:hAnsiTheme="minorEastAsia"/>
                <w:bCs/>
              </w:rPr>
            </w:pPr>
            <w:r w:rsidRPr="00365E84">
              <w:rPr>
                <w:rFonts w:asciiTheme="minorEastAsia" w:hAnsiTheme="minorEastAsia" w:hint="eastAsia"/>
                <w:bCs/>
              </w:rPr>
              <w:t>北京第二机床厂有限公司</w:t>
            </w:r>
          </w:p>
        </w:tc>
        <w:tc>
          <w:tcPr>
            <w:tcW w:w="1000" w:type="pct"/>
          </w:tcPr>
          <w:p w14:paraId="274194D1"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2012</w:t>
            </w:r>
          </w:p>
        </w:tc>
      </w:tr>
      <w:tr w:rsidR="00365E84" w:rsidRPr="00365E84" w14:paraId="7BA47AF3" w14:textId="77777777" w:rsidTr="00354D16">
        <w:tc>
          <w:tcPr>
            <w:tcW w:w="1000" w:type="pct"/>
          </w:tcPr>
          <w:p w14:paraId="2DE96B73"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6</w:t>
            </w:r>
          </w:p>
        </w:tc>
        <w:tc>
          <w:tcPr>
            <w:tcW w:w="3000" w:type="pct"/>
          </w:tcPr>
          <w:p w14:paraId="6ECBEF38" w14:textId="77777777" w:rsidR="000F771A" w:rsidRPr="00365E84" w:rsidRDefault="000F771A" w:rsidP="000F771A">
            <w:pPr>
              <w:jc w:val="left"/>
              <w:rPr>
                <w:rFonts w:asciiTheme="minorEastAsia" w:hAnsiTheme="minorEastAsia"/>
                <w:bCs/>
              </w:rPr>
            </w:pPr>
            <w:r w:rsidRPr="00365E84">
              <w:rPr>
                <w:rFonts w:asciiTheme="minorEastAsia" w:hAnsiTheme="minorEastAsia" w:hint="eastAsia"/>
                <w:bCs/>
              </w:rPr>
              <w:t>北京亦庄国际生物医药投资管理有限公司</w:t>
            </w:r>
          </w:p>
        </w:tc>
        <w:tc>
          <w:tcPr>
            <w:tcW w:w="1000" w:type="pct"/>
          </w:tcPr>
          <w:p w14:paraId="20A52C62"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2015</w:t>
            </w:r>
          </w:p>
        </w:tc>
      </w:tr>
      <w:tr w:rsidR="00365E84" w:rsidRPr="00365E84" w14:paraId="7E8FA2F1" w14:textId="77777777" w:rsidTr="00354D16">
        <w:tc>
          <w:tcPr>
            <w:tcW w:w="1000" w:type="pct"/>
          </w:tcPr>
          <w:p w14:paraId="700DA3D3"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7</w:t>
            </w:r>
          </w:p>
        </w:tc>
        <w:tc>
          <w:tcPr>
            <w:tcW w:w="3000" w:type="pct"/>
          </w:tcPr>
          <w:p w14:paraId="5652D70D" w14:textId="77777777" w:rsidR="000F771A" w:rsidRPr="00365E84" w:rsidRDefault="000F771A" w:rsidP="000F771A">
            <w:pPr>
              <w:jc w:val="left"/>
              <w:rPr>
                <w:rFonts w:asciiTheme="minorEastAsia" w:hAnsiTheme="minorEastAsia"/>
                <w:bCs/>
              </w:rPr>
            </w:pPr>
            <w:r w:rsidRPr="00365E84">
              <w:rPr>
                <w:rFonts w:asciiTheme="minorEastAsia" w:hAnsiTheme="minorEastAsia" w:hint="eastAsia"/>
                <w:bCs/>
              </w:rPr>
              <w:t>北京注册会计师协会</w:t>
            </w:r>
          </w:p>
        </w:tc>
        <w:tc>
          <w:tcPr>
            <w:tcW w:w="1000" w:type="pct"/>
          </w:tcPr>
          <w:p w14:paraId="4311023C"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2015</w:t>
            </w:r>
          </w:p>
        </w:tc>
      </w:tr>
      <w:tr w:rsidR="00365E84" w:rsidRPr="00365E84" w14:paraId="6E6B89E6" w14:textId="77777777" w:rsidTr="00354D16">
        <w:tc>
          <w:tcPr>
            <w:tcW w:w="1000" w:type="pct"/>
          </w:tcPr>
          <w:p w14:paraId="676AEE03"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8</w:t>
            </w:r>
          </w:p>
        </w:tc>
        <w:tc>
          <w:tcPr>
            <w:tcW w:w="3000" w:type="pct"/>
          </w:tcPr>
          <w:p w14:paraId="0C39C9AD" w14:textId="77777777" w:rsidR="000F771A" w:rsidRPr="00365E84" w:rsidRDefault="000F771A" w:rsidP="000F771A">
            <w:pPr>
              <w:jc w:val="left"/>
              <w:rPr>
                <w:rFonts w:asciiTheme="minorEastAsia" w:hAnsiTheme="minorEastAsia"/>
                <w:bCs/>
              </w:rPr>
            </w:pPr>
            <w:r w:rsidRPr="00365E84">
              <w:rPr>
                <w:rFonts w:asciiTheme="minorEastAsia" w:hAnsiTheme="minorEastAsia" w:hint="eastAsia"/>
                <w:bCs/>
              </w:rPr>
              <w:t>北京京港地铁有限公司</w:t>
            </w:r>
          </w:p>
        </w:tc>
        <w:tc>
          <w:tcPr>
            <w:tcW w:w="1000" w:type="pct"/>
          </w:tcPr>
          <w:p w14:paraId="1FFAAA7F" w14:textId="77777777" w:rsidR="000F771A" w:rsidRPr="00365E84" w:rsidRDefault="000F771A" w:rsidP="000F771A">
            <w:pPr>
              <w:jc w:val="center"/>
              <w:rPr>
                <w:rFonts w:asciiTheme="minorEastAsia" w:hAnsiTheme="minorEastAsia"/>
                <w:bCs/>
              </w:rPr>
            </w:pPr>
            <w:r w:rsidRPr="00365E84">
              <w:rPr>
                <w:rFonts w:asciiTheme="minorEastAsia" w:hAnsiTheme="minorEastAsia" w:hint="eastAsia"/>
                <w:bCs/>
              </w:rPr>
              <w:t>2015</w:t>
            </w:r>
          </w:p>
        </w:tc>
      </w:tr>
    </w:tbl>
    <w:p w14:paraId="46577D7D" w14:textId="77777777" w:rsidR="002C3D34" w:rsidRPr="00365E84" w:rsidRDefault="002C3D34" w:rsidP="000C3E7B">
      <w:pPr>
        <w:pStyle w:val="1"/>
        <w:spacing w:before="240" w:after="240" w:line="360" w:lineRule="auto"/>
        <w:jc w:val="center"/>
        <w:rPr>
          <w:rStyle w:val="aa"/>
          <w:rFonts w:asciiTheme="minorEastAsia" w:hAnsiTheme="minorEastAsia"/>
          <w:b/>
          <w:bCs/>
          <w:sz w:val="30"/>
          <w:szCs w:val="30"/>
        </w:rPr>
      </w:pPr>
      <w:bookmarkStart w:id="40" w:name="_Toc375993058"/>
      <w:r w:rsidRPr="00365E84">
        <w:rPr>
          <w:rStyle w:val="aa"/>
          <w:rFonts w:asciiTheme="minorEastAsia" w:hAnsiTheme="minorEastAsia"/>
          <w:sz w:val="30"/>
          <w:szCs w:val="30"/>
        </w:rPr>
        <w:br w:type="page"/>
      </w:r>
      <w:bookmarkStart w:id="41" w:name="_Toc376137402"/>
      <w:bookmarkStart w:id="42" w:name="_Toc527625322"/>
      <w:r w:rsidR="00A64E0D" w:rsidRPr="00365E84">
        <w:rPr>
          <w:rStyle w:val="aa"/>
          <w:rFonts w:asciiTheme="minorEastAsia" w:hAnsiTheme="minorEastAsia" w:hint="eastAsia"/>
          <w:b/>
          <w:bCs/>
          <w:sz w:val="30"/>
          <w:szCs w:val="30"/>
        </w:rPr>
        <w:lastRenderedPageBreak/>
        <w:t>第三部分  教学建设与改革</w:t>
      </w:r>
      <w:bookmarkEnd w:id="40"/>
      <w:bookmarkEnd w:id="41"/>
      <w:bookmarkEnd w:id="42"/>
    </w:p>
    <w:p w14:paraId="2576104F" w14:textId="77777777" w:rsidR="00FE466C" w:rsidRPr="00365E84" w:rsidRDefault="00FE466C" w:rsidP="00D5467D">
      <w:pPr>
        <w:pStyle w:val="2"/>
        <w:spacing w:before="120" w:after="120" w:line="360" w:lineRule="auto"/>
        <w:ind w:leftChars="200" w:left="420"/>
        <w:rPr>
          <w:rFonts w:asciiTheme="minorEastAsia" w:eastAsiaTheme="minorEastAsia" w:hAnsiTheme="minorEastAsia"/>
          <w:sz w:val="28"/>
          <w:szCs w:val="28"/>
        </w:rPr>
      </w:pPr>
      <w:bookmarkStart w:id="43" w:name="_Toc376137403"/>
      <w:bookmarkStart w:id="44" w:name="_Toc527625323"/>
      <w:r w:rsidRPr="00365E84">
        <w:rPr>
          <w:rFonts w:asciiTheme="minorEastAsia" w:eastAsiaTheme="minorEastAsia" w:hAnsiTheme="minorEastAsia" w:hint="eastAsia"/>
          <w:sz w:val="28"/>
          <w:szCs w:val="28"/>
        </w:rPr>
        <w:t>一、专业建设与特色</w:t>
      </w:r>
      <w:bookmarkEnd w:id="43"/>
      <w:bookmarkEnd w:id="44"/>
    </w:p>
    <w:p w14:paraId="3D5C6FC1" w14:textId="7C478444" w:rsidR="00A865AB" w:rsidRPr="00365E84" w:rsidRDefault="008C0923" w:rsidP="0059290E">
      <w:pPr>
        <w:spacing w:line="360" w:lineRule="auto"/>
        <w:ind w:firstLineChars="200" w:firstLine="480"/>
        <w:rPr>
          <w:rFonts w:asciiTheme="minorEastAsia" w:hAnsiTheme="minorEastAsia" w:cs="Arial"/>
          <w:sz w:val="24"/>
          <w:szCs w:val="24"/>
        </w:rPr>
      </w:pPr>
      <w:r w:rsidRPr="00365E84">
        <w:rPr>
          <w:rFonts w:asciiTheme="minorEastAsia" w:hAnsiTheme="minorEastAsia" w:cs="Arial"/>
          <w:sz w:val="24"/>
          <w:szCs w:val="24"/>
        </w:rPr>
        <w:t>学校</w:t>
      </w:r>
      <w:r w:rsidR="00F168E5" w:rsidRPr="00365E84">
        <w:rPr>
          <w:rFonts w:asciiTheme="minorEastAsia" w:hAnsiTheme="minorEastAsia" w:cs="Arial" w:hint="eastAsia"/>
          <w:sz w:val="24"/>
          <w:szCs w:val="24"/>
        </w:rPr>
        <w:t>2</w:t>
      </w:r>
      <w:r w:rsidR="00F168E5" w:rsidRPr="00365E84">
        <w:rPr>
          <w:rFonts w:asciiTheme="minorEastAsia" w:hAnsiTheme="minorEastAsia" w:cs="Arial"/>
          <w:sz w:val="24"/>
          <w:szCs w:val="24"/>
        </w:rPr>
        <w:t>015年召开的</w:t>
      </w:r>
      <w:r w:rsidR="00374046" w:rsidRPr="00365E84">
        <w:rPr>
          <w:rFonts w:asciiTheme="minorEastAsia" w:hAnsiTheme="minorEastAsia" w:cs="Arial"/>
          <w:sz w:val="24"/>
          <w:szCs w:val="24"/>
        </w:rPr>
        <w:t>第三次党代会确定学校</w:t>
      </w:r>
      <w:r w:rsidR="00C8341C" w:rsidRPr="00365E84">
        <w:rPr>
          <w:rFonts w:asciiTheme="minorEastAsia" w:hAnsiTheme="minorEastAsia" w:cs="Arial" w:hint="eastAsia"/>
          <w:sz w:val="24"/>
          <w:szCs w:val="24"/>
        </w:rPr>
        <w:t>转型发展</w:t>
      </w:r>
      <w:r w:rsidR="00374046" w:rsidRPr="00365E84">
        <w:rPr>
          <w:rFonts w:asciiTheme="minorEastAsia" w:hAnsiTheme="minorEastAsia" w:cs="Arial" w:hint="eastAsia"/>
          <w:sz w:val="24"/>
          <w:szCs w:val="24"/>
        </w:rPr>
        <w:t>战略，</w:t>
      </w:r>
      <w:r w:rsidR="00C8341C" w:rsidRPr="00365E84">
        <w:rPr>
          <w:rFonts w:asciiTheme="minorEastAsia" w:hAnsiTheme="minorEastAsia" w:cs="Arial" w:hint="eastAsia"/>
          <w:sz w:val="24"/>
          <w:szCs w:val="24"/>
        </w:rPr>
        <w:t>提出</w:t>
      </w:r>
      <w:r w:rsidR="00D04DB1" w:rsidRPr="00365E84">
        <w:rPr>
          <w:rFonts w:asciiTheme="minorEastAsia" w:hAnsiTheme="minorEastAsia" w:cs="Arial" w:hint="eastAsia"/>
          <w:sz w:val="24"/>
          <w:szCs w:val="24"/>
        </w:rPr>
        <w:t>从以服务行业为主向服务行业和地方并重转变，</w:t>
      </w:r>
      <w:r w:rsidRPr="00365E84">
        <w:rPr>
          <w:rFonts w:asciiTheme="minorEastAsia" w:hAnsiTheme="minorEastAsia" w:cs="Arial" w:hint="eastAsia"/>
          <w:sz w:val="24"/>
          <w:szCs w:val="24"/>
        </w:rPr>
        <w:t>将专业建设与学科建设、教学和科研有机结合，按照“改老扶新、扬优支重、服务地方、</w:t>
      </w:r>
      <w:r w:rsidR="008C6B96" w:rsidRPr="00365E84">
        <w:rPr>
          <w:rFonts w:asciiTheme="minorEastAsia" w:hAnsiTheme="minorEastAsia" w:cs="Arial" w:hint="eastAsia"/>
          <w:sz w:val="24"/>
          <w:szCs w:val="24"/>
        </w:rPr>
        <w:t>突出特色”的原则</w:t>
      </w:r>
      <w:r w:rsidRPr="00365E84">
        <w:rPr>
          <w:rFonts w:asciiTheme="minorEastAsia" w:hAnsiTheme="minorEastAsia" w:cs="Arial" w:hint="eastAsia"/>
          <w:sz w:val="24"/>
          <w:szCs w:val="24"/>
        </w:rPr>
        <w:t>统筹谋划学科专业群建设。</w:t>
      </w:r>
    </w:p>
    <w:p w14:paraId="1E381CC7" w14:textId="2A561809" w:rsidR="00FE466C" w:rsidRPr="00365E84" w:rsidRDefault="00335887" w:rsidP="0059290E">
      <w:pPr>
        <w:spacing w:line="360" w:lineRule="auto"/>
        <w:ind w:firstLineChars="200" w:firstLine="480"/>
        <w:rPr>
          <w:rFonts w:asciiTheme="minorEastAsia" w:hAnsiTheme="minorEastAsia" w:cs="Arial"/>
          <w:sz w:val="24"/>
          <w:szCs w:val="24"/>
        </w:rPr>
      </w:pPr>
      <w:r w:rsidRPr="00365E84">
        <w:rPr>
          <w:rFonts w:asciiTheme="minorEastAsia" w:hAnsiTheme="minorEastAsia" w:cs="Arial" w:hint="eastAsia"/>
          <w:b/>
          <w:sz w:val="24"/>
          <w:szCs w:val="24"/>
        </w:rPr>
        <w:t>1</w:t>
      </w:r>
      <w:r w:rsidR="00D21814" w:rsidRPr="00365E84">
        <w:rPr>
          <w:rFonts w:asciiTheme="minorEastAsia" w:hAnsiTheme="minorEastAsia" w:cs="Arial" w:hint="eastAsia"/>
          <w:b/>
          <w:sz w:val="24"/>
          <w:szCs w:val="24"/>
        </w:rPr>
        <w:t>．</w:t>
      </w:r>
      <w:r w:rsidRPr="00365E84">
        <w:rPr>
          <w:rFonts w:asciiTheme="minorEastAsia" w:hAnsiTheme="minorEastAsia" w:cs="Arial" w:hint="eastAsia"/>
          <w:b/>
          <w:sz w:val="24"/>
          <w:szCs w:val="24"/>
        </w:rPr>
        <w:t>专业群建设</w:t>
      </w:r>
      <w:r w:rsidRPr="00365E84">
        <w:rPr>
          <w:rFonts w:asciiTheme="minorEastAsia" w:hAnsiTheme="minorEastAsia" w:cs="Arial" w:hint="eastAsia"/>
          <w:sz w:val="24"/>
          <w:szCs w:val="24"/>
        </w:rPr>
        <w:t>。</w:t>
      </w:r>
      <w:r w:rsidR="00446F79" w:rsidRPr="00365E84">
        <w:rPr>
          <w:rFonts w:asciiTheme="minorEastAsia" w:hAnsiTheme="minorEastAsia" w:cs="Arial" w:hint="eastAsia"/>
          <w:sz w:val="24"/>
          <w:szCs w:val="24"/>
        </w:rPr>
        <w:t>学校以优势学科为支撑，以面向应用、“回归工程”和产学合作为取向，分层次加强建设，逐渐形成了</w:t>
      </w:r>
      <w:r w:rsidR="008C0923" w:rsidRPr="00365E84">
        <w:rPr>
          <w:rFonts w:asciiTheme="minorEastAsia" w:hAnsiTheme="minorEastAsia" w:cs="Arial" w:hint="eastAsia"/>
          <w:sz w:val="24"/>
          <w:szCs w:val="24"/>
        </w:rPr>
        <w:t>“</w:t>
      </w:r>
      <w:r w:rsidR="00446F79" w:rsidRPr="00365E84">
        <w:rPr>
          <w:rFonts w:asciiTheme="minorEastAsia" w:hAnsiTheme="minorEastAsia" w:cs="Arial" w:hint="eastAsia"/>
          <w:sz w:val="24"/>
          <w:szCs w:val="24"/>
        </w:rPr>
        <w:t>国家级特色专业建设点</w:t>
      </w:r>
      <w:r w:rsidR="00CD2D76" w:rsidRPr="00365E84">
        <w:rPr>
          <w:rFonts w:asciiTheme="minorEastAsia" w:hAnsiTheme="minorEastAsia" w:cs="Arial" w:hint="eastAsia"/>
          <w:sz w:val="24"/>
          <w:szCs w:val="24"/>
        </w:rPr>
        <w:t>――</w:t>
      </w:r>
      <w:r w:rsidR="00446F79" w:rsidRPr="00365E84">
        <w:rPr>
          <w:rFonts w:asciiTheme="minorEastAsia" w:hAnsiTheme="minorEastAsia" w:cs="Arial" w:hint="eastAsia"/>
          <w:sz w:val="24"/>
          <w:szCs w:val="24"/>
        </w:rPr>
        <w:t>北京市特色专业建设点</w:t>
      </w:r>
      <w:r w:rsidR="00CD2D76" w:rsidRPr="00365E84">
        <w:rPr>
          <w:rFonts w:asciiTheme="minorEastAsia" w:hAnsiTheme="minorEastAsia" w:cs="Arial" w:hint="eastAsia"/>
          <w:sz w:val="24"/>
          <w:szCs w:val="24"/>
        </w:rPr>
        <w:t>――</w:t>
      </w:r>
      <w:r w:rsidR="00446F79" w:rsidRPr="00365E84">
        <w:rPr>
          <w:rFonts w:asciiTheme="minorEastAsia" w:hAnsiTheme="minorEastAsia" w:cs="Arial" w:hint="eastAsia"/>
          <w:sz w:val="24"/>
          <w:szCs w:val="24"/>
        </w:rPr>
        <w:t>校级重点专业建设点</w:t>
      </w:r>
      <w:r w:rsidR="008C0923" w:rsidRPr="00365E84">
        <w:rPr>
          <w:rFonts w:asciiTheme="minorEastAsia" w:hAnsiTheme="minorEastAsia" w:cs="Arial" w:hint="eastAsia"/>
          <w:sz w:val="24"/>
          <w:szCs w:val="24"/>
        </w:rPr>
        <w:t>”</w:t>
      </w:r>
      <w:r w:rsidR="00446F79" w:rsidRPr="00365E84">
        <w:rPr>
          <w:rFonts w:asciiTheme="minorEastAsia" w:hAnsiTheme="minorEastAsia" w:cs="Arial" w:hint="eastAsia"/>
          <w:sz w:val="24"/>
          <w:szCs w:val="24"/>
        </w:rPr>
        <w:t>的分层次建设机制。依托学校北京市级重点建设学科、校级重点建设学科和本科专业逐步形成了</w:t>
      </w:r>
      <w:r w:rsidR="001F3450" w:rsidRPr="00365E84">
        <w:rPr>
          <w:rFonts w:asciiTheme="minorEastAsia" w:hAnsiTheme="minorEastAsia" w:cs="Arial" w:hint="eastAsia"/>
          <w:sz w:val="24"/>
          <w:szCs w:val="24"/>
        </w:rPr>
        <w:t>“</w:t>
      </w:r>
      <w:r w:rsidR="00446F79" w:rsidRPr="00365E84">
        <w:rPr>
          <w:rFonts w:asciiTheme="minorEastAsia" w:hAnsiTheme="minorEastAsia" w:cs="Arial" w:hint="eastAsia"/>
          <w:sz w:val="24"/>
          <w:szCs w:val="24"/>
        </w:rPr>
        <w:t>生态化工、光机电一体化、环境保护、新材料、信息工程、技术经济与管理学</w:t>
      </w:r>
      <w:r w:rsidR="001F3450" w:rsidRPr="00365E84">
        <w:rPr>
          <w:rFonts w:asciiTheme="minorEastAsia" w:hAnsiTheme="minorEastAsia" w:cs="Arial" w:hint="eastAsia"/>
          <w:sz w:val="24"/>
          <w:szCs w:val="24"/>
        </w:rPr>
        <w:t>”</w:t>
      </w:r>
      <w:r w:rsidR="00446F79" w:rsidRPr="00365E84">
        <w:rPr>
          <w:rFonts w:asciiTheme="minorEastAsia" w:hAnsiTheme="minorEastAsia" w:cs="Arial" w:hint="eastAsia"/>
          <w:sz w:val="24"/>
          <w:szCs w:val="24"/>
        </w:rPr>
        <w:t>等6个学科专业群。</w:t>
      </w:r>
      <w:r w:rsidR="00B50774" w:rsidRPr="00365E84">
        <w:rPr>
          <w:rFonts w:asciiTheme="minorEastAsia" w:hAnsiTheme="minorEastAsia" w:cs="Arial" w:hint="eastAsia"/>
          <w:sz w:val="24"/>
          <w:szCs w:val="24"/>
        </w:rPr>
        <w:t>目前，学校共有</w:t>
      </w:r>
      <w:r w:rsidR="00FE466C" w:rsidRPr="00365E84">
        <w:rPr>
          <w:rFonts w:asciiTheme="minorEastAsia" w:hAnsiTheme="minorEastAsia" w:cs="Arial" w:hint="eastAsia"/>
          <w:sz w:val="24"/>
          <w:szCs w:val="24"/>
        </w:rPr>
        <w:t>教育部特色专业建设点3个，北京市特色专业建设点5个，教育部“卓越工程师教育培养计划”</w:t>
      </w:r>
      <w:r w:rsidR="008C6B96" w:rsidRPr="00365E84">
        <w:rPr>
          <w:rFonts w:asciiTheme="minorEastAsia" w:hAnsiTheme="minorEastAsia" w:cs="Arial" w:hint="eastAsia"/>
          <w:sz w:val="24"/>
          <w:szCs w:val="24"/>
        </w:rPr>
        <w:t>试点专业8个</w:t>
      </w:r>
      <w:r w:rsidR="00B50774" w:rsidRPr="00365E84">
        <w:rPr>
          <w:rFonts w:asciiTheme="minorEastAsia" w:hAnsiTheme="minorEastAsia" w:cs="Arial" w:hint="eastAsia"/>
          <w:sz w:val="24"/>
          <w:szCs w:val="24"/>
        </w:rPr>
        <w:t>，</w:t>
      </w:r>
      <w:r w:rsidR="008C6B96" w:rsidRPr="00365E84">
        <w:rPr>
          <w:rFonts w:asciiTheme="minorEastAsia" w:hAnsiTheme="minorEastAsia" w:cs="宋体" w:hint="eastAsia"/>
          <w:kern w:val="0"/>
          <w:sz w:val="24"/>
          <w:szCs w:val="24"/>
        </w:rPr>
        <w:t>教育部</w:t>
      </w:r>
      <w:r w:rsidR="00B50774" w:rsidRPr="00365E84">
        <w:rPr>
          <w:rFonts w:asciiTheme="minorEastAsia" w:hAnsiTheme="minorEastAsia" w:cs="宋体" w:hint="eastAsia"/>
          <w:kern w:val="0"/>
          <w:sz w:val="24"/>
          <w:szCs w:val="24"/>
        </w:rPr>
        <w:t>综合改革试点</w:t>
      </w:r>
      <w:r w:rsidR="008C6B96" w:rsidRPr="00365E84">
        <w:rPr>
          <w:rFonts w:asciiTheme="minorEastAsia" w:hAnsiTheme="minorEastAsia" w:cs="宋体" w:hint="eastAsia"/>
          <w:kern w:val="0"/>
          <w:sz w:val="24"/>
          <w:szCs w:val="24"/>
        </w:rPr>
        <w:t>专业1个</w:t>
      </w:r>
      <w:r w:rsidR="00FE466C" w:rsidRPr="00365E84">
        <w:rPr>
          <w:rFonts w:asciiTheme="minorEastAsia" w:hAnsiTheme="minorEastAsia" w:cs="Arial" w:hint="eastAsia"/>
          <w:sz w:val="24"/>
          <w:szCs w:val="24"/>
        </w:rPr>
        <w:t>。</w:t>
      </w:r>
    </w:p>
    <w:p w14:paraId="2BCEC02B" w14:textId="71785682" w:rsidR="00C8341C" w:rsidRPr="00365E84" w:rsidRDefault="00C8341C" w:rsidP="00C8341C">
      <w:pPr>
        <w:spacing w:line="360" w:lineRule="auto"/>
        <w:ind w:firstLineChars="200" w:firstLine="420"/>
        <w:jc w:val="center"/>
        <w:rPr>
          <w:rFonts w:asciiTheme="minorEastAsia" w:hAnsiTheme="minorEastAsia" w:cs="Arial"/>
          <w:b/>
          <w:szCs w:val="21"/>
        </w:rPr>
      </w:pPr>
      <w:r w:rsidRPr="00365E84">
        <w:rPr>
          <w:rFonts w:asciiTheme="minorEastAsia" w:hAnsiTheme="minorEastAsia" w:cs="Arial" w:hint="eastAsia"/>
          <w:b/>
          <w:szCs w:val="21"/>
        </w:rPr>
        <w:t>表3-1</w:t>
      </w:r>
      <w:r w:rsidRPr="00365E84">
        <w:rPr>
          <w:rFonts w:asciiTheme="minorEastAsia" w:hAnsiTheme="minorEastAsia" w:cs="Arial" w:hint="eastAsia"/>
          <w:szCs w:val="21"/>
        </w:rPr>
        <w:t xml:space="preserve"> </w:t>
      </w:r>
      <w:r w:rsidR="00CD2D76" w:rsidRPr="00365E84">
        <w:rPr>
          <w:rFonts w:asciiTheme="minorEastAsia" w:hAnsiTheme="minorEastAsia" w:cs="Arial" w:hint="eastAsia"/>
          <w:b/>
          <w:szCs w:val="21"/>
        </w:rPr>
        <w:t>北京石油化工学院国家级、市级特色专业建设点</w:t>
      </w:r>
    </w:p>
    <w:tbl>
      <w:tblPr>
        <w:tblStyle w:val="af"/>
        <w:tblW w:w="4687"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561"/>
        <w:gridCol w:w="3333"/>
        <w:gridCol w:w="1898"/>
      </w:tblGrid>
      <w:tr w:rsidR="00365E84" w:rsidRPr="00365E84" w14:paraId="4D91E8E3" w14:textId="77777777" w:rsidTr="00A1310D">
        <w:trPr>
          <w:trHeight w:val="298"/>
          <w:jc w:val="center"/>
        </w:trPr>
        <w:tc>
          <w:tcPr>
            <w:tcW w:w="1643" w:type="pct"/>
          </w:tcPr>
          <w:p w14:paraId="35AEF548" w14:textId="77777777" w:rsidR="00C8341C" w:rsidRPr="00365E84" w:rsidRDefault="00C8341C" w:rsidP="00D648F0">
            <w:pPr>
              <w:jc w:val="center"/>
              <w:rPr>
                <w:rFonts w:asciiTheme="minorEastAsia" w:hAnsiTheme="minorEastAsia" w:cs="Arial"/>
                <w:b/>
                <w:szCs w:val="21"/>
              </w:rPr>
            </w:pPr>
            <w:r w:rsidRPr="00365E84">
              <w:rPr>
                <w:rFonts w:asciiTheme="minorEastAsia" w:hAnsiTheme="minorEastAsia" w:cs="Arial" w:hint="eastAsia"/>
                <w:b/>
                <w:szCs w:val="21"/>
              </w:rPr>
              <w:t>专业名称</w:t>
            </w:r>
          </w:p>
        </w:tc>
        <w:tc>
          <w:tcPr>
            <w:tcW w:w="2139" w:type="pct"/>
          </w:tcPr>
          <w:p w14:paraId="1404A5D3" w14:textId="77777777" w:rsidR="00C8341C" w:rsidRPr="00365E84" w:rsidRDefault="00C8341C" w:rsidP="00D648F0">
            <w:pPr>
              <w:jc w:val="center"/>
              <w:rPr>
                <w:rFonts w:asciiTheme="minorEastAsia" w:hAnsiTheme="minorEastAsia" w:cs="Arial"/>
                <w:b/>
                <w:szCs w:val="21"/>
              </w:rPr>
            </w:pPr>
            <w:r w:rsidRPr="00365E84">
              <w:rPr>
                <w:rFonts w:asciiTheme="minorEastAsia" w:hAnsiTheme="minorEastAsia" w:cs="Arial" w:hint="eastAsia"/>
                <w:b/>
                <w:szCs w:val="21"/>
              </w:rPr>
              <w:t>专业类型</w:t>
            </w:r>
          </w:p>
        </w:tc>
        <w:tc>
          <w:tcPr>
            <w:tcW w:w="1218" w:type="pct"/>
          </w:tcPr>
          <w:p w14:paraId="115A3AE4" w14:textId="77777777" w:rsidR="00C8341C" w:rsidRPr="00365E84" w:rsidRDefault="00C8341C" w:rsidP="00D648F0">
            <w:pPr>
              <w:jc w:val="center"/>
              <w:rPr>
                <w:rFonts w:asciiTheme="minorEastAsia" w:hAnsiTheme="minorEastAsia" w:cs="Arial"/>
                <w:b/>
                <w:szCs w:val="21"/>
              </w:rPr>
            </w:pPr>
            <w:r w:rsidRPr="00365E84">
              <w:rPr>
                <w:rFonts w:asciiTheme="minorEastAsia" w:hAnsiTheme="minorEastAsia" w:cs="Arial" w:hint="eastAsia"/>
                <w:b/>
                <w:szCs w:val="21"/>
              </w:rPr>
              <w:t>批准时间</w:t>
            </w:r>
          </w:p>
        </w:tc>
      </w:tr>
      <w:tr w:rsidR="00365E84" w:rsidRPr="00365E84" w14:paraId="1CBB5697" w14:textId="77777777" w:rsidTr="00A1310D">
        <w:trPr>
          <w:trHeight w:val="262"/>
          <w:jc w:val="center"/>
        </w:trPr>
        <w:tc>
          <w:tcPr>
            <w:tcW w:w="1643" w:type="pct"/>
            <w:vMerge w:val="restart"/>
            <w:vAlign w:val="center"/>
          </w:tcPr>
          <w:p w14:paraId="71A01ECF"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化学工程与工艺</w:t>
            </w:r>
          </w:p>
        </w:tc>
        <w:tc>
          <w:tcPr>
            <w:tcW w:w="2139" w:type="pct"/>
          </w:tcPr>
          <w:p w14:paraId="26CADCF1"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教育部特色专业建设点</w:t>
            </w:r>
          </w:p>
        </w:tc>
        <w:tc>
          <w:tcPr>
            <w:tcW w:w="1218" w:type="pct"/>
          </w:tcPr>
          <w:p w14:paraId="4F8AD933"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2007</w:t>
            </w:r>
          </w:p>
        </w:tc>
      </w:tr>
      <w:tr w:rsidR="00365E84" w:rsidRPr="00365E84" w14:paraId="7B925D4E" w14:textId="77777777" w:rsidTr="00A1310D">
        <w:trPr>
          <w:jc w:val="center"/>
        </w:trPr>
        <w:tc>
          <w:tcPr>
            <w:tcW w:w="1643" w:type="pct"/>
            <w:vMerge/>
            <w:vAlign w:val="center"/>
          </w:tcPr>
          <w:p w14:paraId="59F5A942" w14:textId="77777777" w:rsidR="00C8341C" w:rsidRPr="00365E84" w:rsidRDefault="00C8341C" w:rsidP="00CD2D76">
            <w:pPr>
              <w:jc w:val="center"/>
              <w:rPr>
                <w:rFonts w:asciiTheme="minorEastAsia" w:hAnsiTheme="minorEastAsia"/>
                <w:bCs/>
              </w:rPr>
            </w:pPr>
          </w:p>
        </w:tc>
        <w:tc>
          <w:tcPr>
            <w:tcW w:w="2139" w:type="pct"/>
          </w:tcPr>
          <w:p w14:paraId="406B30FA"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北京市特色专业建设点</w:t>
            </w:r>
          </w:p>
        </w:tc>
        <w:tc>
          <w:tcPr>
            <w:tcW w:w="1218" w:type="pct"/>
          </w:tcPr>
          <w:p w14:paraId="6B42C527"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2007</w:t>
            </w:r>
          </w:p>
        </w:tc>
      </w:tr>
      <w:tr w:rsidR="00365E84" w:rsidRPr="00365E84" w14:paraId="78592624" w14:textId="77777777" w:rsidTr="00A1310D">
        <w:trPr>
          <w:jc w:val="center"/>
        </w:trPr>
        <w:tc>
          <w:tcPr>
            <w:tcW w:w="1643" w:type="pct"/>
            <w:vMerge/>
            <w:vAlign w:val="center"/>
          </w:tcPr>
          <w:p w14:paraId="39126828" w14:textId="77777777" w:rsidR="00C8341C" w:rsidRPr="00365E84" w:rsidRDefault="00C8341C" w:rsidP="00CD2D76">
            <w:pPr>
              <w:jc w:val="center"/>
              <w:rPr>
                <w:rFonts w:asciiTheme="minorEastAsia" w:hAnsiTheme="minorEastAsia"/>
                <w:bCs/>
              </w:rPr>
            </w:pPr>
          </w:p>
        </w:tc>
        <w:tc>
          <w:tcPr>
            <w:tcW w:w="2139" w:type="pct"/>
          </w:tcPr>
          <w:p w14:paraId="123292E3"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教育部卓越工程师计划</w:t>
            </w:r>
          </w:p>
        </w:tc>
        <w:tc>
          <w:tcPr>
            <w:tcW w:w="1218" w:type="pct"/>
          </w:tcPr>
          <w:p w14:paraId="3939C577"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2010</w:t>
            </w:r>
          </w:p>
        </w:tc>
      </w:tr>
      <w:tr w:rsidR="00365E84" w:rsidRPr="00365E84" w14:paraId="0FD5C5B9" w14:textId="77777777" w:rsidTr="00A1310D">
        <w:trPr>
          <w:jc w:val="center"/>
        </w:trPr>
        <w:tc>
          <w:tcPr>
            <w:tcW w:w="1643" w:type="pct"/>
            <w:vMerge w:val="restart"/>
            <w:vAlign w:val="center"/>
          </w:tcPr>
          <w:p w14:paraId="0F1930F6"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机械电子工程</w:t>
            </w:r>
          </w:p>
        </w:tc>
        <w:tc>
          <w:tcPr>
            <w:tcW w:w="2139" w:type="pct"/>
          </w:tcPr>
          <w:p w14:paraId="547806D6"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教育部特色专业建设点</w:t>
            </w:r>
          </w:p>
        </w:tc>
        <w:tc>
          <w:tcPr>
            <w:tcW w:w="1218" w:type="pct"/>
          </w:tcPr>
          <w:p w14:paraId="1BAB25CC"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2009</w:t>
            </w:r>
          </w:p>
        </w:tc>
      </w:tr>
      <w:tr w:rsidR="00365E84" w:rsidRPr="00365E84" w14:paraId="72EEA9B1" w14:textId="77777777" w:rsidTr="00A1310D">
        <w:trPr>
          <w:jc w:val="center"/>
        </w:trPr>
        <w:tc>
          <w:tcPr>
            <w:tcW w:w="1643" w:type="pct"/>
            <w:vMerge/>
            <w:vAlign w:val="center"/>
          </w:tcPr>
          <w:p w14:paraId="170F100B" w14:textId="77777777" w:rsidR="00C8341C" w:rsidRPr="00365E84" w:rsidRDefault="00C8341C" w:rsidP="00CD2D76">
            <w:pPr>
              <w:jc w:val="center"/>
              <w:rPr>
                <w:rFonts w:asciiTheme="minorEastAsia" w:hAnsiTheme="minorEastAsia"/>
                <w:bCs/>
              </w:rPr>
            </w:pPr>
          </w:p>
        </w:tc>
        <w:tc>
          <w:tcPr>
            <w:tcW w:w="2139" w:type="pct"/>
          </w:tcPr>
          <w:p w14:paraId="37E73490"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北京市特色专业建设点</w:t>
            </w:r>
          </w:p>
        </w:tc>
        <w:tc>
          <w:tcPr>
            <w:tcW w:w="1218" w:type="pct"/>
          </w:tcPr>
          <w:p w14:paraId="3BD8457D"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2008</w:t>
            </w:r>
          </w:p>
        </w:tc>
      </w:tr>
      <w:tr w:rsidR="00365E84" w:rsidRPr="00365E84" w14:paraId="12F47BED" w14:textId="77777777" w:rsidTr="00A1310D">
        <w:trPr>
          <w:jc w:val="center"/>
        </w:trPr>
        <w:tc>
          <w:tcPr>
            <w:tcW w:w="1643" w:type="pct"/>
            <w:vMerge/>
            <w:vAlign w:val="center"/>
          </w:tcPr>
          <w:p w14:paraId="48F0F0F9" w14:textId="77777777" w:rsidR="00C8341C" w:rsidRPr="00365E84" w:rsidRDefault="00C8341C" w:rsidP="00CD2D76">
            <w:pPr>
              <w:jc w:val="center"/>
              <w:rPr>
                <w:rFonts w:asciiTheme="minorEastAsia" w:hAnsiTheme="minorEastAsia"/>
                <w:bCs/>
              </w:rPr>
            </w:pPr>
          </w:p>
        </w:tc>
        <w:tc>
          <w:tcPr>
            <w:tcW w:w="2139" w:type="pct"/>
          </w:tcPr>
          <w:p w14:paraId="5E595C18"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教育部卓越工程师计划</w:t>
            </w:r>
          </w:p>
        </w:tc>
        <w:tc>
          <w:tcPr>
            <w:tcW w:w="1218" w:type="pct"/>
          </w:tcPr>
          <w:p w14:paraId="252EE42E"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2011</w:t>
            </w:r>
          </w:p>
        </w:tc>
      </w:tr>
      <w:tr w:rsidR="00365E84" w:rsidRPr="00365E84" w14:paraId="7F589D5F" w14:textId="77777777" w:rsidTr="00A1310D">
        <w:trPr>
          <w:jc w:val="center"/>
        </w:trPr>
        <w:tc>
          <w:tcPr>
            <w:tcW w:w="1643" w:type="pct"/>
            <w:vMerge w:val="restart"/>
            <w:vAlign w:val="center"/>
          </w:tcPr>
          <w:p w14:paraId="4842E3F3"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环境工程</w:t>
            </w:r>
          </w:p>
        </w:tc>
        <w:tc>
          <w:tcPr>
            <w:tcW w:w="2139" w:type="pct"/>
          </w:tcPr>
          <w:p w14:paraId="492FCB9A"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教育部特色专业建设点</w:t>
            </w:r>
          </w:p>
        </w:tc>
        <w:tc>
          <w:tcPr>
            <w:tcW w:w="1218" w:type="pct"/>
          </w:tcPr>
          <w:p w14:paraId="49A2A31E"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2010</w:t>
            </w:r>
          </w:p>
        </w:tc>
      </w:tr>
      <w:tr w:rsidR="00365E84" w:rsidRPr="00365E84" w14:paraId="7DEFD027" w14:textId="77777777" w:rsidTr="00A1310D">
        <w:trPr>
          <w:jc w:val="center"/>
        </w:trPr>
        <w:tc>
          <w:tcPr>
            <w:tcW w:w="1643" w:type="pct"/>
            <w:vMerge/>
            <w:vAlign w:val="center"/>
          </w:tcPr>
          <w:p w14:paraId="059A3FCC" w14:textId="77777777" w:rsidR="00C8341C" w:rsidRPr="00365E84" w:rsidRDefault="00C8341C" w:rsidP="00CD2D76">
            <w:pPr>
              <w:jc w:val="center"/>
              <w:rPr>
                <w:rFonts w:asciiTheme="minorEastAsia" w:hAnsiTheme="minorEastAsia"/>
                <w:bCs/>
              </w:rPr>
            </w:pPr>
          </w:p>
        </w:tc>
        <w:tc>
          <w:tcPr>
            <w:tcW w:w="2139" w:type="pct"/>
          </w:tcPr>
          <w:p w14:paraId="098E395F"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北京市特色专业建设点</w:t>
            </w:r>
          </w:p>
        </w:tc>
        <w:tc>
          <w:tcPr>
            <w:tcW w:w="1218" w:type="pct"/>
          </w:tcPr>
          <w:p w14:paraId="303BB732"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2008</w:t>
            </w:r>
          </w:p>
        </w:tc>
      </w:tr>
      <w:tr w:rsidR="00365E84" w:rsidRPr="00365E84" w14:paraId="6BC7E15C" w14:textId="77777777" w:rsidTr="00A1310D">
        <w:trPr>
          <w:jc w:val="center"/>
        </w:trPr>
        <w:tc>
          <w:tcPr>
            <w:tcW w:w="1643" w:type="pct"/>
            <w:vMerge/>
            <w:vAlign w:val="center"/>
          </w:tcPr>
          <w:p w14:paraId="741163F2" w14:textId="77777777" w:rsidR="00C8341C" w:rsidRPr="00365E84" w:rsidRDefault="00C8341C" w:rsidP="00CD2D76">
            <w:pPr>
              <w:jc w:val="center"/>
              <w:rPr>
                <w:rFonts w:asciiTheme="minorEastAsia" w:hAnsiTheme="minorEastAsia"/>
                <w:bCs/>
              </w:rPr>
            </w:pPr>
          </w:p>
        </w:tc>
        <w:tc>
          <w:tcPr>
            <w:tcW w:w="2139" w:type="pct"/>
          </w:tcPr>
          <w:p w14:paraId="5A343DD0"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教育部专业综合改革试点</w:t>
            </w:r>
          </w:p>
        </w:tc>
        <w:tc>
          <w:tcPr>
            <w:tcW w:w="1218" w:type="pct"/>
          </w:tcPr>
          <w:p w14:paraId="21343AFE"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2012</w:t>
            </w:r>
          </w:p>
        </w:tc>
      </w:tr>
      <w:tr w:rsidR="00365E84" w:rsidRPr="00365E84" w14:paraId="0F25C07B" w14:textId="77777777" w:rsidTr="00A1310D">
        <w:trPr>
          <w:jc w:val="center"/>
        </w:trPr>
        <w:tc>
          <w:tcPr>
            <w:tcW w:w="1643" w:type="pct"/>
            <w:vAlign w:val="center"/>
          </w:tcPr>
          <w:p w14:paraId="6E1D8460"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电气工程及其自动化</w:t>
            </w:r>
          </w:p>
        </w:tc>
        <w:tc>
          <w:tcPr>
            <w:tcW w:w="2139" w:type="pct"/>
          </w:tcPr>
          <w:p w14:paraId="7D6C3DC0"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北京市特色专业建设点</w:t>
            </w:r>
          </w:p>
        </w:tc>
        <w:tc>
          <w:tcPr>
            <w:tcW w:w="1218" w:type="pct"/>
          </w:tcPr>
          <w:p w14:paraId="3C89D7BA"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2009</w:t>
            </w:r>
          </w:p>
        </w:tc>
      </w:tr>
      <w:tr w:rsidR="00365E84" w:rsidRPr="00365E84" w14:paraId="6D2D2F44" w14:textId="77777777" w:rsidTr="00A1310D">
        <w:trPr>
          <w:jc w:val="center"/>
        </w:trPr>
        <w:tc>
          <w:tcPr>
            <w:tcW w:w="1643" w:type="pct"/>
            <w:vMerge w:val="restart"/>
            <w:vAlign w:val="center"/>
          </w:tcPr>
          <w:p w14:paraId="3655F438"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高分子材料与工程</w:t>
            </w:r>
          </w:p>
        </w:tc>
        <w:tc>
          <w:tcPr>
            <w:tcW w:w="2139" w:type="pct"/>
          </w:tcPr>
          <w:p w14:paraId="1A86D167"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北京市特色专业建设点</w:t>
            </w:r>
          </w:p>
        </w:tc>
        <w:tc>
          <w:tcPr>
            <w:tcW w:w="1218" w:type="pct"/>
          </w:tcPr>
          <w:p w14:paraId="411C13B7"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2009</w:t>
            </w:r>
          </w:p>
        </w:tc>
      </w:tr>
      <w:tr w:rsidR="00365E84" w:rsidRPr="00365E84" w14:paraId="1F0B0C1C" w14:textId="77777777" w:rsidTr="00A1310D">
        <w:trPr>
          <w:jc w:val="center"/>
        </w:trPr>
        <w:tc>
          <w:tcPr>
            <w:tcW w:w="1643" w:type="pct"/>
            <w:vMerge/>
            <w:vAlign w:val="center"/>
          </w:tcPr>
          <w:p w14:paraId="797B3118" w14:textId="77777777" w:rsidR="00C8341C" w:rsidRPr="00365E84" w:rsidRDefault="00C8341C" w:rsidP="00CD2D76">
            <w:pPr>
              <w:jc w:val="center"/>
              <w:rPr>
                <w:rFonts w:asciiTheme="minorEastAsia" w:hAnsiTheme="minorEastAsia"/>
                <w:bCs/>
              </w:rPr>
            </w:pPr>
          </w:p>
        </w:tc>
        <w:tc>
          <w:tcPr>
            <w:tcW w:w="2139" w:type="pct"/>
          </w:tcPr>
          <w:p w14:paraId="06176D6B"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教育部卓越工程师计划</w:t>
            </w:r>
          </w:p>
        </w:tc>
        <w:tc>
          <w:tcPr>
            <w:tcW w:w="1218" w:type="pct"/>
          </w:tcPr>
          <w:p w14:paraId="4BCD538C"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2011</w:t>
            </w:r>
          </w:p>
        </w:tc>
      </w:tr>
      <w:tr w:rsidR="00365E84" w:rsidRPr="00365E84" w14:paraId="27090EB9" w14:textId="77777777" w:rsidTr="00A1310D">
        <w:trPr>
          <w:jc w:val="center"/>
        </w:trPr>
        <w:tc>
          <w:tcPr>
            <w:tcW w:w="1643" w:type="pct"/>
            <w:vAlign w:val="center"/>
          </w:tcPr>
          <w:p w14:paraId="05DC5761"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制药工程</w:t>
            </w:r>
          </w:p>
        </w:tc>
        <w:tc>
          <w:tcPr>
            <w:tcW w:w="2139" w:type="pct"/>
          </w:tcPr>
          <w:p w14:paraId="7110E978"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教育部卓越工程师计划</w:t>
            </w:r>
          </w:p>
        </w:tc>
        <w:tc>
          <w:tcPr>
            <w:tcW w:w="1218" w:type="pct"/>
          </w:tcPr>
          <w:p w14:paraId="30D99A81"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2011</w:t>
            </w:r>
          </w:p>
        </w:tc>
      </w:tr>
      <w:tr w:rsidR="00365E84" w:rsidRPr="00365E84" w14:paraId="44A68518" w14:textId="77777777" w:rsidTr="00A1310D">
        <w:trPr>
          <w:jc w:val="center"/>
        </w:trPr>
        <w:tc>
          <w:tcPr>
            <w:tcW w:w="1643" w:type="pct"/>
            <w:vAlign w:val="center"/>
          </w:tcPr>
          <w:p w14:paraId="21868A1A"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机械工程</w:t>
            </w:r>
          </w:p>
        </w:tc>
        <w:tc>
          <w:tcPr>
            <w:tcW w:w="2139" w:type="pct"/>
          </w:tcPr>
          <w:p w14:paraId="416CD871"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教育部卓越工程师计划</w:t>
            </w:r>
          </w:p>
        </w:tc>
        <w:tc>
          <w:tcPr>
            <w:tcW w:w="1218" w:type="pct"/>
          </w:tcPr>
          <w:p w14:paraId="07B84E75"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2010</w:t>
            </w:r>
          </w:p>
        </w:tc>
      </w:tr>
      <w:tr w:rsidR="00365E84" w:rsidRPr="00365E84" w14:paraId="01DCC627" w14:textId="77777777" w:rsidTr="00A1310D">
        <w:trPr>
          <w:jc w:val="center"/>
        </w:trPr>
        <w:tc>
          <w:tcPr>
            <w:tcW w:w="1643" w:type="pct"/>
            <w:vAlign w:val="center"/>
          </w:tcPr>
          <w:p w14:paraId="434CB219"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自动化</w:t>
            </w:r>
          </w:p>
        </w:tc>
        <w:tc>
          <w:tcPr>
            <w:tcW w:w="2139" w:type="pct"/>
          </w:tcPr>
          <w:p w14:paraId="705954C0"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教育部卓越工程师计划</w:t>
            </w:r>
          </w:p>
        </w:tc>
        <w:tc>
          <w:tcPr>
            <w:tcW w:w="1218" w:type="pct"/>
          </w:tcPr>
          <w:p w14:paraId="2E154AA1"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2010</w:t>
            </w:r>
          </w:p>
        </w:tc>
      </w:tr>
      <w:tr w:rsidR="00365E84" w:rsidRPr="00365E84" w14:paraId="70436E59" w14:textId="77777777" w:rsidTr="00A1310D">
        <w:trPr>
          <w:jc w:val="center"/>
        </w:trPr>
        <w:tc>
          <w:tcPr>
            <w:tcW w:w="1643" w:type="pct"/>
            <w:vAlign w:val="center"/>
          </w:tcPr>
          <w:p w14:paraId="0DAA7A79"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通信工程</w:t>
            </w:r>
          </w:p>
        </w:tc>
        <w:tc>
          <w:tcPr>
            <w:tcW w:w="2139" w:type="pct"/>
          </w:tcPr>
          <w:p w14:paraId="60291F31"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教育部卓越工程师计划</w:t>
            </w:r>
          </w:p>
        </w:tc>
        <w:tc>
          <w:tcPr>
            <w:tcW w:w="1218" w:type="pct"/>
          </w:tcPr>
          <w:p w14:paraId="249E843A"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2011</w:t>
            </w:r>
          </w:p>
        </w:tc>
      </w:tr>
      <w:tr w:rsidR="00365E84" w:rsidRPr="00365E84" w14:paraId="4E8B2743" w14:textId="77777777" w:rsidTr="00A1310D">
        <w:trPr>
          <w:jc w:val="center"/>
        </w:trPr>
        <w:tc>
          <w:tcPr>
            <w:tcW w:w="1643" w:type="pct"/>
            <w:vAlign w:val="center"/>
          </w:tcPr>
          <w:p w14:paraId="65ED3EE5"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计算机科学与技术</w:t>
            </w:r>
          </w:p>
        </w:tc>
        <w:tc>
          <w:tcPr>
            <w:tcW w:w="2139" w:type="pct"/>
          </w:tcPr>
          <w:p w14:paraId="5992CD0D"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教育部卓越工程师计划</w:t>
            </w:r>
          </w:p>
        </w:tc>
        <w:tc>
          <w:tcPr>
            <w:tcW w:w="1218" w:type="pct"/>
          </w:tcPr>
          <w:p w14:paraId="6FD16135" w14:textId="77777777" w:rsidR="00C8341C" w:rsidRPr="00365E84" w:rsidRDefault="00C8341C" w:rsidP="00CD2D76">
            <w:pPr>
              <w:jc w:val="center"/>
              <w:rPr>
                <w:rFonts w:asciiTheme="minorEastAsia" w:hAnsiTheme="minorEastAsia"/>
                <w:bCs/>
              </w:rPr>
            </w:pPr>
            <w:r w:rsidRPr="00365E84">
              <w:rPr>
                <w:rFonts w:asciiTheme="minorEastAsia" w:hAnsiTheme="minorEastAsia" w:hint="eastAsia"/>
                <w:bCs/>
              </w:rPr>
              <w:t>2011</w:t>
            </w:r>
          </w:p>
        </w:tc>
      </w:tr>
    </w:tbl>
    <w:p w14:paraId="0071967A" w14:textId="4199E2BE" w:rsidR="00A1310D" w:rsidRPr="00365E84" w:rsidRDefault="00A1310D" w:rsidP="00A1310D">
      <w:pPr>
        <w:widowControl/>
        <w:spacing w:line="360" w:lineRule="auto"/>
        <w:ind w:firstLineChars="200" w:firstLine="480"/>
        <w:rPr>
          <w:rFonts w:asciiTheme="minorEastAsia" w:hAnsiTheme="minorEastAsia" w:cs="Arial"/>
          <w:sz w:val="24"/>
          <w:szCs w:val="24"/>
        </w:rPr>
      </w:pPr>
      <w:r w:rsidRPr="00365E84">
        <w:rPr>
          <w:rFonts w:asciiTheme="minorEastAsia" w:hAnsiTheme="minorEastAsia" w:cs="Arial"/>
          <w:b/>
          <w:sz w:val="24"/>
          <w:szCs w:val="24"/>
        </w:rPr>
        <w:lastRenderedPageBreak/>
        <w:t>2</w:t>
      </w:r>
      <w:r w:rsidRPr="00365E84">
        <w:rPr>
          <w:rFonts w:asciiTheme="minorEastAsia" w:hAnsiTheme="minorEastAsia" w:cs="Arial" w:hint="eastAsia"/>
          <w:b/>
          <w:sz w:val="24"/>
          <w:szCs w:val="24"/>
        </w:rPr>
        <w:t>．</w:t>
      </w:r>
      <w:r w:rsidRPr="00365E84">
        <w:rPr>
          <w:rFonts w:asciiTheme="minorEastAsia" w:hAnsiTheme="minorEastAsia" w:cs="Arial"/>
          <w:b/>
          <w:sz w:val="24"/>
          <w:szCs w:val="24"/>
        </w:rPr>
        <w:t>专业结构调整</w:t>
      </w:r>
      <w:r w:rsidRPr="00365E84">
        <w:rPr>
          <w:rFonts w:asciiTheme="minorEastAsia" w:hAnsiTheme="minorEastAsia" w:cs="Arial" w:hint="eastAsia"/>
          <w:sz w:val="24"/>
          <w:szCs w:val="24"/>
        </w:rPr>
        <w:t>。学校始终坚持以“增强专业群竞争力和适应社会需求”为导向，通过改造传统专业和申报设置新专业，不断优化调整学科专业结构。自2007年起，学校结合石油化工产业和大兴区发展需要，设置了油气储运、制药工程专业、安全工程、物流管理</w:t>
      </w:r>
      <w:r w:rsidR="00AC03EB" w:rsidRPr="00365E84">
        <w:rPr>
          <w:rFonts w:asciiTheme="minorEastAsia" w:hAnsiTheme="minorEastAsia" w:cs="Arial" w:hint="eastAsia"/>
          <w:sz w:val="24"/>
          <w:szCs w:val="24"/>
        </w:rPr>
        <w:t>、会展经济与管理、人力资源管理专业</w:t>
      </w:r>
      <w:r w:rsidRPr="00365E84">
        <w:rPr>
          <w:rFonts w:asciiTheme="minorEastAsia" w:hAnsiTheme="minorEastAsia" w:cs="Arial" w:hint="eastAsia"/>
          <w:sz w:val="24"/>
          <w:szCs w:val="24"/>
        </w:rPr>
        <w:t>（201</w:t>
      </w:r>
      <w:r w:rsidR="00AC03EB" w:rsidRPr="00365E84">
        <w:rPr>
          <w:rFonts w:asciiTheme="minorEastAsia" w:hAnsiTheme="minorEastAsia" w:cs="Arial"/>
          <w:sz w:val="24"/>
          <w:szCs w:val="24"/>
        </w:rPr>
        <w:t>6</w:t>
      </w:r>
      <w:r w:rsidRPr="00365E84">
        <w:rPr>
          <w:rFonts w:asciiTheme="minorEastAsia" w:hAnsiTheme="minorEastAsia" w:cs="Arial" w:hint="eastAsia"/>
          <w:sz w:val="24"/>
          <w:szCs w:val="24"/>
        </w:rPr>
        <w:t>年</w:t>
      </w:r>
      <w:r w:rsidR="00AC03EB" w:rsidRPr="00365E84">
        <w:rPr>
          <w:rFonts w:asciiTheme="minorEastAsia" w:hAnsiTheme="minorEastAsia" w:cs="Arial" w:hint="eastAsia"/>
          <w:sz w:val="24"/>
          <w:szCs w:val="24"/>
        </w:rPr>
        <w:t>获批</w:t>
      </w:r>
      <w:r w:rsidRPr="00365E84">
        <w:rPr>
          <w:rFonts w:asciiTheme="minorEastAsia" w:hAnsiTheme="minorEastAsia" w:cs="Arial" w:hint="eastAsia"/>
          <w:sz w:val="24"/>
          <w:szCs w:val="24"/>
        </w:rPr>
        <w:t>）。新专业的设立促使学校的学科专业建设与首都经济与社会发展和行业需求的结合更加紧密，学科专业结构更加科学合理。</w:t>
      </w:r>
    </w:p>
    <w:p w14:paraId="2978DE31" w14:textId="5DFC1D33" w:rsidR="000301F1" w:rsidRPr="00365E84" w:rsidRDefault="00A1310D" w:rsidP="009074BD">
      <w:pPr>
        <w:widowControl/>
        <w:spacing w:line="360" w:lineRule="auto"/>
        <w:ind w:firstLineChars="200" w:firstLine="480"/>
        <w:rPr>
          <w:rFonts w:asciiTheme="minorEastAsia" w:hAnsiTheme="minorEastAsia" w:cs="Arial"/>
          <w:sz w:val="24"/>
          <w:szCs w:val="24"/>
        </w:rPr>
      </w:pPr>
      <w:r w:rsidRPr="00365E84">
        <w:rPr>
          <w:rFonts w:asciiTheme="minorEastAsia" w:hAnsiTheme="minorEastAsia" w:cs="Arial" w:hint="eastAsia"/>
          <w:b/>
          <w:sz w:val="24"/>
          <w:szCs w:val="24"/>
        </w:rPr>
        <w:t>3．专业建设</w:t>
      </w:r>
      <w:r w:rsidRPr="00365E84">
        <w:rPr>
          <w:rFonts w:asciiTheme="minorEastAsia" w:hAnsiTheme="minorEastAsia" w:cs="Arial" w:hint="eastAsia"/>
          <w:sz w:val="24"/>
          <w:szCs w:val="24"/>
        </w:rPr>
        <w:t>。</w:t>
      </w:r>
      <w:r w:rsidR="0035762A" w:rsidRPr="00365E84">
        <w:rPr>
          <w:rFonts w:asciiTheme="minorEastAsia" w:hAnsiTheme="minorEastAsia" w:cs="Arial" w:hint="eastAsia"/>
          <w:sz w:val="24"/>
          <w:szCs w:val="24"/>
        </w:rPr>
        <w:t>在学校推进“学生中心、产出导向与持续改进”理念</w:t>
      </w:r>
      <w:r w:rsidR="00BD18E5" w:rsidRPr="00365E84">
        <w:rPr>
          <w:rFonts w:asciiTheme="minorEastAsia" w:hAnsiTheme="minorEastAsia" w:cs="Arial" w:hint="eastAsia"/>
          <w:sz w:val="24"/>
          <w:szCs w:val="24"/>
        </w:rPr>
        <w:t>为核心</w:t>
      </w:r>
      <w:r w:rsidR="0035762A" w:rsidRPr="00365E84">
        <w:rPr>
          <w:rFonts w:asciiTheme="minorEastAsia" w:hAnsiTheme="minorEastAsia" w:cs="Arial" w:hint="eastAsia"/>
          <w:sz w:val="24"/>
          <w:szCs w:val="24"/>
        </w:rPr>
        <w:t>的</w:t>
      </w:r>
      <w:r w:rsidR="009074BD" w:rsidRPr="00365E84">
        <w:rPr>
          <w:rFonts w:asciiTheme="minorEastAsia" w:hAnsiTheme="minorEastAsia" w:cs="Arial" w:hint="eastAsia"/>
          <w:sz w:val="24"/>
          <w:szCs w:val="24"/>
        </w:rPr>
        <w:t>工程教育改革</w:t>
      </w:r>
      <w:r w:rsidR="0035762A" w:rsidRPr="00365E84">
        <w:rPr>
          <w:rFonts w:asciiTheme="minorEastAsia" w:hAnsiTheme="minorEastAsia" w:cs="Arial" w:hint="eastAsia"/>
          <w:sz w:val="24"/>
          <w:szCs w:val="24"/>
        </w:rPr>
        <w:t>背景下，</w:t>
      </w:r>
      <w:r w:rsidR="00174B3A" w:rsidRPr="00365E84">
        <w:rPr>
          <w:rFonts w:asciiTheme="minorEastAsia" w:hAnsiTheme="minorEastAsia" w:cs="Arial" w:hint="eastAsia"/>
          <w:sz w:val="24"/>
          <w:szCs w:val="24"/>
        </w:rPr>
        <w:t>在</w:t>
      </w:r>
      <w:r w:rsidR="009074BD" w:rsidRPr="00365E84">
        <w:rPr>
          <w:rFonts w:asciiTheme="minorEastAsia" w:hAnsiTheme="minorEastAsia" w:cs="Arial" w:hint="eastAsia"/>
          <w:sz w:val="24"/>
          <w:szCs w:val="24"/>
        </w:rPr>
        <w:t>校内5个专业先后接受国家</w:t>
      </w:r>
      <w:r w:rsidR="00174B3A" w:rsidRPr="00365E84">
        <w:rPr>
          <w:rFonts w:asciiTheme="minorEastAsia" w:hAnsiTheme="minorEastAsia" w:cs="Arial" w:hint="eastAsia"/>
          <w:sz w:val="24"/>
          <w:szCs w:val="24"/>
        </w:rPr>
        <w:t>工程教育专业认证</w:t>
      </w:r>
      <w:r w:rsidR="00B344F1" w:rsidRPr="00365E84">
        <w:rPr>
          <w:rFonts w:asciiTheme="minorEastAsia" w:hAnsiTheme="minorEastAsia" w:cs="Arial" w:hint="eastAsia"/>
          <w:sz w:val="24"/>
          <w:szCs w:val="24"/>
        </w:rPr>
        <w:t>、</w:t>
      </w:r>
      <w:r w:rsidR="009074BD" w:rsidRPr="00365E84">
        <w:rPr>
          <w:rFonts w:asciiTheme="minorEastAsia" w:hAnsiTheme="minorEastAsia" w:cs="Arial" w:hint="eastAsia"/>
          <w:sz w:val="24"/>
          <w:szCs w:val="24"/>
        </w:rPr>
        <w:t>全部专业</w:t>
      </w:r>
      <w:r w:rsidR="00B344F1" w:rsidRPr="00365E84">
        <w:rPr>
          <w:rFonts w:asciiTheme="minorEastAsia" w:hAnsiTheme="minorEastAsia" w:cs="Arial" w:hint="eastAsia"/>
          <w:sz w:val="24"/>
          <w:szCs w:val="24"/>
        </w:rPr>
        <w:t>20</w:t>
      </w:r>
      <w:r w:rsidR="00B344F1" w:rsidRPr="00365E84">
        <w:rPr>
          <w:rFonts w:asciiTheme="minorEastAsia" w:hAnsiTheme="minorEastAsia" w:cs="Arial"/>
          <w:sz w:val="24"/>
          <w:szCs w:val="24"/>
        </w:rPr>
        <w:t>18</w:t>
      </w:r>
      <w:r w:rsidR="00B8582C" w:rsidRPr="00365E84">
        <w:rPr>
          <w:rFonts w:asciiTheme="minorEastAsia" w:hAnsiTheme="minorEastAsia" w:cs="Arial" w:hint="eastAsia"/>
          <w:sz w:val="24"/>
          <w:szCs w:val="24"/>
        </w:rPr>
        <w:t>年前完成校内</w:t>
      </w:r>
      <w:r w:rsidR="00174B3A" w:rsidRPr="00365E84">
        <w:rPr>
          <w:rFonts w:asciiTheme="minorEastAsia" w:hAnsiTheme="minorEastAsia" w:cs="Arial" w:hint="eastAsia"/>
          <w:sz w:val="24"/>
          <w:szCs w:val="24"/>
        </w:rPr>
        <w:t>专业评估</w:t>
      </w:r>
      <w:r w:rsidR="009074BD" w:rsidRPr="00365E84">
        <w:rPr>
          <w:rFonts w:asciiTheme="minorEastAsia" w:hAnsiTheme="minorEastAsia" w:cs="Arial" w:hint="eastAsia"/>
          <w:sz w:val="24"/>
          <w:szCs w:val="24"/>
        </w:rPr>
        <w:t>、8个工科专业实施“卓越工程师培养计划”</w:t>
      </w:r>
      <w:r w:rsidR="00B344F1" w:rsidRPr="00365E84">
        <w:rPr>
          <w:rFonts w:asciiTheme="minorEastAsia" w:hAnsiTheme="minorEastAsia" w:cs="Arial" w:hint="eastAsia"/>
          <w:sz w:val="24"/>
          <w:szCs w:val="24"/>
        </w:rPr>
        <w:t>等重点</w:t>
      </w:r>
      <w:r w:rsidR="009074BD" w:rsidRPr="00365E84">
        <w:rPr>
          <w:rFonts w:asciiTheme="minorEastAsia" w:hAnsiTheme="minorEastAsia" w:cs="Arial" w:hint="eastAsia"/>
          <w:sz w:val="24"/>
          <w:szCs w:val="24"/>
        </w:rPr>
        <w:t>工作的</w:t>
      </w:r>
      <w:r w:rsidR="00174B3A" w:rsidRPr="00365E84">
        <w:rPr>
          <w:rFonts w:asciiTheme="minorEastAsia" w:hAnsiTheme="minorEastAsia" w:cs="Arial" w:hint="eastAsia"/>
          <w:sz w:val="24"/>
          <w:szCs w:val="24"/>
        </w:rPr>
        <w:t>引领下，各</w:t>
      </w:r>
      <w:r w:rsidR="0035762A" w:rsidRPr="00365E84">
        <w:rPr>
          <w:rFonts w:asciiTheme="minorEastAsia" w:hAnsiTheme="minorEastAsia" w:cs="Arial" w:hint="eastAsia"/>
          <w:sz w:val="24"/>
          <w:szCs w:val="24"/>
        </w:rPr>
        <w:t>专业注重</w:t>
      </w:r>
      <w:r w:rsidR="00B8582C" w:rsidRPr="00365E84">
        <w:rPr>
          <w:rFonts w:asciiTheme="minorEastAsia" w:hAnsiTheme="minorEastAsia" w:cs="Arial" w:hint="eastAsia"/>
          <w:sz w:val="24"/>
          <w:szCs w:val="24"/>
        </w:rPr>
        <w:t>以</w:t>
      </w:r>
      <w:r w:rsidR="0035762A" w:rsidRPr="00365E84">
        <w:rPr>
          <w:rFonts w:asciiTheme="minorEastAsia" w:hAnsiTheme="minorEastAsia" w:cs="Arial" w:hint="eastAsia"/>
          <w:sz w:val="24"/>
          <w:szCs w:val="24"/>
        </w:rPr>
        <w:t>“培养目标——毕业要求——课程体系——课程实施与评价”</w:t>
      </w:r>
      <w:r w:rsidR="00174B3A" w:rsidRPr="00365E84">
        <w:rPr>
          <w:rFonts w:asciiTheme="minorEastAsia" w:hAnsiTheme="minorEastAsia" w:cs="Arial" w:hint="eastAsia"/>
          <w:sz w:val="24"/>
          <w:szCs w:val="24"/>
        </w:rPr>
        <w:t>为思路</w:t>
      </w:r>
      <w:r w:rsidR="00BD18E5" w:rsidRPr="00365E84">
        <w:rPr>
          <w:rFonts w:asciiTheme="minorEastAsia" w:hAnsiTheme="minorEastAsia" w:cs="Arial" w:hint="eastAsia"/>
          <w:sz w:val="24"/>
          <w:szCs w:val="24"/>
        </w:rPr>
        <w:t>,结合整改意见</w:t>
      </w:r>
      <w:r w:rsidR="00BD18E5" w:rsidRPr="00365E84">
        <w:rPr>
          <w:rFonts w:asciiTheme="minorEastAsia" w:hAnsiTheme="minorEastAsia" w:cs="Arial"/>
          <w:sz w:val="24"/>
          <w:szCs w:val="24"/>
        </w:rPr>
        <w:t>梳理并改进</w:t>
      </w:r>
      <w:r w:rsidR="00174B3A" w:rsidRPr="00365E84">
        <w:rPr>
          <w:rFonts w:asciiTheme="minorEastAsia" w:hAnsiTheme="minorEastAsia" w:cs="Arial" w:hint="eastAsia"/>
          <w:sz w:val="24"/>
          <w:szCs w:val="24"/>
        </w:rPr>
        <w:t>各环节</w:t>
      </w:r>
      <w:r w:rsidR="00BD18E5" w:rsidRPr="00365E84">
        <w:rPr>
          <w:rFonts w:asciiTheme="minorEastAsia" w:hAnsiTheme="minorEastAsia" w:cs="Arial" w:hint="eastAsia"/>
          <w:sz w:val="24"/>
          <w:szCs w:val="24"/>
        </w:rPr>
        <w:t>工作</w:t>
      </w:r>
      <w:r w:rsidR="00174B3A" w:rsidRPr="00365E84">
        <w:rPr>
          <w:rFonts w:asciiTheme="minorEastAsia" w:hAnsiTheme="minorEastAsia" w:cs="Arial" w:hint="eastAsia"/>
          <w:sz w:val="24"/>
          <w:szCs w:val="24"/>
        </w:rPr>
        <w:t>，</w:t>
      </w:r>
      <w:r w:rsidR="00BD18E5" w:rsidRPr="00365E84">
        <w:rPr>
          <w:rFonts w:asciiTheme="minorEastAsia" w:hAnsiTheme="minorEastAsia" w:cs="Arial" w:hint="eastAsia"/>
          <w:sz w:val="24"/>
          <w:szCs w:val="24"/>
        </w:rPr>
        <w:t>不断提高</w:t>
      </w:r>
      <w:r w:rsidR="00174B3A" w:rsidRPr="00365E84">
        <w:rPr>
          <w:rFonts w:asciiTheme="minorEastAsia" w:hAnsiTheme="minorEastAsia" w:cs="Arial" w:hint="eastAsia"/>
          <w:sz w:val="24"/>
          <w:szCs w:val="24"/>
        </w:rPr>
        <w:t>专业建设</w:t>
      </w:r>
      <w:r w:rsidR="00BD18E5" w:rsidRPr="00365E84">
        <w:rPr>
          <w:rFonts w:asciiTheme="minorEastAsia" w:hAnsiTheme="minorEastAsia" w:cs="Arial" w:hint="eastAsia"/>
          <w:sz w:val="24"/>
          <w:szCs w:val="24"/>
        </w:rPr>
        <w:t>水平</w:t>
      </w:r>
      <w:r w:rsidR="00174B3A" w:rsidRPr="00365E84">
        <w:rPr>
          <w:rFonts w:asciiTheme="minorEastAsia" w:hAnsiTheme="minorEastAsia" w:cs="Arial" w:hint="eastAsia"/>
          <w:sz w:val="24"/>
          <w:szCs w:val="24"/>
        </w:rPr>
        <w:t>。</w:t>
      </w:r>
    </w:p>
    <w:p w14:paraId="24CCC339" w14:textId="1CF0CF1A" w:rsidR="000301F1" w:rsidRPr="00365E84" w:rsidRDefault="009074BD" w:rsidP="009074BD">
      <w:pPr>
        <w:widowControl/>
        <w:spacing w:line="360" w:lineRule="auto"/>
        <w:ind w:firstLineChars="200" w:firstLine="480"/>
        <w:rPr>
          <w:rFonts w:asciiTheme="minorEastAsia" w:hAnsiTheme="minorEastAsia" w:cs="Arial"/>
          <w:sz w:val="24"/>
          <w:szCs w:val="24"/>
        </w:rPr>
      </w:pPr>
      <w:r w:rsidRPr="00365E84">
        <w:rPr>
          <w:rFonts w:asciiTheme="minorEastAsia" w:hAnsiTheme="minorEastAsia" w:cs="Arial" w:hint="eastAsia"/>
          <w:sz w:val="24"/>
          <w:szCs w:val="24"/>
        </w:rPr>
        <w:t>首先</w:t>
      </w:r>
      <w:r w:rsidR="00174B3A" w:rsidRPr="00365E84">
        <w:rPr>
          <w:rFonts w:asciiTheme="minorEastAsia" w:hAnsiTheme="minorEastAsia" w:cs="Arial" w:hint="eastAsia"/>
          <w:sz w:val="24"/>
          <w:szCs w:val="24"/>
        </w:rPr>
        <w:t>，</w:t>
      </w:r>
      <w:r w:rsidRPr="00365E84">
        <w:rPr>
          <w:rFonts w:asciiTheme="minorEastAsia" w:hAnsiTheme="minorEastAsia" w:cs="Arial" w:hint="eastAsia"/>
          <w:sz w:val="24"/>
          <w:szCs w:val="24"/>
        </w:rPr>
        <w:t>各专业依据学校工程应用型人才培养定位，结合社会需求及专业特色，通过对专业培养目标和教学效果的分析调研，对各个实践环节的效果进行评估反馈，依据反馈结果对课程设计不断进行修正</w:t>
      </w:r>
      <w:r w:rsidR="000301F1" w:rsidRPr="00365E84">
        <w:rPr>
          <w:rFonts w:asciiTheme="minorEastAsia" w:hAnsiTheme="minorEastAsia" w:cs="Arial" w:hint="eastAsia"/>
          <w:sz w:val="24"/>
          <w:szCs w:val="24"/>
        </w:rPr>
        <w:t>，</w:t>
      </w:r>
      <w:r w:rsidRPr="00365E84">
        <w:rPr>
          <w:rFonts w:asciiTheme="minorEastAsia" w:hAnsiTheme="minorEastAsia" w:cs="Arial" w:hint="eastAsia"/>
          <w:sz w:val="24"/>
          <w:szCs w:val="24"/>
        </w:rPr>
        <w:t>基本完成人才培养标准、培养方案的制定和课程体系的整合。</w:t>
      </w:r>
    </w:p>
    <w:p w14:paraId="3DE576B5" w14:textId="7BD4CBD1" w:rsidR="00F73CDD" w:rsidRPr="00365E84" w:rsidRDefault="00F73CDD" w:rsidP="009074BD">
      <w:pPr>
        <w:widowControl/>
        <w:spacing w:line="360" w:lineRule="auto"/>
        <w:ind w:firstLineChars="200" w:firstLine="420"/>
        <w:rPr>
          <w:rFonts w:asciiTheme="minorEastAsia" w:hAnsiTheme="minorEastAsia" w:cs="Arial"/>
          <w:b/>
          <w:sz w:val="24"/>
          <w:szCs w:val="24"/>
        </w:rPr>
      </w:pPr>
      <w:r w:rsidRPr="00365E84">
        <w:rPr>
          <w:b/>
          <w:noProof/>
        </w:rPr>
        <w:drawing>
          <wp:inline distT="0" distB="0" distL="0" distR="0" wp14:anchorId="2D9BFE8C" wp14:editId="0BBE3E69">
            <wp:extent cx="5278120" cy="30346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8120" cy="3034665"/>
                    </a:xfrm>
                    <a:prstGeom prst="rect">
                      <a:avLst/>
                    </a:prstGeom>
                  </pic:spPr>
                </pic:pic>
              </a:graphicData>
            </a:graphic>
          </wp:inline>
        </w:drawing>
      </w:r>
    </w:p>
    <w:p w14:paraId="1C6CF300" w14:textId="1FEBDC95" w:rsidR="00F73CDD" w:rsidRPr="00365E84" w:rsidRDefault="00F73CDD" w:rsidP="00F73CDD">
      <w:pPr>
        <w:widowControl/>
        <w:spacing w:line="360" w:lineRule="auto"/>
        <w:ind w:firstLineChars="200" w:firstLine="480"/>
        <w:jc w:val="center"/>
        <w:rPr>
          <w:rFonts w:asciiTheme="minorEastAsia" w:hAnsiTheme="minorEastAsia" w:cs="Arial"/>
          <w:b/>
          <w:sz w:val="24"/>
          <w:szCs w:val="24"/>
        </w:rPr>
      </w:pPr>
      <w:r w:rsidRPr="00365E84">
        <w:rPr>
          <w:rFonts w:asciiTheme="minorEastAsia" w:hAnsiTheme="minorEastAsia" w:cs="Arial"/>
          <w:b/>
          <w:sz w:val="24"/>
          <w:szCs w:val="24"/>
        </w:rPr>
        <w:t>图</w:t>
      </w:r>
      <w:r w:rsidRPr="00365E84">
        <w:rPr>
          <w:rFonts w:asciiTheme="minorEastAsia" w:hAnsiTheme="minorEastAsia" w:cs="Arial" w:hint="eastAsia"/>
          <w:b/>
          <w:sz w:val="24"/>
          <w:szCs w:val="24"/>
        </w:rPr>
        <w:t>3-</w:t>
      </w:r>
      <w:r w:rsidRPr="00365E84">
        <w:rPr>
          <w:rFonts w:asciiTheme="minorEastAsia" w:hAnsiTheme="minorEastAsia" w:cs="Arial"/>
          <w:b/>
          <w:sz w:val="24"/>
          <w:szCs w:val="24"/>
        </w:rPr>
        <w:t>1</w:t>
      </w:r>
      <w:r w:rsidRPr="00365E84">
        <w:rPr>
          <w:rFonts w:asciiTheme="minorEastAsia" w:hAnsiTheme="minorEastAsia" w:cs="Arial" w:hint="eastAsia"/>
          <w:b/>
          <w:sz w:val="24"/>
          <w:szCs w:val="24"/>
        </w:rPr>
        <w:t>.计算机科学与技术专业课程体系结构图</w:t>
      </w:r>
    </w:p>
    <w:p w14:paraId="19BD81B1" w14:textId="379F70AC" w:rsidR="00294BFA" w:rsidRPr="00365E84" w:rsidRDefault="00B8582C" w:rsidP="00A1310D">
      <w:pPr>
        <w:widowControl/>
        <w:spacing w:line="360" w:lineRule="auto"/>
        <w:ind w:firstLineChars="200" w:firstLine="480"/>
        <w:rPr>
          <w:rFonts w:asciiTheme="minorEastAsia" w:hAnsiTheme="minorEastAsia" w:cs="Arial"/>
          <w:sz w:val="24"/>
          <w:szCs w:val="24"/>
        </w:rPr>
      </w:pPr>
      <w:r w:rsidRPr="00365E84">
        <w:rPr>
          <w:rFonts w:asciiTheme="minorEastAsia" w:hAnsiTheme="minorEastAsia" w:cs="Arial" w:hint="eastAsia"/>
          <w:sz w:val="24"/>
          <w:szCs w:val="24"/>
        </w:rPr>
        <w:lastRenderedPageBreak/>
        <w:t>其次，</w:t>
      </w:r>
      <w:r w:rsidR="007D170B" w:rsidRPr="00365E84">
        <w:rPr>
          <w:rFonts w:asciiTheme="minorEastAsia" w:hAnsiTheme="minorEastAsia" w:cs="Arial" w:hint="eastAsia"/>
          <w:sz w:val="24"/>
          <w:szCs w:val="24"/>
        </w:rPr>
        <w:t>在</w:t>
      </w:r>
      <w:r w:rsidR="00F73CDD" w:rsidRPr="00365E84">
        <w:rPr>
          <w:rFonts w:asciiTheme="minorEastAsia" w:hAnsiTheme="minorEastAsia" w:cs="Arial"/>
          <w:sz w:val="24"/>
          <w:szCs w:val="24"/>
        </w:rPr>
        <w:t>“</w:t>
      </w:r>
      <w:r w:rsidR="00F73CDD" w:rsidRPr="00365E84">
        <w:rPr>
          <w:rFonts w:asciiTheme="minorEastAsia" w:hAnsiTheme="minorEastAsia" w:cs="Arial" w:hint="eastAsia"/>
          <w:sz w:val="24"/>
          <w:szCs w:val="24"/>
        </w:rPr>
        <w:t>成果导向教育</w:t>
      </w:r>
      <w:r w:rsidR="00F73CDD" w:rsidRPr="00365E84">
        <w:rPr>
          <w:rFonts w:asciiTheme="minorEastAsia" w:hAnsiTheme="minorEastAsia" w:cs="Arial"/>
          <w:sz w:val="24"/>
          <w:szCs w:val="24"/>
        </w:rPr>
        <w:t>”</w:t>
      </w:r>
      <w:r w:rsidR="00F73CDD" w:rsidRPr="00365E84">
        <w:rPr>
          <w:rFonts w:asciiTheme="minorEastAsia" w:hAnsiTheme="minorEastAsia" w:cs="Arial" w:hint="eastAsia"/>
          <w:sz w:val="24"/>
          <w:szCs w:val="24"/>
        </w:rPr>
        <w:t>理念</w:t>
      </w:r>
      <w:r w:rsidRPr="00365E84">
        <w:rPr>
          <w:rFonts w:asciiTheme="minorEastAsia" w:hAnsiTheme="minorEastAsia" w:cs="Arial" w:hint="eastAsia"/>
          <w:sz w:val="24"/>
          <w:szCs w:val="24"/>
        </w:rPr>
        <w:t>指导</w:t>
      </w:r>
      <w:r w:rsidR="00F73CDD" w:rsidRPr="00365E84">
        <w:rPr>
          <w:rFonts w:asciiTheme="minorEastAsia" w:hAnsiTheme="minorEastAsia" w:cs="Arial" w:hint="eastAsia"/>
          <w:sz w:val="24"/>
          <w:szCs w:val="24"/>
        </w:rPr>
        <w:t>下，各专业依据指标体系反向设计培养方案、课程体系、课程教学大纲，实施全过程深度校企合作，深化教学改革，构建能力导向的人才培养模式，着力研究培养目标和毕业要求具体落实的各项标准，细化一般性工程能力目标和若干项专业能力目标，将毕业要求逐级分解，指标体系逐级细化，确保毕业要求在课程以及课程各个环节的落实。</w:t>
      </w:r>
    </w:p>
    <w:p w14:paraId="65A4EFC8" w14:textId="4CA21DC9" w:rsidR="00B8582C" w:rsidRPr="00365E84" w:rsidRDefault="00B8582C" w:rsidP="00A1310D">
      <w:pPr>
        <w:widowControl/>
        <w:spacing w:line="360" w:lineRule="auto"/>
        <w:ind w:firstLineChars="200" w:firstLine="480"/>
        <w:rPr>
          <w:rFonts w:asciiTheme="minorEastAsia" w:hAnsiTheme="minorEastAsia" w:cs="Arial"/>
          <w:sz w:val="24"/>
          <w:szCs w:val="24"/>
        </w:rPr>
      </w:pPr>
      <w:r w:rsidRPr="00365E84">
        <w:rPr>
          <w:rFonts w:asciiTheme="minorEastAsia" w:hAnsiTheme="minorEastAsia" w:cs="Arial"/>
          <w:sz w:val="24"/>
          <w:szCs w:val="24"/>
        </w:rPr>
        <w:t>最后</w:t>
      </w:r>
      <w:r w:rsidRPr="00365E84">
        <w:rPr>
          <w:rFonts w:asciiTheme="minorEastAsia" w:hAnsiTheme="minorEastAsia" w:cs="Arial" w:hint="eastAsia"/>
          <w:sz w:val="24"/>
          <w:szCs w:val="24"/>
        </w:rPr>
        <w:t>，</w:t>
      </w:r>
      <w:r w:rsidRPr="00365E84">
        <w:rPr>
          <w:rFonts w:asciiTheme="minorEastAsia" w:hAnsiTheme="minorEastAsia" w:cs="Arial"/>
          <w:sz w:val="24"/>
          <w:szCs w:val="24"/>
        </w:rPr>
        <w:t>通过任课教师依据毕业要求指标点</w:t>
      </w:r>
      <w:r w:rsidR="00B2534F" w:rsidRPr="00365E84">
        <w:rPr>
          <w:rFonts w:asciiTheme="minorEastAsia" w:hAnsiTheme="minorEastAsia" w:cs="Arial"/>
          <w:sz w:val="24"/>
          <w:szCs w:val="24"/>
        </w:rPr>
        <w:t>设计</w:t>
      </w:r>
      <w:r w:rsidRPr="00365E84">
        <w:rPr>
          <w:rFonts w:asciiTheme="minorEastAsia" w:hAnsiTheme="minorEastAsia" w:cs="Arial"/>
          <w:sz w:val="24"/>
          <w:szCs w:val="24"/>
        </w:rPr>
        <w:t>课程环节</w:t>
      </w:r>
      <w:r w:rsidR="00B2534F" w:rsidRPr="00365E84">
        <w:rPr>
          <w:rFonts w:asciiTheme="minorEastAsia" w:hAnsiTheme="minorEastAsia" w:cs="Arial" w:hint="eastAsia"/>
          <w:sz w:val="24"/>
          <w:szCs w:val="24"/>
        </w:rPr>
        <w:t>、</w:t>
      </w:r>
      <w:r w:rsidR="00B2534F" w:rsidRPr="00365E84">
        <w:rPr>
          <w:rFonts w:asciiTheme="minorEastAsia" w:hAnsiTheme="minorEastAsia" w:cs="Arial"/>
          <w:sz w:val="24"/>
          <w:szCs w:val="24"/>
        </w:rPr>
        <w:t>课程考核与</w:t>
      </w:r>
      <w:r w:rsidRPr="00365E84">
        <w:rPr>
          <w:rFonts w:asciiTheme="minorEastAsia" w:hAnsiTheme="minorEastAsia" w:cs="Arial"/>
          <w:sz w:val="24"/>
          <w:szCs w:val="24"/>
        </w:rPr>
        <w:t>评价</w:t>
      </w:r>
      <w:r w:rsidR="00B2534F" w:rsidRPr="00365E84">
        <w:rPr>
          <w:rFonts w:asciiTheme="minorEastAsia" w:hAnsiTheme="minorEastAsia" w:cs="Arial" w:hint="eastAsia"/>
          <w:sz w:val="24"/>
          <w:szCs w:val="24"/>
        </w:rPr>
        <w:t>，</w:t>
      </w:r>
      <w:r w:rsidRPr="00365E84">
        <w:rPr>
          <w:rFonts w:asciiTheme="minorEastAsia" w:hAnsiTheme="minorEastAsia" w:cs="Arial" w:hint="eastAsia"/>
          <w:sz w:val="24"/>
          <w:szCs w:val="24"/>
        </w:rPr>
        <w:t>落实专业建设思路，并不断形成良性循环。</w:t>
      </w:r>
    </w:p>
    <w:p w14:paraId="5374ADB0" w14:textId="77777777" w:rsidR="00906AF9" w:rsidRPr="00365E84" w:rsidRDefault="00906AF9" w:rsidP="008B4BA1">
      <w:pPr>
        <w:pStyle w:val="2"/>
        <w:spacing w:before="240" w:after="120" w:line="360" w:lineRule="auto"/>
        <w:ind w:leftChars="200" w:left="420"/>
        <w:rPr>
          <w:rFonts w:asciiTheme="minorEastAsia" w:eastAsiaTheme="minorEastAsia" w:hAnsiTheme="minorEastAsia"/>
          <w:sz w:val="28"/>
          <w:szCs w:val="28"/>
        </w:rPr>
      </w:pPr>
      <w:bookmarkStart w:id="45" w:name="_Toc376137404"/>
      <w:bookmarkStart w:id="46" w:name="_Toc527625324"/>
      <w:r w:rsidRPr="00365E84">
        <w:rPr>
          <w:rFonts w:asciiTheme="minorEastAsia" w:eastAsiaTheme="minorEastAsia" w:hAnsiTheme="minorEastAsia" w:hint="eastAsia"/>
          <w:sz w:val="28"/>
          <w:szCs w:val="28"/>
        </w:rPr>
        <w:t>二、课程与教材建设</w:t>
      </w:r>
      <w:bookmarkEnd w:id="45"/>
      <w:bookmarkEnd w:id="46"/>
    </w:p>
    <w:p w14:paraId="3E380CB6" w14:textId="77777777" w:rsidR="00B97335" w:rsidRPr="00365E84" w:rsidRDefault="00B97335" w:rsidP="00F92773">
      <w:pPr>
        <w:spacing w:beforeLines="50" w:before="156" w:afterLines="50" w:after="156" w:line="360" w:lineRule="auto"/>
        <w:ind w:firstLineChars="196" w:firstLine="470"/>
        <w:rPr>
          <w:rFonts w:asciiTheme="minorEastAsia" w:hAnsiTheme="minorEastAsia"/>
          <w:b/>
          <w:sz w:val="24"/>
          <w:szCs w:val="24"/>
        </w:rPr>
      </w:pPr>
      <w:r w:rsidRPr="00365E84">
        <w:rPr>
          <w:rFonts w:asciiTheme="minorEastAsia" w:hAnsiTheme="minorEastAsia" w:hint="eastAsia"/>
          <w:b/>
          <w:sz w:val="24"/>
          <w:szCs w:val="24"/>
        </w:rPr>
        <w:t>1．</w:t>
      </w:r>
      <w:r w:rsidR="00FE7BBF" w:rsidRPr="00365E84">
        <w:rPr>
          <w:rFonts w:asciiTheme="minorEastAsia" w:hAnsiTheme="minorEastAsia" w:hint="eastAsia"/>
          <w:b/>
          <w:sz w:val="24"/>
          <w:szCs w:val="24"/>
        </w:rPr>
        <w:t>课程</w:t>
      </w:r>
      <w:r w:rsidR="00B074AF" w:rsidRPr="00365E84">
        <w:rPr>
          <w:rFonts w:asciiTheme="minorEastAsia" w:hAnsiTheme="minorEastAsia" w:hint="eastAsia"/>
          <w:b/>
          <w:sz w:val="24"/>
          <w:szCs w:val="24"/>
        </w:rPr>
        <w:t>开出基本情况</w:t>
      </w:r>
    </w:p>
    <w:p w14:paraId="1A5C2D47" w14:textId="45A83211" w:rsidR="00D424B3" w:rsidRPr="00365E84" w:rsidRDefault="00D132B0" w:rsidP="00CD2D76">
      <w:pPr>
        <w:spacing w:line="360" w:lineRule="auto"/>
        <w:ind w:firstLineChars="200" w:firstLine="480"/>
        <w:rPr>
          <w:rFonts w:asciiTheme="minorEastAsia" w:hAnsiTheme="minorEastAsia" w:cs="宋体"/>
          <w:kern w:val="0"/>
          <w:sz w:val="24"/>
          <w:szCs w:val="24"/>
        </w:rPr>
      </w:pPr>
      <w:r w:rsidRPr="00365E84">
        <w:rPr>
          <w:rFonts w:asciiTheme="minorEastAsia" w:hAnsiTheme="minorEastAsia" w:cs="Arial"/>
          <w:sz w:val="24"/>
          <w:szCs w:val="24"/>
        </w:rPr>
        <w:t>201</w:t>
      </w:r>
      <w:r w:rsidR="008345D2" w:rsidRPr="00365E84">
        <w:rPr>
          <w:rFonts w:asciiTheme="minorEastAsia" w:hAnsiTheme="minorEastAsia" w:cs="Arial"/>
          <w:sz w:val="24"/>
          <w:szCs w:val="24"/>
        </w:rPr>
        <w:t>5</w:t>
      </w:r>
      <w:r w:rsidRPr="00365E84">
        <w:rPr>
          <w:rFonts w:asciiTheme="minorEastAsia" w:hAnsiTheme="minorEastAsia" w:cs="Arial" w:hint="eastAsia"/>
          <w:sz w:val="24"/>
          <w:szCs w:val="24"/>
        </w:rPr>
        <w:t>-</w:t>
      </w:r>
      <w:r w:rsidR="00474610" w:rsidRPr="00365E84">
        <w:rPr>
          <w:rFonts w:asciiTheme="minorEastAsia" w:hAnsiTheme="minorEastAsia" w:cs="Arial" w:hint="eastAsia"/>
          <w:sz w:val="24"/>
          <w:szCs w:val="24"/>
        </w:rPr>
        <w:t>201</w:t>
      </w:r>
      <w:r w:rsidR="008345D2" w:rsidRPr="00365E84">
        <w:rPr>
          <w:rFonts w:asciiTheme="minorEastAsia" w:hAnsiTheme="minorEastAsia" w:cs="Arial"/>
          <w:sz w:val="24"/>
          <w:szCs w:val="24"/>
        </w:rPr>
        <w:t>6</w:t>
      </w:r>
      <w:r w:rsidRPr="00365E84">
        <w:rPr>
          <w:rFonts w:asciiTheme="minorEastAsia" w:hAnsiTheme="minorEastAsia" w:cs="Arial"/>
          <w:sz w:val="24"/>
          <w:szCs w:val="24"/>
        </w:rPr>
        <w:t>学</w:t>
      </w:r>
      <w:r w:rsidR="00474610" w:rsidRPr="00365E84">
        <w:rPr>
          <w:rFonts w:asciiTheme="minorEastAsia" w:hAnsiTheme="minorEastAsia" w:cs="Arial" w:hint="eastAsia"/>
          <w:sz w:val="24"/>
          <w:szCs w:val="24"/>
        </w:rPr>
        <w:t>年，学校共开</w:t>
      </w:r>
      <w:r w:rsidR="002317AC" w:rsidRPr="00365E84">
        <w:rPr>
          <w:rFonts w:asciiTheme="minorEastAsia" w:hAnsiTheme="minorEastAsia" w:cs="Arial" w:hint="eastAsia"/>
          <w:sz w:val="24"/>
          <w:szCs w:val="24"/>
        </w:rPr>
        <w:t>出</w:t>
      </w:r>
      <w:r w:rsidR="00474610" w:rsidRPr="00365E84">
        <w:rPr>
          <w:rFonts w:asciiTheme="minorEastAsia" w:hAnsiTheme="minorEastAsia" w:cs="Arial" w:hint="eastAsia"/>
          <w:sz w:val="24"/>
          <w:szCs w:val="24"/>
        </w:rPr>
        <w:t>课程</w:t>
      </w:r>
      <w:r w:rsidR="00B02220" w:rsidRPr="00365E84">
        <w:rPr>
          <w:rFonts w:asciiTheme="minorEastAsia" w:hAnsiTheme="minorEastAsia" w:cs="Arial" w:hint="eastAsia"/>
          <w:sz w:val="24"/>
          <w:szCs w:val="24"/>
        </w:rPr>
        <w:t>1</w:t>
      </w:r>
      <w:r w:rsidR="00B02220" w:rsidRPr="00365E84">
        <w:rPr>
          <w:rFonts w:asciiTheme="minorEastAsia" w:hAnsiTheme="minorEastAsia" w:cs="Arial"/>
          <w:sz w:val="24"/>
          <w:szCs w:val="24"/>
        </w:rPr>
        <w:t>104</w:t>
      </w:r>
      <w:r w:rsidR="00474610" w:rsidRPr="00365E84">
        <w:rPr>
          <w:rFonts w:asciiTheme="minorEastAsia" w:hAnsiTheme="minorEastAsia" w:cs="Arial" w:hint="eastAsia"/>
          <w:sz w:val="24"/>
          <w:szCs w:val="24"/>
        </w:rPr>
        <w:t>门</w:t>
      </w:r>
      <w:r w:rsidR="002317AC" w:rsidRPr="00365E84">
        <w:rPr>
          <w:rFonts w:asciiTheme="minorEastAsia" w:hAnsiTheme="minorEastAsia" w:cs="Arial" w:hint="eastAsia"/>
          <w:sz w:val="24"/>
          <w:szCs w:val="24"/>
        </w:rPr>
        <w:t>（含网络课程</w:t>
      </w:r>
      <w:r w:rsidR="0003192D" w:rsidRPr="00365E84">
        <w:rPr>
          <w:rFonts w:asciiTheme="minorEastAsia" w:hAnsiTheme="minorEastAsia" w:cs="Arial" w:hint="eastAsia"/>
          <w:sz w:val="24"/>
          <w:szCs w:val="24"/>
        </w:rPr>
        <w:t>2</w:t>
      </w:r>
      <w:r w:rsidR="0003192D" w:rsidRPr="00365E84">
        <w:rPr>
          <w:rFonts w:asciiTheme="minorEastAsia" w:hAnsiTheme="minorEastAsia" w:cs="Arial"/>
          <w:sz w:val="24"/>
          <w:szCs w:val="24"/>
        </w:rPr>
        <w:t>7</w:t>
      </w:r>
      <w:r w:rsidR="002317AC" w:rsidRPr="00365E84">
        <w:rPr>
          <w:rFonts w:asciiTheme="minorEastAsia" w:hAnsiTheme="minorEastAsia" w:cs="Arial" w:hint="eastAsia"/>
          <w:sz w:val="24"/>
          <w:szCs w:val="24"/>
        </w:rPr>
        <w:t>门）</w:t>
      </w:r>
      <w:r w:rsidR="00474610" w:rsidRPr="00365E84">
        <w:rPr>
          <w:rFonts w:asciiTheme="minorEastAsia" w:hAnsiTheme="minorEastAsia" w:cs="Arial" w:hint="eastAsia"/>
          <w:sz w:val="24"/>
          <w:szCs w:val="24"/>
        </w:rPr>
        <w:t>，</w:t>
      </w:r>
      <w:r w:rsidRPr="00365E84">
        <w:rPr>
          <w:rFonts w:asciiTheme="minorEastAsia" w:hAnsiTheme="minorEastAsia" w:cs="Arial" w:hint="eastAsia"/>
          <w:sz w:val="24"/>
          <w:szCs w:val="24"/>
        </w:rPr>
        <w:t>与往年基本持平，</w:t>
      </w:r>
      <w:r w:rsidR="00395CFB" w:rsidRPr="00365E84">
        <w:rPr>
          <w:rFonts w:asciiTheme="minorEastAsia" w:hAnsiTheme="minorEastAsia" w:cs="宋体" w:hint="eastAsia"/>
          <w:kern w:val="0"/>
          <w:sz w:val="24"/>
          <w:szCs w:val="24"/>
        </w:rPr>
        <w:t>“</w:t>
      </w:r>
      <w:r w:rsidR="00395CFB" w:rsidRPr="00365E84">
        <w:rPr>
          <w:rFonts w:asciiTheme="minorEastAsia" w:hAnsiTheme="minorEastAsia" w:cs="宋体"/>
          <w:kern w:val="0"/>
          <w:sz w:val="24"/>
          <w:szCs w:val="24"/>
        </w:rPr>
        <w:t>文理交叉</w:t>
      </w:r>
      <w:r w:rsidR="00395CFB" w:rsidRPr="00365E84">
        <w:rPr>
          <w:rFonts w:asciiTheme="minorEastAsia" w:hAnsiTheme="minorEastAsia" w:cs="宋体" w:hint="eastAsia"/>
          <w:kern w:val="0"/>
          <w:sz w:val="24"/>
          <w:szCs w:val="24"/>
        </w:rPr>
        <w:t>、</w:t>
      </w:r>
      <w:r w:rsidR="00395CFB" w:rsidRPr="00365E84">
        <w:rPr>
          <w:rFonts w:asciiTheme="minorEastAsia" w:hAnsiTheme="minorEastAsia" w:cs="宋体"/>
          <w:kern w:val="0"/>
          <w:sz w:val="24"/>
          <w:szCs w:val="24"/>
        </w:rPr>
        <w:t>理工渗透</w:t>
      </w:r>
      <w:r w:rsidR="00395CFB" w:rsidRPr="00365E84">
        <w:rPr>
          <w:rFonts w:asciiTheme="minorEastAsia" w:hAnsiTheme="minorEastAsia" w:cs="宋体" w:hint="eastAsia"/>
          <w:kern w:val="0"/>
          <w:sz w:val="24"/>
          <w:szCs w:val="24"/>
        </w:rPr>
        <w:t>、</w:t>
      </w:r>
      <w:r w:rsidR="00395CFB" w:rsidRPr="00365E84">
        <w:rPr>
          <w:rFonts w:asciiTheme="minorEastAsia" w:hAnsiTheme="minorEastAsia" w:cs="宋体"/>
          <w:kern w:val="0"/>
          <w:sz w:val="24"/>
          <w:szCs w:val="24"/>
        </w:rPr>
        <w:t>工管结合</w:t>
      </w:r>
      <w:r w:rsidR="00395CFB" w:rsidRPr="00365E84">
        <w:rPr>
          <w:rFonts w:asciiTheme="minorEastAsia" w:hAnsiTheme="minorEastAsia" w:cs="宋体" w:hint="eastAsia"/>
          <w:kern w:val="0"/>
          <w:sz w:val="24"/>
          <w:szCs w:val="24"/>
        </w:rPr>
        <w:t>、课内外互补”的课程体系</w:t>
      </w:r>
      <w:r w:rsidR="00395CFB" w:rsidRPr="00365E84">
        <w:rPr>
          <w:rFonts w:asciiTheme="minorEastAsia" w:hAnsiTheme="minorEastAsia" w:cs="Arial" w:hint="eastAsia"/>
          <w:sz w:val="24"/>
          <w:szCs w:val="24"/>
        </w:rPr>
        <w:t>得到了进一步完善和充实</w:t>
      </w:r>
      <w:r w:rsidR="00D424B3" w:rsidRPr="00365E84">
        <w:rPr>
          <w:rFonts w:asciiTheme="minorEastAsia" w:hAnsiTheme="minorEastAsia" w:cs="宋体" w:hint="eastAsia"/>
          <w:kern w:val="0"/>
          <w:sz w:val="24"/>
          <w:szCs w:val="24"/>
        </w:rPr>
        <w:t>。学校</w:t>
      </w:r>
      <w:r w:rsidR="0003192D" w:rsidRPr="00365E84">
        <w:rPr>
          <w:rFonts w:asciiTheme="minorEastAsia" w:hAnsiTheme="minorEastAsia" w:cs="宋体" w:hint="eastAsia"/>
          <w:kern w:val="0"/>
          <w:sz w:val="24"/>
          <w:szCs w:val="24"/>
        </w:rPr>
        <w:t>201</w:t>
      </w:r>
      <w:r w:rsidR="0003192D" w:rsidRPr="00365E84">
        <w:rPr>
          <w:rFonts w:asciiTheme="minorEastAsia" w:hAnsiTheme="minorEastAsia" w:cs="宋体"/>
          <w:kern w:val="0"/>
          <w:sz w:val="24"/>
          <w:szCs w:val="24"/>
        </w:rPr>
        <w:t>5</w:t>
      </w:r>
      <w:r w:rsidR="0003192D" w:rsidRPr="00365E84">
        <w:rPr>
          <w:rFonts w:asciiTheme="minorEastAsia" w:hAnsiTheme="minorEastAsia" w:cs="宋体" w:hint="eastAsia"/>
          <w:kern w:val="0"/>
          <w:sz w:val="24"/>
          <w:szCs w:val="24"/>
        </w:rPr>
        <w:t>-</w:t>
      </w:r>
      <w:r w:rsidR="0003192D" w:rsidRPr="00365E84">
        <w:rPr>
          <w:rFonts w:asciiTheme="minorEastAsia" w:hAnsiTheme="minorEastAsia" w:cs="宋体"/>
          <w:kern w:val="0"/>
          <w:sz w:val="24"/>
          <w:szCs w:val="24"/>
        </w:rPr>
        <w:t>2016学</w:t>
      </w:r>
      <w:r w:rsidR="0003192D" w:rsidRPr="00365E84">
        <w:rPr>
          <w:rFonts w:asciiTheme="minorEastAsia" w:hAnsiTheme="minorEastAsia" w:cs="宋体" w:hint="eastAsia"/>
          <w:kern w:val="0"/>
          <w:sz w:val="24"/>
          <w:szCs w:val="24"/>
        </w:rPr>
        <w:t>年</w:t>
      </w:r>
      <w:r w:rsidR="00D424B3" w:rsidRPr="00365E84">
        <w:rPr>
          <w:rFonts w:asciiTheme="minorEastAsia" w:hAnsiTheme="minorEastAsia" w:cs="宋体" w:hint="eastAsia"/>
          <w:kern w:val="0"/>
          <w:sz w:val="24"/>
          <w:szCs w:val="24"/>
        </w:rPr>
        <w:t>本科课程开设情况见表3-2。</w:t>
      </w:r>
    </w:p>
    <w:p w14:paraId="37AB8CD8" w14:textId="284454F4" w:rsidR="00CD2D76" w:rsidRPr="00365E84" w:rsidRDefault="00B97335" w:rsidP="008B4BA1">
      <w:pPr>
        <w:spacing w:beforeLines="50" w:before="156" w:line="360" w:lineRule="auto"/>
        <w:jc w:val="center"/>
        <w:rPr>
          <w:rFonts w:asciiTheme="minorEastAsia" w:hAnsiTheme="minorEastAsia"/>
          <w:b/>
          <w:szCs w:val="21"/>
        </w:rPr>
      </w:pPr>
      <w:r w:rsidRPr="00365E84">
        <w:rPr>
          <w:rFonts w:asciiTheme="minorEastAsia" w:hAnsiTheme="minorEastAsia" w:hint="eastAsia"/>
          <w:b/>
          <w:szCs w:val="21"/>
        </w:rPr>
        <w:t>表</w:t>
      </w:r>
      <w:r w:rsidR="00FE7BBF" w:rsidRPr="00365E84">
        <w:rPr>
          <w:rFonts w:asciiTheme="minorEastAsia" w:hAnsiTheme="minorEastAsia" w:hint="eastAsia"/>
          <w:b/>
          <w:szCs w:val="21"/>
        </w:rPr>
        <w:t>3-2北京石油化工学院本科课程开出基本情况</w:t>
      </w:r>
    </w:p>
    <w:tbl>
      <w:tblPr>
        <w:tblStyle w:val="af"/>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49"/>
        <w:gridCol w:w="636"/>
        <w:gridCol w:w="1473"/>
        <w:gridCol w:w="1056"/>
        <w:gridCol w:w="1528"/>
        <w:gridCol w:w="2260"/>
      </w:tblGrid>
      <w:tr w:rsidR="00365E84" w:rsidRPr="00365E84" w14:paraId="046111C8" w14:textId="72159E9D" w:rsidTr="0050197E">
        <w:tc>
          <w:tcPr>
            <w:tcW w:w="1349" w:type="dxa"/>
            <w:vMerge w:val="restart"/>
            <w:vAlign w:val="center"/>
          </w:tcPr>
          <w:p w14:paraId="2A332BD9" w14:textId="7C25EFAD" w:rsidR="002C6B9A" w:rsidRPr="00365E84" w:rsidRDefault="002C6B9A" w:rsidP="0050197E">
            <w:pPr>
              <w:spacing w:beforeLines="50" w:before="156" w:line="360" w:lineRule="auto"/>
              <w:jc w:val="center"/>
              <w:rPr>
                <w:rFonts w:asciiTheme="minorEastAsia" w:hAnsiTheme="minorEastAsia"/>
                <w:b/>
                <w:szCs w:val="21"/>
              </w:rPr>
            </w:pPr>
            <w:r w:rsidRPr="00365E84">
              <w:rPr>
                <w:rFonts w:asciiTheme="minorEastAsia" w:hAnsiTheme="minorEastAsia" w:hint="eastAsia"/>
                <w:b/>
                <w:szCs w:val="21"/>
              </w:rPr>
              <w:t>学</w:t>
            </w:r>
            <w:r w:rsidRPr="00365E84">
              <w:rPr>
                <w:rFonts w:asciiTheme="minorEastAsia" w:hAnsiTheme="minorEastAsia"/>
                <w:b/>
                <w:szCs w:val="21"/>
              </w:rPr>
              <w:t>年</w:t>
            </w:r>
          </w:p>
        </w:tc>
        <w:tc>
          <w:tcPr>
            <w:tcW w:w="6953" w:type="dxa"/>
            <w:gridSpan w:val="5"/>
            <w:vAlign w:val="center"/>
          </w:tcPr>
          <w:p w14:paraId="4272E9F1" w14:textId="247E92FA" w:rsidR="002C6B9A" w:rsidRPr="00365E84" w:rsidRDefault="002C6B9A" w:rsidP="0050197E">
            <w:pPr>
              <w:jc w:val="center"/>
              <w:rPr>
                <w:rFonts w:asciiTheme="minorEastAsia" w:hAnsiTheme="minorEastAsia"/>
                <w:b/>
                <w:bCs/>
              </w:rPr>
            </w:pPr>
            <w:r w:rsidRPr="00365E84">
              <w:rPr>
                <w:rFonts w:asciiTheme="minorEastAsia" w:hAnsiTheme="minorEastAsia" w:hint="eastAsia"/>
                <w:b/>
                <w:bCs/>
              </w:rPr>
              <w:t>课程总数（门）</w:t>
            </w:r>
          </w:p>
        </w:tc>
      </w:tr>
      <w:tr w:rsidR="00365E84" w:rsidRPr="00365E84" w14:paraId="23B54319" w14:textId="4D859499" w:rsidTr="0050197E">
        <w:tc>
          <w:tcPr>
            <w:tcW w:w="1349" w:type="dxa"/>
            <w:vMerge/>
            <w:vAlign w:val="center"/>
          </w:tcPr>
          <w:p w14:paraId="1AF3D4A4" w14:textId="77777777" w:rsidR="002C6B9A" w:rsidRPr="00365E84" w:rsidRDefault="002C6B9A" w:rsidP="0050197E">
            <w:pPr>
              <w:spacing w:beforeLines="50" w:before="156" w:line="360" w:lineRule="auto"/>
              <w:jc w:val="center"/>
              <w:rPr>
                <w:rFonts w:asciiTheme="minorEastAsia" w:hAnsiTheme="minorEastAsia"/>
                <w:b/>
                <w:szCs w:val="21"/>
              </w:rPr>
            </w:pPr>
          </w:p>
        </w:tc>
        <w:tc>
          <w:tcPr>
            <w:tcW w:w="636" w:type="dxa"/>
            <w:vMerge w:val="restart"/>
            <w:vAlign w:val="center"/>
          </w:tcPr>
          <w:p w14:paraId="173146C9" w14:textId="21A010C7" w:rsidR="002C6B9A" w:rsidRPr="00365E84" w:rsidRDefault="002C6B9A" w:rsidP="0050197E">
            <w:pPr>
              <w:jc w:val="center"/>
              <w:rPr>
                <w:rFonts w:asciiTheme="minorEastAsia" w:hAnsiTheme="minorEastAsia"/>
                <w:b/>
                <w:bCs/>
              </w:rPr>
            </w:pPr>
            <w:r w:rsidRPr="00365E84">
              <w:rPr>
                <w:rFonts w:asciiTheme="minorEastAsia" w:hAnsiTheme="minorEastAsia" w:hint="eastAsia"/>
                <w:b/>
                <w:bCs/>
              </w:rPr>
              <w:t>总门</w:t>
            </w:r>
            <w:r w:rsidRPr="00365E84">
              <w:rPr>
                <w:rFonts w:asciiTheme="minorEastAsia" w:hAnsiTheme="minorEastAsia"/>
                <w:b/>
                <w:bCs/>
              </w:rPr>
              <w:t>数</w:t>
            </w:r>
          </w:p>
        </w:tc>
        <w:tc>
          <w:tcPr>
            <w:tcW w:w="1473" w:type="dxa"/>
            <w:vMerge w:val="restart"/>
            <w:vAlign w:val="center"/>
          </w:tcPr>
          <w:p w14:paraId="58755121" w14:textId="5BDE0F3C" w:rsidR="002C6B9A" w:rsidRPr="00365E84" w:rsidRDefault="002C6B9A" w:rsidP="0050197E">
            <w:pPr>
              <w:jc w:val="center"/>
              <w:rPr>
                <w:rFonts w:asciiTheme="minorEastAsia" w:hAnsiTheme="minorEastAsia"/>
                <w:b/>
                <w:bCs/>
              </w:rPr>
            </w:pPr>
            <w:r w:rsidRPr="00365E84">
              <w:rPr>
                <w:rFonts w:asciiTheme="minorEastAsia" w:hAnsiTheme="minorEastAsia" w:hint="eastAsia"/>
                <w:b/>
                <w:bCs/>
              </w:rPr>
              <w:t>其中：选修课程门数及</w:t>
            </w:r>
            <w:r w:rsidRPr="00365E84">
              <w:rPr>
                <w:rFonts w:asciiTheme="minorEastAsia" w:hAnsiTheme="minorEastAsia"/>
                <w:b/>
                <w:bCs/>
              </w:rPr>
              <w:t>占比例</w:t>
            </w:r>
          </w:p>
        </w:tc>
        <w:tc>
          <w:tcPr>
            <w:tcW w:w="4844" w:type="dxa"/>
            <w:gridSpan w:val="3"/>
            <w:vAlign w:val="center"/>
          </w:tcPr>
          <w:p w14:paraId="18A28774" w14:textId="35CEB776" w:rsidR="002C6B9A" w:rsidRPr="00365E84" w:rsidRDefault="002C6B9A" w:rsidP="0050197E">
            <w:pPr>
              <w:jc w:val="center"/>
              <w:rPr>
                <w:rFonts w:asciiTheme="minorEastAsia" w:hAnsiTheme="minorEastAsia"/>
                <w:b/>
                <w:bCs/>
              </w:rPr>
            </w:pPr>
            <w:r w:rsidRPr="00365E84">
              <w:rPr>
                <w:rFonts w:asciiTheme="minorEastAsia" w:hAnsiTheme="minorEastAsia" w:hint="eastAsia"/>
                <w:b/>
                <w:bCs/>
              </w:rPr>
              <w:t>其中：有实验的课程门</w:t>
            </w:r>
            <w:r w:rsidRPr="00365E84">
              <w:rPr>
                <w:rFonts w:asciiTheme="minorEastAsia" w:hAnsiTheme="minorEastAsia"/>
                <w:b/>
                <w:bCs/>
              </w:rPr>
              <w:t>数</w:t>
            </w:r>
          </w:p>
        </w:tc>
      </w:tr>
      <w:tr w:rsidR="00365E84" w:rsidRPr="00365E84" w14:paraId="01FA8C4F" w14:textId="2E3326C3" w:rsidTr="0050197E">
        <w:tc>
          <w:tcPr>
            <w:tcW w:w="1349" w:type="dxa"/>
            <w:vMerge/>
            <w:vAlign w:val="center"/>
          </w:tcPr>
          <w:p w14:paraId="7BDBD34C" w14:textId="5D84C782" w:rsidR="002C6B9A" w:rsidRPr="00365E84" w:rsidRDefault="002C6B9A" w:rsidP="0050197E">
            <w:pPr>
              <w:spacing w:beforeLines="50" w:before="156" w:line="360" w:lineRule="auto"/>
              <w:jc w:val="center"/>
              <w:rPr>
                <w:rFonts w:asciiTheme="minorEastAsia" w:hAnsiTheme="minorEastAsia"/>
                <w:b/>
                <w:szCs w:val="21"/>
              </w:rPr>
            </w:pPr>
          </w:p>
        </w:tc>
        <w:tc>
          <w:tcPr>
            <w:tcW w:w="636" w:type="dxa"/>
            <w:vMerge/>
            <w:vAlign w:val="center"/>
          </w:tcPr>
          <w:p w14:paraId="3B45F3CF" w14:textId="77777777" w:rsidR="002C6B9A" w:rsidRPr="00365E84" w:rsidRDefault="002C6B9A" w:rsidP="0050197E">
            <w:pPr>
              <w:jc w:val="center"/>
              <w:rPr>
                <w:rFonts w:asciiTheme="minorEastAsia" w:hAnsiTheme="minorEastAsia"/>
                <w:b/>
                <w:bCs/>
              </w:rPr>
            </w:pPr>
          </w:p>
        </w:tc>
        <w:tc>
          <w:tcPr>
            <w:tcW w:w="1473" w:type="dxa"/>
            <w:vMerge/>
            <w:vAlign w:val="center"/>
          </w:tcPr>
          <w:p w14:paraId="05A726F1" w14:textId="77777777" w:rsidR="002C6B9A" w:rsidRPr="00365E84" w:rsidRDefault="002C6B9A" w:rsidP="0050197E">
            <w:pPr>
              <w:jc w:val="center"/>
              <w:rPr>
                <w:rFonts w:asciiTheme="minorEastAsia" w:hAnsiTheme="minorEastAsia"/>
                <w:b/>
                <w:bCs/>
              </w:rPr>
            </w:pPr>
          </w:p>
        </w:tc>
        <w:tc>
          <w:tcPr>
            <w:tcW w:w="1056" w:type="dxa"/>
            <w:vAlign w:val="center"/>
          </w:tcPr>
          <w:p w14:paraId="788D9DC0" w14:textId="00DBA461" w:rsidR="002C6B9A" w:rsidRPr="00365E84" w:rsidRDefault="002C6B9A" w:rsidP="0050197E">
            <w:pPr>
              <w:jc w:val="center"/>
              <w:rPr>
                <w:rFonts w:asciiTheme="minorEastAsia" w:hAnsiTheme="minorEastAsia"/>
                <w:b/>
                <w:bCs/>
              </w:rPr>
            </w:pPr>
            <w:r w:rsidRPr="00365E84">
              <w:rPr>
                <w:rFonts w:asciiTheme="minorEastAsia" w:hAnsiTheme="minorEastAsia" w:hint="eastAsia"/>
                <w:b/>
                <w:bCs/>
              </w:rPr>
              <w:t>总</w:t>
            </w:r>
            <w:r w:rsidRPr="00365E84">
              <w:rPr>
                <w:rFonts w:asciiTheme="minorEastAsia" w:hAnsiTheme="minorEastAsia"/>
                <w:b/>
                <w:bCs/>
              </w:rPr>
              <w:t>数及开出率</w:t>
            </w:r>
          </w:p>
        </w:tc>
        <w:tc>
          <w:tcPr>
            <w:tcW w:w="1528" w:type="dxa"/>
            <w:vAlign w:val="center"/>
          </w:tcPr>
          <w:p w14:paraId="6BE9C369" w14:textId="762F1563" w:rsidR="002C6B9A" w:rsidRPr="00365E84" w:rsidRDefault="002C6B9A" w:rsidP="0050197E">
            <w:pPr>
              <w:jc w:val="center"/>
              <w:rPr>
                <w:rFonts w:asciiTheme="minorEastAsia" w:hAnsiTheme="minorEastAsia"/>
                <w:b/>
                <w:bCs/>
              </w:rPr>
            </w:pPr>
            <w:r w:rsidRPr="00365E84">
              <w:rPr>
                <w:rFonts w:asciiTheme="minorEastAsia" w:hAnsiTheme="minorEastAsia" w:hint="eastAsia"/>
                <w:b/>
                <w:bCs/>
              </w:rPr>
              <w:t>独立设置的实验课程及</w:t>
            </w:r>
            <w:r w:rsidRPr="00365E84">
              <w:rPr>
                <w:rFonts w:asciiTheme="minorEastAsia" w:hAnsiTheme="minorEastAsia"/>
                <w:b/>
                <w:bCs/>
              </w:rPr>
              <w:t>占</w:t>
            </w:r>
            <w:r w:rsidRPr="00365E84">
              <w:rPr>
                <w:rFonts w:asciiTheme="minorEastAsia" w:hAnsiTheme="minorEastAsia" w:hint="eastAsia"/>
                <w:b/>
                <w:bCs/>
              </w:rPr>
              <w:t>有</w:t>
            </w:r>
            <w:r w:rsidRPr="00365E84">
              <w:rPr>
                <w:rFonts w:asciiTheme="minorEastAsia" w:hAnsiTheme="minorEastAsia"/>
                <w:b/>
                <w:bCs/>
              </w:rPr>
              <w:t>实验课程比例</w:t>
            </w:r>
          </w:p>
        </w:tc>
        <w:tc>
          <w:tcPr>
            <w:tcW w:w="2260" w:type="dxa"/>
            <w:vAlign w:val="center"/>
          </w:tcPr>
          <w:p w14:paraId="7B62D476" w14:textId="727BE04B" w:rsidR="002C6B9A" w:rsidRPr="00365E84" w:rsidRDefault="002C6B9A" w:rsidP="0050197E">
            <w:pPr>
              <w:jc w:val="center"/>
              <w:rPr>
                <w:rFonts w:asciiTheme="minorEastAsia" w:hAnsiTheme="minorEastAsia"/>
                <w:b/>
                <w:bCs/>
              </w:rPr>
            </w:pPr>
            <w:r w:rsidRPr="00365E84">
              <w:rPr>
                <w:rFonts w:asciiTheme="minorEastAsia" w:hAnsiTheme="minorEastAsia" w:hint="eastAsia"/>
                <w:b/>
                <w:bCs/>
              </w:rPr>
              <w:t>含综合性、设计性、创新性实验课程及</w:t>
            </w:r>
            <w:r w:rsidRPr="00365E84">
              <w:rPr>
                <w:rFonts w:asciiTheme="minorEastAsia" w:hAnsiTheme="minorEastAsia"/>
                <w:b/>
                <w:bCs/>
              </w:rPr>
              <w:t>占有实验课程比例</w:t>
            </w:r>
          </w:p>
        </w:tc>
      </w:tr>
      <w:tr w:rsidR="00365E84" w:rsidRPr="00365E84" w14:paraId="331341B8" w14:textId="77777777" w:rsidTr="0050197E">
        <w:tc>
          <w:tcPr>
            <w:tcW w:w="1349" w:type="dxa"/>
            <w:vAlign w:val="center"/>
          </w:tcPr>
          <w:p w14:paraId="4C7AED1E" w14:textId="227340ED" w:rsidR="00B32F5B" w:rsidRPr="00365E84" w:rsidRDefault="003D2A4C" w:rsidP="002C6B9A">
            <w:pPr>
              <w:jc w:val="center"/>
              <w:rPr>
                <w:rFonts w:asciiTheme="minorEastAsia" w:hAnsiTheme="minorEastAsia"/>
                <w:bCs/>
              </w:rPr>
            </w:pPr>
            <w:r w:rsidRPr="00365E84">
              <w:rPr>
                <w:rFonts w:asciiTheme="minorEastAsia" w:hAnsiTheme="minorEastAsia" w:hint="eastAsia"/>
                <w:bCs/>
              </w:rPr>
              <w:t>2</w:t>
            </w:r>
            <w:r w:rsidRPr="00365E84">
              <w:rPr>
                <w:rFonts w:asciiTheme="minorEastAsia" w:hAnsiTheme="minorEastAsia"/>
                <w:bCs/>
              </w:rPr>
              <w:t>015-2016</w:t>
            </w:r>
          </w:p>
        </w:tc>
        <w:tc>
          <w:tcPr>
            <w:tcW w:w="636" w:type="dxa"/>
            <w:vAlign w:val="center"/>
          </w:tcPr>
          <w:p w14:paraId="22E76933" w14:textId="52F8692E" w:rsidR="00B32F5B" w:rsidRPr="00365E84" w:rsidRDefault="00E306A6" w:rsidP="002C6B9A">
            <w:pPr>
              <w:jc w:val="center"/>
              <w:rPr>
                <w:rFonts w:asciiTheme="minorEastAsia" w:hAnsiTheme="minorEastAsia"/>
                <w:bCs/>
              </w:rPr>
            </w:pPr>
            <w:r w:rsidRPr="00365E84">
              <w:rPr>
                <w:rFonts w:asciiTheme="minorEastAsia" w:hAnsiTheme="minorEastAsia" w:hint="eastAsia"/>
                <w:bCs/>
              </w:rPr>
              <w:t>1</w:t>
            </w:r>
            <w:r w:rsidRPr="00365E84">
              <w:rPr>
                <w:rFonts w:asciiTheme="minorEastAsia" w:hAnsiTheme="minorEastAsia"/>
                <w:bCs/>
              </w:rPr>
              <w:t>104</w:t>
            </w:r>
          </w:p>
        </w:tc>
        <w:tc>
          <w:tcPr>
            <w:tcW w:w="1473" w:type="dxa"/>
            <w:vAlign w:val="center"/>
          </w:tcPr>
          <w:p w14:paraId="4079A052" w14:textId="77777777" w:rsidR="00B32F5B" w:rsidRPr="00365E84" w:rsidRDefault="00715527" w:rsidP="002C6B9A">
            <w:pPr>
              <w:jc w:val="center"/>
              <w:rPr>
                <w:rFonts w:asciiTheme="minorEastAsia" w:hAnsiTheme="minorEastAsia"/>
                <w:bCs/>
              </w:rPr>
            </w:pPr>
            <w:r w:rsidRPr="00365E84">
              <w:rPr>
                <w:rFonts w:asciiTheme="minorEastAsia" w:hAnsiTheme="minorEastAsia" w:hint="eastAsia"/>
                <w:bCs/>
              </w:rPr>
              <w:t>4</w:t>
            </w:r>
            <w:r w:rsidRPr="00365E84">
              <w:rPr>
                <w:rFonts w:asciiTheme="minorEastAsia" w:hAnsiTheme="minorEastAsia"/>
                <w:bCs/>
              </w:rPr>
              <w:t>69</w:t>
            </w:r>
          </w:p>
          <w:p w14:paraId="22BB8014" w14:textId="0D2837F5" w:rsidR="00715527" w:rsidRPr="00365E84" w:rsidRDefault="00715527" w:rsidP="002C6B9A">
            <w:pPr>
              <w:jc w:val="center"/>
              <w:rPr>
                <w:rFonts w:asciiTheme="minorEastAsia" w:hAnsiTheme="minorEastAsia"/>
                <w:bCs/>
              </w:rPr>
            </w:pPr>
            <w:r w:rsidRPr="00365E84">
              <w:rPr>
                <w:rFonts w:asciiTheme="minorEastAsia" w:hAnsiTheme="minorEastAsia" w:hint="eastAsia"/>
                <w:bCs/>
              </w:rPr>
              <w:t>（</w:t>
            </w:r>
            <w:r w:rsidR="0003192D" w:rsidRPr="00365E84">
              <w:rPr>
                <w:rFonts w:asciiTheme="minorEastAsia" w:hAnsiTheme="minorEastAsia" w:hint="eastAsia"/>
                <w:bCs/>
              </w:rPr>
              <w:t>42.5%</w:t>
            </w:r>
            <w:r w:rsidRPr="00365E84">
              <w:rPr>
                <w:rFonts w:asciiTheme="minorEastAsia" w:hAnsiTheme="minorEastAsia" w:hint="eastAsia"/>
                <w:bCs/>
              </w:rPr>
              <w:t>）</w:t>
            </w:r>
          </w:p>
        </w:tc>
        <w:tc>
          <w:tcPr>
            <w:tcW w:w="1056" w:type="dxa"/>
            <w:vAlign w:val="center"/>
          </w:tcPr>
          <w:p w14:paraId="0D62F9FC" w14:textId="77777777" w:rsidR="00B32F5B" w:rsidRPr="00365E84" w:rsidRDefault="003D2A4C" w:rsidP="002C6B9A">
            <w:pPr>
              <w:jc w:val="center"/>
              <w:rPr>
                <w:rFonts w:asciiTheme="minorEastAsia" w:hAnsiTheme="minorEastAsia"/>
                <w:bCs/>
              </w:rPr>
            </w:pPr>
            <w:r w:rsidRPr="00365E84">
              <w:rPr>
                <w:rFonts w:asciiTheme="minorEastAsia" w:hAnsiTheme="minorEastAsia" w:hint="eastAsia"/>
                <w:bCs/>
              </w:rPr>
              <w:t>2</w:t>
            </w:r>
            <w:r w:rsidRPr="00365E84">
              <w:rPr>
                <w:rFonts w:asciiTheme="minorEastAsia" w:hAnsiTheme="minorEastAsia"/>
                <w:bCs/>
              </w:rPr>
              <w:t>02</w:t>
            </w:r>
          </w:p>
          <w:p w14:paraId="0E2D3BBC" w14:textId="20036D13" w:rsidR="003D2A4C" w:rsidRPr="00365E84" w:rsidRDefault="003D2A4C" w:rsidP="002C6B9A">
            <w:pPr>
              <w:jc w:val="center"/>
              <w:rPr>
                <w:rFonts w:asciiTheme="minorEastAsia" w:hAnsiTheme="minorEastAsia"/>
                <w:bCs/>
              </w:rPr>
            </w:pPr>
            <w:r w:rsidRPr="00365E84">
              <w:rPr>
                <w:rFonts w:asciiTheme="minorEastAsia" w:hAnsiTheme="minorEastAsia" w:hint="eastAsia"/>
                <w:bCs/>
              </w:rPr>
              <w:t>（100%）</w:t>
            </w:r>
          </w:p>
        </w:tc>
        <w:tc>
          <w:tcPr>
            <w:tcW w:w="1528" w:type="dxa"/>
            <w:vAlign w:val="center"/>
          </w:tcPr>
          <w:p w14:paraId="7859652C" w14:textId="12AC4B74" w:rsidR="00B32F5B" w:rsidRPr="00365E84" w:rsidRDefault="003D2A4C" w:rsidP="003D2A4C">
            <w:pPr>
              <w:jc w:val="center"/>
              <w:rPr>
                <w:rFonts w:asciiTheme="minorEastAsia" w:hAnsiTheme="minorEastAsia"/>
                <w:bCs/>
              </w:rPr>
            </w:pPr>
            <w:r w:rsidRPr="00365E84">
              <w:rPr>
                <w:rFonts w:asciiTheme="minorEastAsia" w:hAnsiTheme="minorEastAsia" w:hint="eastAsia"/>
                <w:bCs/>
              </w:rPr>
              <w:t>51（25.2%）</w:t>
            </w:r>
          </w:p>
        </w:tc>
        <w:tc>
          <w:tcPr>
            <w:tcW w:w="2260" w:type="dxa"/>
            <w:vAlign w:val="center"/>
          </w:tcPr>
          <w:p w14:paraId="188B4CF0" w14:textId="5BCAEB28" w:rsidR="00B32F5B" w:rsidRPr="00365E84" w:rsidRDefault="003D2A4C" w:rsidP="002C6B9A">
            <w:pPr>
              <w:jc w:val="center"/>
              <w:rPr>
                <w:rFonts w:asciiTheme="minorEastAsia" w:hAnsiTheme="minorEastAsia"/>
                <w:bCs/>
              </w:rPr>
            </w:pPr>
            <w:r w:rsidRPr="00365E84">
              <w:rPr>
                <w:rFonts w:asciiTheme="minorEastAsia" w:hAnsiTheme="minorEastAsia" w:hint="eastAsia"/>
                <w:bCs/>
              </w:rPr>
              <w:t>1</w:t>
            </w:r>
            <w:r w:rsidRPr="00365E84">
              <w:rPr>
                <w:rFonts w:asciiTheme="minorEastAsia" w:hAnsiTheme="minorEastAsia"/>
                <w:bCs/>
              </w:rPr>
              <w:t>71</w:t>
            </w:r>
            <w:r w:rsidRPr="00365E84">
              <w:rPr>
                <w:rFonts w:asciiTheme="minorEastAsia" w:hAnsiTheme="minorEastAsia" w:hint="eastAsia"/>
                <w:bCs/>
              </w:rPr>
              <w:t>（84.7%）</w:t>
            </w:r>
          </w:p>
        </w:tc>
      </w:tr>
      <w:tr w:rsidR="00365E84" w:rsidRPr="00365E84" w14:paraId="36ED51B9" w14:textId="197DB9F7" w:rsidTr="0050197E">
        <w:tc>
          <w:tcPr>
            <w:tcW w:w="1349" w:type="dxa"/>
            <w:vAlign w:val="center"/>
          </w:tcPr>
          <w:p w14:paraId="03E55B3D" w14:textId="15083E9C" w:rsidR="00CD2D76" w:rsidRPr="00365E84" w:rsidRDefault="002C6B9A" w:rsidP="002C6B9A">
            <w:pPr>
              <w:jc w:val="center"/>
              <w:rPr>
                <w:rFonts w:asciiTheme="minorEastAsia" w:hAnsiTheme="minorEastAsia"/>
                <w:bCs/>
              </w:rPr>
            </w:pPr>
            <w:r w:rsidRPr="00365E84">
              <w:rPr>
                <w:rFonts w:asciiTheme="minorEastAsia" w:hAnsiTheme="minorEastAsia" w:hint="eastAsia"/>
                <w:bCs/>
              </w:rPr>
              <w:t>2014－2015</w:t>
            </w:r>
          </w:p>
        </w:tc>
        <w:tc>
          <w:tcPr>
            <w:tcW w:w="636" w:type="dxa"/>
            <w:vAlign w:val="center"/>
          </w:tcPr>
          <w:p w14:paraId="10E9F0E8" w14:textId="277ED3B9" w:rsidR="00CD2D76" w:rsidRPr="00365E84" w:rsidRDefault="002C6B9A" w:rsidP="002C6B9A">
            <w:pPr>
              <w:jc w:val="center"/>
              <w:rPr>
                <w:rFonts w:asciiTheme="minorEastAsia" w:hAnsiTheme="minorEastAsia"/>
                <w:bCs/>
              </w:rPr>
            </w:pPr>
            <w:r w:rsidRPr="00365E84">
              <w:rPr>
                <w:rFonts w:asciiTheme="minorEastAsia" w:hAnsiTheme="minorEastAsia"/>
                <w:bCs/>
              </w:rPr>
              <w:t>1133</w:t>
            </w:r>
          </w:p>
        </w:tc>
        <w:tc>
          <w:tcPr>
            <w:tcW w:w="1473" w:type="dxa"/>
            <w:vAlign w:val="center"/>
          </w:tcPr>
          <w:p w14:paraId="79CBB229" w14:textId="75D85E24" w:rsidR="00CD2D76" w:rsidRPr="00365E84" w:rsidRDefault="002C6B9A" w:rsidP="002C6B9A">
            <w:pPr>
              <w:jc w:val="center"/>
              <w:rPr>
                <w:rFonts w:asciiTheme="minorEastAsia" w:hAnsiTheme="minorEastAsia"/>
                <w:bCs/>
              </w:rPr>
            </w:pPr>
            <w:r w:rsidRPr="00365E84">
              <w:rPr>
                <w:rFonts w:asciiTheme="minorEastAsia" w:hAnsiTheme="minorEastAsia" w:hint="eastAsia"/>
                <w:bCs/>
              </w:rPr>
              <w:t>513（45.3%）</w:t>
            </w:r>
          </w:p>
        </w:tc>
        <w:tc>
          <w:tcPr>
            <w:tcW w:w="1056" w:type="dxa"/>
            <w:vAlign w:val="center"/>
          </w:tcPr>
          <w:p w14:paraId="167EC133" w14:textId="392E32B7" w:rsidR="00CD2D76" w:rsidRPr="00365E84" w:rsidRDefault="002C6B9A" w:rsidP="002C6B9A">
            <w:pPr>
              <w:jc w:val="center"/>
              <w:rPr>
                <w:rFonts w:asciiTheme="minorEastAsia" w:hAnsiTheme="minorEastAsia"/>
                <w:bCs/>
              </w:rPr>
            </w:pPr>
            <w:r w:rsidRPr="00365E84">
              <w:rPr>
                <w:rFonts w:asciiTheme="minorEastAsia" w:hAnsiTheme="minorEastAsia" w:hint="eastAsia"/>
                <w:bCs/>
              </w:rPr>
              <w:t>199（100%）</w:t>
            </w:r>
          </w:p>
        </w:tc>
        <w:tc>
          <w:tcPr>
            <w:tcW w:w="1528" w:type="dxa"/>
            <w:vAlign w:val="center"/>
          </w:tcPr>
          <w:p w14:paraId="17C68BC9" w14:textId="675881D2" w:rsidR="00CD2D76" w:rsidRPr="00365E84" w:rsidRDefault="002C6B9A" w:rsidP="002C6B9A">
            <w:pPr>
              <w:jc w:val="center"/>
              <w:rPr>
                <w:rFonts w:asciiTheme="minorEastAsia" w:hAnsiTheme="minorEastAsia"/>
                <w:bCs/>
              </w:rPr>
            </w:pPr>
            <w:r w:rsidRPr="00365E84">
              <w:rPr>
                <w:rFonts w:asciiTheme="minorEastAsia" w:hAnsiTheme="minorEastAsia" w:hint="eastAsia"/>
                <w:bCs/>
              </w:rPr>
              <w:t>34（17.1%）</w:t>
            </w:r>
          </w:p>
        </w:tc>
        <w:tc>
          <w:tcPr>
            <w:tcW w:w="2260" w:type="dxa"/>
            <w:vAlign w:val="center"/>
          </w:tcPr>
          <w:p w14:paraId="0753FF64" w14:textId="2BCDC8C6" w:rsidR="00CD2D76" w:rsidRPr="00365E84" w:rsidRDefault="002C6B9A" w:rsidP="002C6B9A">
            <w:pPr>
              <w:jc w:val="center"/>
              <w:rPr>
                <w:rFonts w:asciiTheme="minorEastAsia" w:hAnsiTheme="minorEastAsia"/>
                <w:bCs/>
              </w:rPr>
            </w:pPr>
            <w:r w:rsidRPr="00365E84">
              <w:rPr>
                <w:rFonts w:asciiTheme="minorEastAsia" w:hAnsiTheme="minorEastAsia" w:hint="eastAsia"/>
                <w:bCs/>
              </w:rPr>
              <w:t>145（72.9%）</w:t>
            </w:r>
          </w:p>
        </w:tc>
      </w:tr>
      <w:tr w:rsidR="00365E84" w:rsidRPr="00365E84" w14:paraId="29432443" w14:textId="77777777" w:rsidTr="0050197E">
        <w:tc>
          <w:tcPr>
            <w:tcW w:w="1349" w:type="dxa"/>
            <w:vAlign w:val="center"/>
          </w:tcPr>
          <w:p w14:paraId="64F4E344" w14:textId="40393180" w:rsidR="002C6B9A" w:rsidRPr="00365E84" w:rsidRDefault="002C6B9A" w:rsidP="002C6B9A">
            <w:pPr>
              <w:jc w:val="center"/>
              <w:rPr>
                <w:rFonts w:asciiTheme="minorEastAsia" w:hAnsiTheme="minorEastAsia"/>
                <w:bCs/>
              </w:rPr>
            </w:pPr>
            <w:r w:rsidRPr="00365E84">
              <w:rPr>
                <w:rFonts w:asciiTheme="minorEastAsia" w:hAnsiTheme="minorEastAsia" w:hint="eastAsia"/>
                <w:bCs/>
              </w:rPr>
              <w:t>2013－2014</w:t>
            </w:r>
          </w:p>
        </w:tc>
        <w:tc>
          <w:tcPr>
            <w:tcW w:w="636" w:type="dxa"/>
            <w:vAlign w:val="center"/>
          </w:tcPr>
          <w:p w14:paraId="21BF9D1E" w14:textId="0158C31C" w:rsidR="002C6B9A" w:rsidRPr="00365E84" w:rsidRDefault="002C6B9A" w:rsidP="002C6B9A">
            <w:pPr>
              <w:jc w:val="center"/>
              <w:rPr>
                <w:rFonts w:asciiTheme="minorEastAsia" w:hAnsiTheme="minorEastAsia"/>
                <w:bCs/>
              </w:rPr>
            </w:pPr>
            <w:r w:rsidRPr="00365E84">
              <w:rPr>
                <w:rFonts w:asciiTheme="minorEastAsia" w:hAnsiTheme="minorEastAsia" w:hint="eastAsia"/>
                <w:bCs/>
              </w:rPr>
              <w:t>111</w:t>
            </w:r>
            <w:r w:rsidRPr="00365E84">
              <w:rPr>
                <w:rFonts w:asciiTheme="minorEastAsia" w:hAnsiTheme="minorEastAsia"/>
                <w:bCs/>
              </w:rPr>
              <w:t>8</w:t>
            </w:r>
          </w:p>
        </w:tc>
        <w:tc>
          <w:tcPr>
            <w:tcW w:w="1473" w:type="dxa"/>
            <w:vAlign w:val="center"/>
          </w:tcPr>
          <w:p w14:paraId="4EFB5393" w14:textId="30EC753A" w:rsidR="002C6B9A" w:rsidRPr="00365E84" w:rsidRDefault="002C6B9A" w:rsidP="002C6B9A">
            <w:pPr>
              <w:jc w:val="center"/>
              <w:rPr>
                <w:rFonts w:asciiTheme="minorEastAsia" w:hAnsiTheme="minorEastAsia"/>
                <w:bCs/>
              </w:rPr>
            </w:pPr>
            <w:r w:rsidRPr="00365E84">
              <w:rPr>
                <w:rFonts w:asciiTheme="minorEastAsia" w:hAnsiTheme="minorEastAsia" w:hint="eastAsia"/>
                <w:bCs/>
              </w:rPr>
              <w:t>49</w:t>
            </w:r>
            <w:r w:rsidRPr="00365E84">
              <w:rPr>
                <w:rFonts w:asciiTheme="minorEastAsia" w:hAnsiTheme="minorEastAsia"/>
                <w:bCs/>
              </w:rPr>
              <w:t>8</w:t>
            </w:r>
            <w:r w:rsidRPr="00365E84">
              <w:rPr>
                <w:rFonts w:asciiTheme="minorEastAsia" w:hAnsiTheme="minorEastAsia" w:hint="eastAsia"/>
                <w:bCs/>
              </w:rPr>
              <w:t>（44.</w:t>
            </w:r>
            <w:r w:rsidRPr="00365E84">
              <w:rPr>
                <w:rFonts w:asciiTheme="minorEastAsia" w:hAnsiTheme="minorEastAsia"/>
                <w:bCs/>
              </w:rPr>
              <w:t>5</w:t>
            </w:r>
            <w:r w:rsidRPr="00365E84">
              <w:rPr>
                <w:rFonts w:asciiTheme="minorEastAsia" w:hAnsiTheme="minorEastAsia" w:hint="eastAsia"/>
                <w:bCs/>
              </w:rPr>
              <w:t>%）</w:t>
            </w:r>
          </w:p>
        </w:tc>
        <w:tc>
          <w:tcPr>
            <w:tcW w:w="1056" w:type="dxa"/>
            <w:vAlign w:val="center"/>
          </w:tcPr>
          <w:p w14:paraId="1AC219C7" w14:textId="0013F74F" w:rsidR="002C6B9A" w:rsidRPr="00365E84" w:rsidRDefault="002C6B9A" w:rsidP="002C6B9A">
            <w:pPr>
              <w:jc w:val="center"/>
              <w:rPr>
                <w:rFonts w:asciiTheme="minorEastAsia" w:hAnsiTheme="minorEastAsia"/>
                <w:bCs/>
              </w:rPr>
            </w:pPr>
            <w:r w:rsidRPr="00365E84">
              <w:rPr>
                <w:rFonts w:asciiTheme="minorEastAsia" w:hAnsiTheme="minorEastAsia"/>
                <w:bCs/>
              </w:rPr>
              <w:t>184</w:t>
            </w:r>
            <w:r w:rsidRPr="00365E84">
              <w:rPr>
                <w:rFonts w:asciiTheme="minorEastAsia" w:hAnsiTheme="minorEastAsia" w:hint="eastAsia"/>
                <w:bCs/>
              </w:rPr>
              <w:t>（100%）</w:t>
            </w:r>
          </w:p>
        </w:tc>
        <w:tc>
          <w:tcPr>
            <w:tcW w:w="1528" w:type="dxa"/>
            <w:vAlign w:val="center"/>
          </w:tcPr>
          <w:p w14:paraId="2363A5EF" w14:textId="3257EF75" w:rsidR="002C6B9A" w:rsidRPr="00365E84" w:rsidRDefault="002C6B9A" w:rsidP="002C6B9A">
            <w:pPr>
              <w:jc w:val="center"/>
              <w:rPr>
                <w:rFonts w:asciiTheme="minorEastAsia" w:hAnsiTheme="minorEastAsia"/>
                <w:bCs/>
              </w:rPr>
            </w:pPr>
            <w:r w:rsidRPr="00365E84">
              <w:rPr>
                <w:rFonts w:asciiTheme="minorEastAsia" w:hAnsiTheme="minorEastAsia" w:hint="eastAsia"/>
                <w:bCs/>
              </w:rPr>
              <w:t>59（</w:t>
            </w:r>
            <w:r w:rsidRPr="00365E84">
              <w:rPr>
                <w:rFonts w:asciiTheme="minorEastAsia" w:hAnsiTheme="minorEastAsia"/>
                <w:bCs/>
              </w:rPr>
              <w:t>32.1</w:t>
            </w:r>
            <w:r w:rsidRPr="00365E84">
              <w:rPr>
                <w:rFonts w:asciiTheme="minorEastAsia" w:hAnsiTheme="minorEastAsia" w:hint="eastAsia"/>
                <w:bCs/>
              </w:rPr>
              <w:t>%）</w:t>
            </w:r>
          </w:p>
        </w:tc>
        <w:tc>
          <w:tcPr>
            <w:tcW w:w="2260" w:type="dxa"/>
            <w:vAlign w:val="center"/>
          </w:tcPr>
          <w:p w14:paraId="40E195F8" w14:textId="71283AAF" w:rsidR="002C6B9A" w:rsidRPr="00365E84" w:rsidRDefault="002C6B9A" w:rsidP="002C6B9A">
            <w:pPr>
              <w:jc w:val="center"/>
              <w:rPr>
                <w:rFonts w:asciiTheme="minorEastAsia" w:hAnsiTheme="minorEastAsia"/>
                <w:bCs/>
              </w:rPr>
            </w:pPr>
            <w:r w:rsidRPr="00365E84">
              <w:rPr>
                <w:rFonts w:asciiTheme="minorEastAsia" w:hAnsiTheme="minorEastAsia" w:hint="eastAsia"/>
                <w:bCs/>
              </w:rPr>
              <w:t>141（76.6%）</w:t>
            </w:r>
          </w:p>
        </w:tc>
      </w:tr>
    </w:tbl>
    <w:p w14:paraId="5F7FFA78" w14:textId="16ED6F62" w:rsidR="00186F4C" w:rsidRPr="00365E84" w:rsidRDefault="00B074AF" w:rsidP="00F92773">
      <w:pPr>
        <w:spacing w:beforeLines="50" w:before="156" w:afterLines="50" w:after="156" w:line="360" w:lineRule="auto"/>
        <w:ind w:firstLineChars="196" w:firstLine="470"/>
        <w:rPr>
          <w:rFonts w:asciiTheme="minorEastAsia" w:hAnsiTheme="minorEastAsia"/>
          <w:b/>
          <w:sz w:val="24"/>
          <w:szCs w:val="24"/>
        </w:rPr>
      </w:pPr>
      <w:r w:rsidRPr="00365E84">
        <w:rPr>
          <w:rFonts w:asciiTheme="minorEastAsia" w:hAnsiTheme="minorEastAsia" w:hint="eastAsia"/>
          <w:b/>
          <w:sz w:val="24"/>
          <w:szCs w:val="24"/>
        </w:rPr>
        <w:t>2.</w:t>
      </w:r>
      <w:r w:rsidR="00294BFA" w:rsidRPr="00365E84">
        <w:rPr>
          <w:rFonts w:asciiTheme="minorEastAsia" w:hAnsiTheme="minorEastAsia"/>
          <w:b/>
          <w:sz w:val="24"/>
          <w:szCs w:val="24"/>
        </w:rPr>
        <w:t xml:space="preserve"> 教学范式改革</w:t>
      </w:r>
      <w:r w:rsidR="00477541" w:rsidRPr="00365E84">
        <w:rPr>
          <w:rFonts w:asciiTheme="minorEastAsia" w:hAnsiTheme="minorEastAsia"/>
          <w:b/>
          <w:sz w:val="24"/>
          <w:szCs w:val="24"/>
        </w:rPr>
        <w:t>试点</w:t>
      </w:r>
    </w:p>
    <w:p w14:paraId="6CF1F568" w14:textId="29ECFFDD" w:rsidR="00455426" w:rsidRPr="00365E84" w:rsidRDefault="009A4076" w:rsidP="00BD7B10">
      <w:pPr>
        <w:widowControl/>
        <w:shd w:val="clear" w:color="auto" w:fill="FFFFFF"/>
        <w:snapToGrid w:val="0"/>
        <w:spacing w:line="360" w:lineRule="auto"/>
        <w:ind w:firstLineChars="200" w:firstLine="480"/>
        <w:textAlignment w:val="center"/>
        <w:rPr>
          <w:rFonts w:asciiTheme="minorEastAsia" w:hAnsiTheme="minorEastAsia" w:cs="Arial"/>
          <w:sz w:val="24"/>
          <w:szCs w:val="24"/>
        </w:rPr>
      </w:pPr>
      <w:r w:rsidRPr="00365E84">
        <w:rPr>
          <w:rFonts w:asciiTheme="minorEastAsia" w:hAnsiTheme="minorEastAsia" w:cs="Arial" w:hint="eastAsia"/>
          <w:sz w:val="24"/>
          <w:szCs w:val="24"/>
        </w:rPr>
        <w:t>为</w:t>
      </w:r>
      <w:r w:rsidR="003C0259" w:rsidRPr="00365E84">
        <w:rPr>
          <w:rFonts w:asciiTheme="minorEastAsia" w:hAnsiTheme="minorEastAsia" w:cs="Arial" w:hint="eastAsia"/>
          <w:sz w:val="24"/>
          <w:szCs w:val="24"/>
        </w:rPr>
        <w:t>推动“</w:t>
      </w:r>
      <w:r w:rsidR="00462576" w:rsidRPr="00365E84">
        <w:rPr>
          <w:rFonts w:asciiTheme="minorEastAsia" w:hAnsiTheme="minorEastAsia" w:cs="Arial" w:hint="eastAsia"/>
          <w:sz w:val="24"/>
          <w:szCs w:val="24"/>
        </w:rPr>
        <w:t>以</w:t>
      </w:r>
      <w:r w:rsidR="003C0259" w:rsidRPr="00365E84">
        <w:rPr>
          <w:rFonts w:asciiTheme="minorEastAsia" w:hAnsiTheme="minorEastAsia" w:cs="Arial" w:hint="eastAsia"/>
          <w:sz w:val="24"/>
          <w:szCs w:val="24"/>
        </w:rPr>
        <w:t>学生</w:t>
      </w:r>
      <w:r w:rsidR="00462576" w:rsidRPr="00365E84">
        <w:rPr>
          <w:rFonts w:asciiTheme="minorEastAsia" w:hAnsiTheme="minorEastAsia" w:cs="Arial" w:hint="eastAsia"/>
          <w:sz w:val="24"/>
          <w:szCs w:val="24"/>
        </w:rPr>
        <w:t>为</w:t>
      </w:r>
      <w:r w:rsidR="003C0259" w:rsidRPr="00365E84">
        <w:rPr>
          <w:rFonts w:asciiTheme="minorEastAsia" w:hAnsiTheme="minorEastAsia" w:cs="Arial" w:hint="eastAsia"/>
          <w:sz w:val="24"/>
          <w:szCs w:val="24"/>
        </w:rPr>
        <w:t>中心”教育理念融入教学</w:t>
      </w:r>
      <w:r w:rsidR="00462576" w:rsidRPr="00365E84">
        <w:rPr>
          <w:rFonts w:asciiTheme="minorEastAsia" w:hAnsiTheme="minorEastAsia" w:cs="Arial" w:hint="eastAsia"/>
          <w:sz w:val="24"/>
          <w:szCs w:val="24"/>
        </w:rPr>
        <w:t>全</w:t>
      </w:r>
      <w:r w:rsidR="003C0259" w:rsidRPr="00365E84">
        <w:rPr>
          <w:rFonts w:asciiTheme="minorEastAsia" w:hAnsiTheme="minorEastAsia" w:cs="Arial" w:hint="eastAsia"/>
          <w:sz w:val="24"/>
          <w:szCs w:val="24"/>
        </w:rPr>
        <w:t>过程，</w:t>
      </w:r>
      <w:r w:rsidR="00462576" w:rsidRPr="00365E84">
        <w:rPr>
          <w:rFonts w:asciiTheme="minorEastAsia" w:hAnsiTheme="minorEastAsia" w:cs="Arial" w:hint="eastAsia"/>
          <w:sz w:val="24"/>
          <w:szCs w:val="24"/>
        </w:rPr>
        <w:t>引导教学从“</w:t>
      </w:r>
      <w:r w:rsidR="00BD7B10" w:rsidRPr="00365E84">
        <w:rPr>
          <w:rFonts w:asciiTheme="minorEastAsia" w:hAnsiTheme="minorEastAsia" w:cs="Arial" w:hint="eastAsia"/>
          <w:sz w:val="24"/>
          <w:szCs w:val="24"/>
        </w:rPr>
        <w:t>教材为中心、</w:t>
      </w:r>
      <w:r w:rsidR="00462576" w:rsidRPr="00365E84">
        <w:rPr>
          <w:rFonts w:asciiTheme="minorEastAsia" w:hAnsiTheme="minorEastAsia" w:cs="Arial" w:hint="eastAsia"/>
          <w:sz w:val="24"/>
          <w:szCs w:val="24"/>
        </w:rPr>
        <w:t>教师</w:t>
      </w:r>
      <w:r w:rsidR="00BD7B10" w:rsidRPr="00365E84">
        <w:rPr>
          <w:rFonts w:asciiTheme="minorEastAsia" w:hAnsiTheme="minorEastAsia" w:cs="Arial" w:hint="eastAsia"/>
          <w:sz w:val="24"/>
          <w:szCs w:val="24"/>
        </w:rPr>
        <w:t>为</w:t>
      </w:r>
      <w:r w:rsidR="00462576" w:rsidRPr="00365E84">
        <w:rPr>
          <w:rFonts w:asciiTheme="minorEastAsia" w:hAnsiTheme="minorEastAsia" w:cs="Arial" w:hint="eastAsia"/>
          <w:sz w:val="24"/>
          <w:szCs w:val="24"/>
        </w:rPr>
        <w:t>中心、教室</w:t>
      </w:r>
      <w:r w:rsidR="00BD7B10" w:rsidRPr="00365E84">
        <w:rPr>
          <w:rFonts w:asciiTheme="minorEastAsia" w:hAnsiTheme="minorEastAsia" w:cs="Arial" w:hint="eastAsia"/>
          <w:sz w:val="24"/>
          <w:szCs w:val="24"/>
        </w:rPr>
        <w:t>为</w:t>
      </w:r>
      <w:r w:rsidR="00462576" w:rsidRPr="00365E84">
        <w:rPr>
          <w:rFonts w:asciiTheme="minorEastAsia" w:hAnsiTheme="minorEastAsia" w:cs="Arial" w:hint="eastAsia"/>
          <w:sz w:val="24"/>
          <w:szCs w:val="24"/>
        </w:rPr>
        <w:t>中心”向“</w:t>
      </w:r>
      <w:r w:rsidR="00BD7B10" w:rsidRPr="00365E84">
        <w:rPr>
          <w:rFonts w:asciiTheme="minorEastAsia" w:hAnsiTheme="minorEastAsia" w:cs="Arial" w:hint="eastAsia"/>
          <w:sz w:val="24"/>
          <w:szCs w:val="24"/>
        </w:rPr>
        <w:t>以</w:t>
      </w:r>
      <w:r w:rsidR="00462576" w:rsidRPr="00365E84">
        <w:rPr>
          <w:rFonts w:asciiTheme="minorEastAsia" w:hAnsiTheme="minorEastAsia" w:cs="Arial" w:hint="eastAsia"/>
          <w:sz w:val="24"/>
          <w:szCs w:val="24"/>
        </w:rPr>
        <w:t>学生</w:t>
      </w:r>
      <w:r w:rsidR="00BD7B10" w:rsidRPr="00365E84">
        <w:rPr>
          <w:rFonts w:asciiTheme="minorEastAsia" w:hAnsiTheme="minorEastAsia" w:cs="Arial" w:hint="eastAsia"/>
          <w:sz w:val="24"/>
          <w:szCs w:val="24"/>
        </w:rPr>
        <w:t>发展为</w:t>
      </w:r>
      <w:r w:rsidR="00462576" w:rsidRPr="00365E84">
        <w:rPr>
          <w:rFonts w:asciiTheme="minorEastAsia" w:hAnsiTheme="minorEastAsia" w:cs="Arial" w:hint="eastAsia"/>
          <w:sz w:val="24"/>
          <w:szCs w:val="24"/>
        </w:rPr>
        <w:t>中心、</w:t>
      </w:r>
      <w:r w:rsidR="00BD7B10" w:rsidRPr="00365E84">
        <w:rPr>
          <w:rFonts w:asciiTheme="minorEastAsia" w:hAnsiTheme="minorEastAsia" w:cs="Arial" w:hint="eastAsia"/>
          <w:sz w:val="24"/>
          <w:szCs w:val="24"/>
        </w:rPr>
        <w:t>以学生学习为中心、以学习效果为中心</w:t>
      </w:r>
      <w:r w:rsidR="00462576" w:rsidRPr="00365E84">
        <w:rPr>
          <w:rFonts w:asciiTheme="minorEastAsia" w:hAnsiTheme="minorEastAsia" w:cs="Arial" w:hint="eastAsia"/>
          <w:sz w:val="24"/>
          <w:szCs w:val="24"/>
        </w:rPr>
        <w:t>”</w:t>
      </w:r>
      <w:r w:rsidR="00BD7B10" w:rsidRPr="00365E84">
        <w:rPr>
          <w:rFonts w:asciiTheme="minorEastAsia" w:hAnsiTheme="minorEastAsia" w:cs="Arial" w:hint="eastAsia"/>
          <w:sz w:val="24"/>
          <w:szCs w:val="24"/>
        </w:rPr>
        <w:t>的转变，</w:t>
      </w:r>
      <w:r w:rsidR="00462576" w:rsidRPr="00365E84">
        <w:rPr>
          <w:rFonts w:asciiTheme="minorEastAsia" w:hAnsiTheme="minorEastAsia" w:cs="Arial" w:hint="eastAsia"/>
          <w:sz w:val="24"/>
          <w:szCs w:val="24"/>
        </w:rPr>
        <w:t>学校于2015-2016</w:t>
      </w:r>
      <w:r w:rsidR="00A8382B" w:rsidRPr="00365E84">
        <w:rPr>
          <w:rFonts w:asciiTheme="minorEastAsia" w:hAnsiTheme="minorEastAsia" w:cs="Arial" w:hint="eastAsia"/>
          <w:sz w:val="24"/>
          <w:szCs w:val="24"/>
        </w:rPr>
        <w:t>学年春季学期</w:t>
      </w:r>
      <w:r w:rsidR="00462576" w:rsidRPr="00365E84">
        <w:rPr>
          <w:rFonts w:asciiTheme="minorEastAsia" w:hAnsiTheme="minorEastAsia" w:cs="Arial" w:hint="eastAsia"/>
          <w:sz w:val="24"/>
          <w:szCs w:val="24"/>
        </w:rPr>
        <w:t>启动第一期“以学生为中心”教学范式改革培训班，由</w:t>
      </w:r>
      <w:r w:rsidR="00040D26" w:rsidRPr="00365E84">
        <w:rPr>
          <w:rFonts w:asciiTheme="minorEastAsia" w:hAnsiTheme="minorEastAsia" w:cs="Arial" w:hint="eastAsia"/>
          <w:sz w:val="24"/>
          <w:szCs w:val="24"/>
        </w:rPr>
        <w:t>我校顾问、</w:t>
      </w:r>
      <w:r w:rsidR="003C0259" w:rsidRPr="00365E84">
        <w:rPr>
          <w:rFonts w:asciiTheme="minorEastAsia" w:hAnsiTheme="minorEastAsia" w:cs="Arial" w:hint="eastAsia"/>
          <w:sz w:val="24"/>
          <w:szCs w:val="24"/>
        </w:rPr>
        <w:t>华中科技大学赵炬明</w:t>
      </w:r>
      <w:r w:rsidR="00462576" w:rsidRPr="00365E84">
        <w:rPr>
          <w:rFonts w:asciiTheme="minorEastAsia" w:hAnsiTheme="minorEastAsia" w:cs="Arial" w:hint="eastAsia"/>
          <w:sz w:val="24"/>
          <w:szCs w:val="24"/>
        </w:rPr>
        <w:t>教授为指导教师，</w:t>
      </w:r>
      <w:r w:rsidR="00BD7B10" w:rsidRPr="00365E84">
        <w:rPr>
          <w:rFonts w:asciiTheme="minorEastAsia" w:hAnsiTheme="minorEastAsia" w:cs="Arial" w:hint="eastAsia"/>
          <w:sz w:val="24"/>
          <w:szCs w:val="24"/>
        </w:rPr>
        <w:t>遴选</w:t>
      </w:r>
      <w:r w:rsidR="003C0259" w:rsidRPr="00365E84">
        <w:rPr>
          <w:rFonts w:asciiTheme="minorEastAsia" w:hAnsiTheme="minorEastAsia" w:cs="Arial" w:hint="eastAsia"/>
          <w:sz w:val="24"/>
          <w:szCs w:val="24"/>
        </w:rPr>
        <w:t>来自各教学单位的22名</w:t>
      </w:r>
      <w:r w:rsidR="00462576" w:rsidRPr="00365E84">
        <w:rPr>
          <w:rFonts w:asciiTheme="minorEastAsia" w:hAnsiTheme="minorEastAsia" w:cs="Arial" w:hint="eastAsia"/>
          <w:sz w:val="24"/>
          <w:szCs w:val="24"/>
        </w:rPr>
        <w:t>教师参加培训</w:t>
      </w:r>
      <w:r w:rsidR="00BD7B10" w:rsidRPr="00365E84">
        <w:rPr>
          <w:rFonts w:asciiTheme="minorEastAsia" w:hAnsiTheme="minorEastAsia" w:cs="Arial" w:hint="eastAsia"/>
          <w:sz w:val="24"/>
          <w:szCs w:val="24"/>
        </w:rPr>
        <w:t>，</w:t>
      </w:r>
      <w:r w:rsidR="003C0259" w:rsidRPr="00365E84">
        <w:rPr>
          <w:rFonts w:asciiTheme="minorEastAsia" w:hAnsiTheme="minorEastAsia" w:cs="Arial" w:hint="eastAsia"/>
          <w:sz w:val="24"/>
          <w:szCs w:val="24"/>
        </w:rPr>
        <w:t>培训</w:t>
      </w:r>
      <w:r w:rsidRPr="00365E84">
        <w:rPr>
          <w:rFonts w:asciiTheme="minorEastAsia" w:hAnsiTheme="minorEastAsia" w:cs="Arial" w:hint="eastAsia"/>
          <w:sz w:val="24"/>
          <w:szCs w:val="24"/>
        </w:rPr>
        <w:t>内容</w:t>
      </w:r>
      <w:r w:rsidR="00BD7B10" w:rsidRPr="00365E84">
        <w:rPr>
          <w:rFonts w:asciiTheme="minorEastAsia" w:hAnsiTheme="minorEastAsia" w:cs="Arial" w:hint="eastAsia"/>
          <w:sz w:val="24"/>
          <w:szCs w:val="24"/>
        </w:rPr>
        <w:t>包含</w:t>
      </w:r>
      <w:r w:rsidRPr="00365E84">
        <w:rPr>
          <w:rFonts w:asciiTheme="minorEastAsia" w:hAnsiTheme="minorEastAsia" w:cs="Arial" w:hint="eastAsia"/>
          <w:sz w:val="24"/>
          <w:szCs w:val="24"/>
        </w:rPr>
        <w:t>“以学生为中心”</w:t>
      </w:r>
      <w:r w:rsidRPr="00365E84">
        <w:rPr>
          <w:rFonts w:asciiTheme="minorEastAsia" w:hAnsiTheme="minorEastAsia" w:cs="Arial" w:hint="eastAsia"/>
          <w:sz w:val="24"/>
          <w:szCs w:val="24"/>
        </w:rPr>
        <w:lastRenderedPageBreak/>
        <w:t>的历史与概念、科学基础、实践与方法、大学学术研究等</w:t>
      </w:r>
      <w:r w:rsidR="003C0259" w:rsidRPr="00365E84">
        <w:rPr>
          <w:rFonts w:asciiTheme="minorEastAsia" w:hAnsiTheme="minorEastAsia" w:cs="Arial" w:hint="eastAsia"/>
          <w:sz w:val="24"/>
          <w:szCs w:val="24"/>
        </w:rPr>
        <w:t>。</w:t>
      </w:r>
      <w:r w:rsidR="00462576" w:rsidRPr="00365E84">
        <w:rPr>
          <w:rFonts w:asciiTheme="minorEastAsia" w:hAnsiTheme="minorEastAsia" w:cs="Arial" w:hint="eastAsia"/>
          <w:sz w:val="24"/>
          <w:szCs w:val="24"/>
        </w:rPr>
        <w:t>培训班通过集中培训</w:t>
      </w:r>
      <w:r w:rsidR="00FF5734" w:rsidRPr="00365E84">
        <w:rPr>
          <w:rFonts w:asciiTheme="minorEastAsia" w:hAnsiTheme="minorEastAsia" w:cs="Arial" w:hint="eastAsia"/>
          <w:sz w:val="24"/>
          <w:szCs w:val="24"/>
        </w:rPr>
        <w:t>学习、撰写课程设计方案、方案汇报交流等阶段</w:t>
      </w:r>
      <w:r w:rsidR="00462576" w:rsidRPr="00365E84">
        <w:rPr>
          <w:rFonts w:asciiTheme="minorEastAsia" w:hAnsiTheme="minorEastAsia" w:cs="Arial" w:hint="eastAsia"/>
          <w:sz w:val="24"/>
          <w:szCs w:val="24"/>
        </w:rPr>
        <w:t>，</w:t>
      </w:r>
      <w:r w:rsidR="00BD7B10" w:rsidRPr="00365E84">
        <w:rPr>
          <w:rFonts w:asciiTheme="minorEastAsia" w:hAnsiTheme="minorEastAsia" w:cs="Arial" w:hint="eastAsia"/>
          <w:sz w:val="24"/>
          <w:szCs w:val="24"/>
        </w:rPr>
        <w:t>要求每位参加培训的</w:t>
      </w:r>
      <w:r w:rsidR="00462576" w:rsidRPr="00365E84">
        <w:rPr>
          <w:rFonts w:asciiTheme="minorEastAsia" w:hAnsiTheme="minorEastAsia" w:cs="Arial" w:hint="eastAsia"/>
          <w:sz w:val="24"/>
          <w:szCs w:val="24"/>
        </w:rPr>
        <w:t>教师须</w:t>
      </w:r>
      <w:r w:rsidR="003C0259" w:rsidRPr="00365E84">
        <w:rPr>
          <w:rFonts w:asciiTheme="minorEastAsia" w:hAnsiTheme="minorEastAsia" w:cs="Arial" w:hint="eastAsia"/>
          <w:sz w:val="24"/>
          <w:szCs w:val="24"/>
        </w:rPr>
        <w:t>达到</w:t>
      </w:r>
      <w:r w:rsidR="00462576" w:rsidRPr="00365E84">
        <w:rPr>
          <w:rFonts w:asciiTheme="minorEastAsia" w:hAnsiTheme="minorEastAsia" w:cs="Arial" w:hint="eastAsia"/>
          <w:sz w:val="24"/>
          <w:szCs w:val="24"/>
        </w:rPr>
        <w:t>“完成一门课程、撰写一篇文章、做到一个帮扶”的任务，成为学校教学范式改革的火种。</w:t>
      </w:r>
      <w:r w:rsidR="00BD7B10" w:rsidRPr="00365E84">
        <w:rPr>
          <w:rFonts w:asciiTheme="minorEastAsia" w:hAnsiTheme="minorEastAsia" w:cs="Arial" w:hint="eastAsia"/>
          <w:sz w:val="24"/>
          <w:szCs w:val="24"/>
        </w:rPr>
        <w:t>学校通过请</w:t>
      </w:r>
      <w:r w:rsidRPr="00365E84">
        <w:rPr>
          <w:rFonts w:asciiTheme="minorEastAsia" w:hAnsiTheme="minorEastAsia" w:cs="Arial" w:hint="eastAsia"/>
          <w:sz w:val="24"/>
          <w:szCs w:val="24"/>
        </w:rPr>
        <w:t>复旦大学蒋玉龙、清华大学于韵杰等著名教育专家</w:t>
      </w:r>
      <w:r w:rsidR="00860C94" w:rsidRPr="00365E84">
        <w:rPr>
          <w:rFonts w:asciiTheme="minorEastAsia" w:hAnsiTheme="minorEastAsia" w:cs="Arial" w:hint="eastAsia"/>
          <w:sz w:val="24"/>
          <w:szCs w:val="24"/>
        </w:rPr>
        <w:t>讲座</w:t>
      </w:r>
      <w:r w:rsidR="00BD7B10" w:rsidRPr="00365E84">
        <w:rPr>
          <w:rFonts w:asciiTheme="minorEastAsia" w:hAnsiTheme="minorEastAsia" w:cs="Arial" w:hint="eastAsia"/>
          <w:sz w:val="24"/>
          <w:szCs w:val="24"/>
        </w:rPr>
        <w:t>、在</w:t>
      </w:r>
      <w:r w:rsidR="004825B0" w:rsidRPr="00365E84">
        <w:rPr>
          <w:rFonts w:asciiTheme="minorEastAsia" w:hAnsiTheme="minorEastAsia" w:cs="Arial" w:hint="eastAsia"/>
          <w:sz w:val="24"/>
          <w:szCs w:val="24"/>
        </w:rPr>
        <w:t>2</w:t>
      </w:r>
      <w:r w:rsidR="004825B0" w:rsidRPr="00365E84">
        <w:rPr>
          <w:rFonts w:asciiTheme="minorEastAsia" w:hAnsiTheme="minorEastAsia" w:cs="Arial"/>
          <w:sz w:val="24"/>
          <w:szCs w:val="24"/>
        </w:rPr>
        <w:t>015</w:t>
      </w:r>
      <w:r w:rsidR="004825B0" w:rsidRPr="00365E84">
        <w:rPr>
          <w:rFonts w:asciiTheme="minorEastAsia" w:hAnsiTheme="minorEastAsia" w:cs="Arial" w:hint="eastAsia"/>
          <w:sz w:val="24"/>
          <w:szCs w:val="24"/>
        </w:rPr>
        <w:t>-</w:t>
      </w:r>
      <w:r w:rsidR="004825B0" w:rsidRPr="00365E84">
        <w:rPr>
          <w:rFonts w:asciiTheme="minorEastAsia" w:hAnsiTheme="minorEastAsia" w:cs="Arial"/>
          <w:sz w:val="24"/>
          <w:szCs w:val="24"/>
        </w:rPr>
        <w:t>2016</w:t>
      </w:r>
      <w:r w:rsidR="004825B0" w:rsidRPr="00365E84">
        <w:rPr>
          <w:rFonts w:asciiTheme="minorEastAsia" w:hAnsiTheme="minorEastAsia" w:cs="Arial" w:hint="eastAsia"/>
          <w:sz w:val="24"/>
          <w:szCs w:val="24"/>
        </w:rPr>
        <w:t>学年校级教育教学改革</w:t>
      </w:r>
      <w:r w:rsidR="00455426" w:rsidRPr="00365E84">
        <w:rPr>
          <w:rFonts w:asciiTheme="minorEastAsia" w:hAnsiTheme="minorEastAsia" w:cs="Arial" w:hint="eastAsia"/>
          <w:sz w:val="24"/>
          <w:szCs w:val="24"/>
        </w:rPr>
        <w:t>重点项目</w:t>
      </w:r>
      <w:r w:rsidR="00BD7B10" w:rsidRPr="00365E84">
        <w:rPr>
          <w:rFonts w:asciiTheme="minorEastAsia" w:hAnsiTheme="minorEastAsia" w:cs="Arial" w:hint="eastAsia"/>
          <w:sz w:val="24"/>
          <w:szCs w:val="24"/>
        </w:rPr>
        <w:t>中支持</w:t>
      </w:r>
      <w:r w:rsidR="00455426" w:rsidRPr="00365E84">
        <w:rPr>
          <w:rFonts w:asciiTheme="minorEastAsia" w:hAnsiTheme="minorEastAsia" w:cs="Arial" w:hint="eastAsia"/>
          <w:sz w:val="24"/>
          <w:szCs w:val="24"/>
        </w:rPr>
        <w:t>教学范式改革培训班成员设计课程改革方案</w:t>
      </w:r>
      <w:r w:rsidR="00860C94" w:rsidRPr="00365E84">
        <w:rPr>
          <w:rFonts w:asciiTheme="minorEastAsia" w:hAnsiTheme="minorEastAsia" w:cs="Arial" w:hint="eastAsia"/>
          <w:sz w:val="24"/>
          <w:szCs w:val="24"/>
        </w:rPr>
        <w:t>并</w:t>
      </w:r>
      <w:r w:rsidR="00455426" w:rsidRPr="00365E84">
        <w:rPr>
          <w:rFonts w:asciiTheme="minorEastAsia" w:hAnsiTheme="minorEastAsia" w:cs="Arial" w:hint="eastAsia"/>
          <w:sz w:val="24"/>
          <w:szCs w:val="24"/>
        </w:rPr>
        <w:t>以“课程教学改革研究与实践”为主题进行申报</w:t>
      </w:r>
      <w:r w:rsidR="00860C94" w:rsidRPr="00365E84">
        <w:rPr>
          <w:rFonts w:asciiTheme="minorEastAsia" w:hAnsiTheme="minorEastAsia" w:cs="Arial" w:hint="eastAsia"/>
          <w:sz w:val="24"/>
          <w:szCs w:val="24"/>
        </w:rPr>
        <w:t>等多种方式支持教师教学范式改革</w:t>
      </w:r>
      <w:r w:rsidR="00455426" w:rsidRPr="00365E84">
        <w:rPr>
          <w:rFonts w:asciiTheme="minorEastAsia" w:hAnsiTheme="minorEastAsia" w:cs="Arial" w:hint="eastAsia"/>
          <w:sz w:val="24"/>
          <w:szCs w:val="24"/>
        </w:rPr>
        <w:t>。</w:t>
      </w:r>
    </w:p>
    <w:p w14:paraId="07C5CF9D" w14:textId="2DEB3839" w:rsidR="00294BFA" w:rsidRPr="00365E84" w:rsidRDefault="00294BFA" w:rsidP="00F92773">
      <w:pPr>
        <w:spacing w:beforeLines="50" w:before="156" w:afterLines="50" w:after="156" w:line="360" w:lineRule="auto"/>
        <w:ind w:firstLineChars="196" w:firstLine="470"/>
        <w:rPr>
          <w:rFonts w:asciiTheme="minorEastAsia" w:hAnsiTheme="minorEastAsia"/>
          <w:b/>
          <w:sz w:val="24"/>
          <w:szCs w:val="24"/>
        </w:rPr>
      </w:pPr>
      <w:r w:rsidRPr="00365E84">
        <w:rPr>
          <w:rFonts w:asciiTheme="minorEastAsia" w:hAnsiTheme="minorEastAsia" w:hint="eastAsia"/>
          <w:b/>
          <w:sz w:val="24"/>
          <w:szCs w:val="24"/>
        </w:rPr>
        <w:t>3.通识教育课程建设</w:t>
      </w:r>
    </w:p>
    <w:p w14:paraId="4BB8B43F" w14:textId="564E6E87" w:rsidR="00B074AF" w:rsidRPr="00365E84" w:rsidRDefault="00CF3A10" w:rsidP="002E5A06">
      <w:pPr>
        <w:spacing w:line="360" w:lineRule="auto"/>
        <w:ind w:firstLineChars="200" w:firstLine="480"/>
        <w:rPr>
          <w:rFonts w:asciiTheme="minorEastAsia" w:hAnsiTheme="minorEastAsia" w:cs="Arial"/>
          <w:sz w:val="24"/>
          <w:szCs w:val="24"/>
        </w:rPr>
      </w:pPr>
      <w:r w:rsidRPr="00365E84">
        <w:rPr>
          <w:rFonts w:asciiTheme="minorEastAsia" w:hAnsiTheme="minorEastAsia" w:cs="Arial" w:hint="eastAsia"/>
          <w:sz w:val="24"/>
          <w:szCs w:val="24"/>
        </w:rPr>
        <w:t>为加强</w:t>
      </w:r>
      <w:r w:rsidR="00B074AF" w:rsidRPr="00365E84">
        <w:rPr>
          <w:rFonts w:asciiTheme="minorEastAsia" w:hAnsiTheme="minorEastAsia" w:cs="Arial" w:hint="eastAsia"/>
          <w:sz w:val="24"/>
          <w:szCs w:val="24"/>
        </w:rPr>
        <w:t>学生的工程职业道德、人文关怀和社会伦理责任的培养，</w:t>
      </w:r>
      <w:r w:rsidRPr="00365E84">
        <w:rPr>
          <w:rFonts w:asciiTheme="minorEastAsia" w:hAnsiTheme="minorEastAsia" w:cs="Arial" w:hint="eastAsia"/>
          <w:sz w:val="24"/>
          <w:szCs w:val="24"/>
        </w:rPr>
        <w:t>学校着力</w:t>
      </w:r>
      <w:r w:rsidR="00B074AF" w:rsidRPr="00365E84">
        <w:rPr>
          <w:rFonts w:asciiTheme="minorEastAsia" w:hAnsiTheme="minorEastAsia" w:cs="Arial" w:hint="eastAsia"/>
          <w:sz w:val="24"/>
          <w:szCs w:val="24"/>
        </w:rPr>
        <w:t>加强学生在写作、沟通表达与计算机应用等基本技能方面的训练，加强团队</w:t>
      </w:r>
      <w:r w:rsidR="00C36516" w:rsidRPr="00365E84">
        <w:rPr>
          <w:rFonts w:asciiTheme="minorEastAsia" w:hAnsiTheme="minorEastAsia" w:cs="Arial" w:hint="eastAsia"/>
          <w:sz w:val="24"/>
          <w:szCs w:val="24"/>
        </w:rPr>
        <w:t>协作</w:t>
      </w:r>
      <w:r w:rsidR="00B074AF" w:rsidRPr="00365E84">
        <w:rPr>
          <w:rFonts w:asciiTheme="minorEastAsia" w:hAnsiTheme="minorEastAsia" w:cs="Arial" w:hint="eastAsia"/>
          <w:sz w:val="24"/>
          <w:szCs w:val="24"/>
        </w:rPr>
        <w:t>精神和人际沟通交流能力的培养</w:t>
      </w:r>
      <w:r w:rsidR="003E1CB9" w:rsidRPr="00365E84">
        <w:rPr>
          <w:rFonts w:asciiTheme="minorEastAsia" w:hAnsiTheme="minorEastAsia" w:cs="Arial" w:hint="eastAsia"/>
          <w:sz w:val="24"/>
          <w:szCs w:val="24"/>
        </w:rPr>
        <w:t>。</w:t>
      </w:r>
      <w:r w:rsidRPr="00365E84">
        <w:rPr>
          <w:rFonts w:asciiTheme="minorEastAsia" w:hAnsiTheme="minorEastAsia" w:cs="Arial" w:hint="eastAsia"/>
          <w:sz w:val="24"/>
          <w:szCs w:val="24"/>
        </w:rPr>
        <w:t>在强化通识教育课程建设基础上，</w:t>
      </w:r>
      <w:r w:rsidR="00EA7FEC" w:rsidRPr="00365E84">
        <w:rPr>
          <w:rFonts w:asciiTheme="minorEastAsia" w:hAnsiTheme="minorEastAsia" w:cs="Arial" w:hint="eastAsia"/>
          <w:sz w:val="24"/>
          <w:szCs w:val="24"/>
        </w:rPr>
        <w:t>自201</w:t>
      </w:r>
      <w:r w:rsidR="00EA7FEC" w:rsidRPr="00365E84">
        <w:rPr>
          <w:rFonts w:asciiTheme="minorEastAsia" w:hAnsiTheme="minorEastAsia" w:cs="Arial"/>
          <w:sz w:val="24"/>
          <w:szCs w:val="24"/>
        </w:rPr>
        <w:t>4</w:t>
      </w:r>
      <w:r w:rsidR="00EA7FEC" w:rsidRPr="00365E84">
        <w:rPr>
          <w:rFonts w:asciiTheme="minorEastAsia" w:hAnsiTheme="minorEastAsia" w:cs="Arial" w:hint="eastAsia"/>
          <w:sz w:val="24"/>
          <w:szCs w:val="24"/>
        </w:rPr>
        <w:t>年</w:t>
      </w:r>
      <w:r w:rsidR="003E1CB9" w:rsidRPr="00365E84">
        <w:rPr>
          <w:rFonts w:asciiTheme="minorEastAsia" w:hAnsiTheme="minorEastAsia" w:cs="Arial" w:hint="eastAsia"/>
          <w:sz w:val="24"/>
          <w:szCs w:val="24"/>
        </w:rPr>
        <w:t>开始</w:t>
      </w:r>
      <w:r w:rsidR="003E1CB9" w:rsidRPr="00365E84">
        <w:rPr>
          <w:rFonts w:asciiTheme="minorEastAsia" w:hAnsiTheme="minorEastAsia" w:cs="Arial"/>
          <w:sz w:val="24"/>
          <w:szCs w:val="24"/>
        </w:rPr>
        <w:t>，</w:t>
      </w:r>
      <w:r w:rsidR="00EA7FEC" w:rsidRPr="00365E84">
        <w:rPr>
          <w:rFonts w:asciiTheme="minorEastAsia" w:hAnsiTheme="minorEastAsia" w:cs="Arial" w:hint="eastAsia"/>
          <w:sz w:val="24"/>
          <w:szCs w:val="24"/>
        </w:rPr>
        <w:t>持续</w:t>
      </w:r>
      <w:r w:rsidR="00C4495E" w:rsidRPr="00365E84">
        <w:rPr>
          <w:rFonts w:asciiTheme="minorEastAsia" w:hAnsiTheme="minorEastAsia" w:cs="Arial" w:hint="eastAsia"/>
          <w:sz w:val="24"/>
          <w:szCs w:val="24"/>
        </w:rPr>
        <w:t>引入</w:t>
      </w:r>
      <w:r w:rsidRPr="00365E84">
        <w:rPr>
          <w:rFonts w:asciiTheme="minorEastAsia" w:hAnsiTheme="minorEastAsia" w:cs="Arial" w:hint="eastAsia"/>
          <w:sz w:val="24"/>
          <w:szCs w:val="24"/>
        </w:rPr>
        <w:t>了</w:t>
      </w:r>
      <w:r w:rsidR="004D32D9" w:rsidRPr="00365E84">
        <w:rPr>
          <w:rFonts w:asciiTheme="minorEastAsia" w:hAnsiTheme="minorEastAsia" w:cs="Arial" w:hint="eastAsia"/>
          <w:sz w:val="24"/>
          <w:szCs w:val="24"/>
        </w:rPr>
        <w:t>网络</w:t>
      </w:r>
      <w:r w:rsidR="00C4495E" w:rsidRPr="00365E84">
        <w:rPr>
          <w:rFonts w:asciiTheme="minorEastAsia" w:hAnsiTheme="minorEastAsia" w:cs="Arial" w:hint="eastAsia"/>
          <w:sz w:val="24"/>
          <w:szCs w:val="24"/>
        </w:rPr>
        <w:t>课程</w:t>
      </w:r>
      <w:r w:rsidR="003E1CB9" w:rsidRPr="00365E84">
        <w:rPr>
          <w:rFonts w:asciiTheme="minorEastAsia" w:hAnsiTheme="minorEastAsia" w:cs="Arial" w:hint="eastAsia"/>
          <w:sz w:val="24"/>
          <w:szCs w:val="24"/>
        </w:rPr>
        <w:t>，</w:t>
      </w:r>
      <w:r w:rsidR="00EA7FEC" w:rsidRPr="00365E84">
        <w:rPr>
          <w:rFonts w:asciiTheme="minorEastAsia" w:hAnsiTheme="minorEastAsia" w:cs="Arial" w:hint="eastAsia"/>
          <w:sz w:val="24"/>
          <w:szCs w:val="24"/>
        </w:rPr>
        <w:t>2015年</w:t>
      </w:r>
      <w:r w:rsidR="003E1CB9" w:rsidRPr="00365E84">
        <w:rPr>
          <w:rFonts w:asciiTheme="minorEastAsia" w:hAnsiTheme="minorEastAsia" w:cs="Arial" w:hint="eastAsia"/>
          <w:sz w:val="24"/>
          <w:szCs w:val="24"/>
        </w:rPr>
        <w:t>面向</w:t>
      </w:r>
      <w:r w:rsidR="003E1CB9" w:rsidRPr="00365E84">
        <w:rPr>
          <w:rFonts w:asciiTheme="minorEastAsia" w:hAnsiTheme="minorEastAsia" w:cs="Arial"/>
          <w:sz w:val="24"/>
          <w:szCs w:val="24"/>
        </w:rPr>
        <w:t>学生的网络课程</w:t>
      </w:r>
      <w:r w:rsidR="0003192D" w:rsidRPr="00365E84">
        <w:rPr>
          <w:rFonts w:asciiTheme="minorEastAsia" w:hAnsiTheme="minorEastAsia" w:cs="Arial" w:hint="eastAsia"/>
          <w:sz w:val="24"/>
          <w:szCs w:val="24"/>
        </w:rPr>
        <w:t>达到27</w:t>
      </w:r>
      <w:r w:rsidR="00EA7FEC" w:rsidRPr="00365E84">
        <w:rPr>
          <w:rFonts w:asciiTheme="minorEastAsia" w:hAnsiTheme="minorEastAsia" w:cs="Arial" w:hint="eastAsia"/>
          <w:sz w:val="24"/>
          <w:szCs w:val="24"/>
        </w:rPr>
        <w:t>门</w:t>
      </w:r>
      <w:r w:rsidR="00C4495E" w:rsidRPr="00365E84">
        <w:rPr>
          <w:rFonts w:asciiTheme="minorEastAsia" w:hAnsiTheme="minorEastAsia" w:cs="Arial" w:hint="eastAsia"/>
          <w:sz w:val="24"/>
          <w:szCs w:val="24"/>
        </w:rPr>
        <w:t>，通识课程资源</w:t>
      </w:r>
      <w:r w:rsidRPr="00365E84">
        <w:rPr>
          <w:rFonts w:asciiTheme="minorEastAsia" w:hAnsiTheme="minorEastAsia" w:cs="Arial" w:hint="eastAsia"/>
          <w:sz w:val="24"/>
          <w:szCs w:val="24"/>
        </w:rPr>
        <w:t>进一步丰富</w:t>
      </w:r>
      <w:r w:rsidR="00C22D59" w:rsidRPr="00365E84">
        <w:rPr>
          <w:rFonts w:asciiTheme="minorEastAsia" w:hAnsiTheme="minorEastAsia" w:cs="Arial" w:hint="eastAsia"/>
          <w:sz w:val="24"/>
          <w:szCs w:val="24"/>
        </w:rPr>
        <w:t>。</w:t>
      </w:r>
    </w:p>
    <w:p w14:paraId="5D46B154" w14:textId="081C761A" w:rsidR="00B074AF" w:rsidRPr="00365E84" w:rsidRDefault="003E1CB9" w:rsidP="00172D7D">
      <w:pPr>
        <w:spacing w:line="360" w:lineRule="auto"/>
        <w:ind w:firstLineChars="200" w:firstLine="480"/>
        <w:rPr>
          <w:rFonts w:asciiTheme="minorEastAsia" w:hAnsiTheme="minorEastAsia"/>
          <w:sz w:val="24"/>
          <w:szCs w:val="24"/>
        </w:rPr>
      </w:pPr>
      <w:r w:rsidRPr="00365E84">
        <w:rPr>
          <w:rFonts w:asciiTheme="minorEastAsia" w:hAnsiTheme="minorEastAsia" w:hint="eastAsia"/>
          <w:b/>
          <w:sz w:val="24"/>
          <w:szCs w:val="24"/>
        </w:rPr>
        <w:t>在思想</w:t>
      </w:r>
      <w:r w:rsidRPr="00365E84">
        <w:rPr>
          <w:rFonts w:asciiTheme="minorEastAsia" w:hAnsiTheme="minorEastAsia"/>
          <w:b/>
          <w:sz w:val="24"/>
          <w:szCs w:val="24"/>
        </w:rPr>
        <w:t>政</w:t>
      </w:r>
      <w:r w:rsidRPr="00365E84">
        <w:rPr>
          <w:rFonts w:asciiTheme="minorEastAsia" w:hAnsiTheme="minorEastAsia" w:hint="eastAsia"/>
          <w:b/>
          <w:sz w:val="24"/>
          <w:szCs w:val="24"/>
        </w:rPr>
        <w:t>治</w:t>
      </w:r>
      <w:r w:rsidRPr="00365E84">
        <w:rPr>
          <w:rFonts w:asciiTheme="minorEastAsia" w:hAnsiTheme="minorEastAsia"/>
          <w:b/>
          <w:sz w:val="24"/>
          <w:szCs w:val="24"/>
        </w:rPr>
        <w:t>理论</w:t>
      </w:r>
      <w:r w:rsidR="00B074AF" w:rsidRPr="00365E84">
        <w:rPr>
          <w:rFonts w:asciiTheme="minorEastAsia" w:hAnsiTheme="minorEastAsia" w:hint="eastAsia"/>
          <w:b/>
          <w:sz w:val="24"/>
          <w:szCs w:val="24"/>
        </w:rPr>
        <w:t>课程</w:t>
      </w:r>
      <w:r w:rsidRPr="00365E84">
        <w:rPr>
          <w:rFonts w:asciiTheme="minorEastAsia" w:hAnsiTheme="minorEastAsia" w:hint="eastAsia"/>
          <w:b/>
          <w:sz w:val="24"/>
          <w:szCs w:val="24"/>
        </w:rPr>
        <w:t>改革</w:t>
      </w:r>
      <w:r w:rsidRPr="00365E84">
        <w:rPr>
          <w:rFonts w:asciiTheme="minorEastAsia" w:hAnsiTheme="minorEastAsia"/>
          <w:b/>
          <w:sz w:val="24"/>
          <w:szCs w:val="24"/>
        </w:rPr>
        <w:t>方面</w:t>
      </w:r>
      <w:r w:rsidRPr="00365E84">
        <w:rPr>
          <w:rFonts w:asciiTheme="minorEastAsia" w:hAnsiTheme="minorEastAsia"/>
          <w:sz w:val="24"/>
          <w:szCs w:val="24"/>
        </w:rPr>
        <w:t>，</w:t>
      </w:r>
      <w:r w:rsidR="00AE47B8" w:rsidRPr="00365E84">
        <w:rPr>
          <w:rFonts w:asciiTheme="minorEastAsia" w:hAnsiTheme="minorEastAsia" w:hint="eastAsia"/>
          <w:sz w:val="24"/>
          <w:szCs w:val="24"/>
        </w:rPr>
        <w:t>“形势与政策”课程</w:t>
      </w:r>
      <w:r w:rsidRPr="00365E84">
        <w:rPr>
          <w:rFonts w:asciiTheme="minorEastAsia" w:hAnsiTheme="minorEastAsia" w:hint="eastAsia"/>
          <w:sz w:val="24"/>
          <w:szCs w:val="24"/>
        </w:rPr>
        <w:t>持续</w:t>
      </w:r>
      <w:r w:rsidR="00AE47B8" w:rsidRPr="00365E84">
        <w:rPr>
          <w:rFonts w:asciiTheme="minorEastAsia" w:hAnsiTheme="minorEastAsia" w:hint="eastAsia"/>
          <w:sz w:val="24"/>
          <w:szCs w:val="24"/>
        </w:rPr>
        <w:t>创新课程教学模式，</w:t>
      </w:r>
      <w:r w:rsidRPr="00365E84">
        <w:rPr>
          <w:rFonts w:asciiTheme="minorEastAsia" w:hAnsiTheme="minorEastAsia" w:hint="eastAsia"/>
          <w:sz w:val="24"/>
          <w:szCs w:val="24"/>
        </w:rPr>
        <w:t>2015年</w:t>
      </w:r>
      <w:r w:rsidR="00AE47B8" w:rsidRPr="00365E84">
        <w:rPr>
          <w:rFonts w:asciiTheme="minorEastAsia" w:hAnsiTheme="minorEastAsia" w:hint="eastAsia"/>
          <w:sz w:val="24"/>
          <w:szCs w:val="24"/>
        </w:rPr>
        <w:t>建成</w:t>
      </w:r>
      <w:r w:rsidR="00C36516" w:rsidRPr="00365E84">
        <w:rPr>
          <w:rFonts w:asciiTheme="minorEastAsia" w:hAnsiTheme="minorEastAsia" w:hint="eastAsia"/>
          <w:sz w:val="24"/>
          <w:szCs w:val="24"/>
        </w:rPr>
        <w:t>校内网络</w:t>
      </w:r>
      <w:r w:rsidR="00AE47B8" w:rsidRPr="00365E84">
        <w:rPr>
          <w:rFonts w:asciiTheme="minorEastAsia" w:hAnsiTheme="minorEastAsia" w:hint="eastAsia"/>
          <w:sz w:val="24"/>
          <w:szCs w:val="24"/>
        </w:rPr>
        <w:t>课程，</w:t>
      </w:r>
      <w:r w:rsidR="00C36516" w:rsidRPr="00365E84">
        <w:rPr>
          <w:rFonts w:asciiTheme="minorEastAsia" w:hAnsiTheme="minorEastAsia" w:hint="eastAsia"/>
          <w:sz w:val="24"/>
          <w:szCs w:val="24"/>
        </w:rPr>
        <w:t>以</w:t>
      </w:r>
      <w:r w:rsidR="00AE47B8" w:rsidRPr="00365E84">
        <w:rPr>
          <w:rFonts w:asciiTheme="minorEastAsia" w:hAnsiTheme="minorEastAsia" w:hint="eastAsia"/>
          <w:sz w:val="24"/>
          <w:szCs w:val="24"/>
        </w:rPr>
        <w:t>线上线下</w:t>
      </w:r>
      <w:r w:rsidR="00C36516" w:rsidRPr="00365E84">
        <w:rPr>
          <w:rFonts w:asciiTheme="minorEastAsia" w:hAnsiTheme="minorEastAsia" w:hint="eastAsia"/>
          <w:sz w:val="24"/>
          <w:szCs w:val="24"/>
        </w:rPr>
        <w:t>相</w:t>
      </w:r>
      <w:r w:rsidR="00AE47B8" w:rsidRPr="00365E84">
        <w:rPr>
          <w:rFonts w:asciiTheme="minorEastAsia" w:hAnsiTheme="minorEastAsia" w:hint="eastAsia"/>
          <w:sz w:val="24"/>
          <w:szCs w:val="24"/>
        </w:rPr>
        <w:t>结合</w:t>
      </w:r>
      <w:r w:rsidR="00C36516" w:rsidRPr="00365E84">
        <w:rPr>
          <w:rFonts w:asciiTheme="minorEastAsia" w:hAnsiTheme="minorEastAsia" w:hint="eastAsia"/>
          <w:sz w:val="24"/>
          <w:szCs w:val="24"/>
        </w:rPr>
        <w:t>方式开展教学</w:t>
      </w:r>
      <w:r w:rsidR="00AE47B8" w:rsidRPr="00365E84">
        <w:rPr>
          <w:rFonts w:asciiTheme="minorEastAsia" w:hAnsiTheme="minorEastAsia" w:hint="eastAsia"/>
          <w:sz w:val="24"/>
          <w:szCs w:val="24"/>
        </w:rPr>
        <w:t>，取得</w:t>
      </w:r>
      <w:r w:rsidRPr="00365E84">
        <w:rPr>
          <w:rFonts w:asciiTheme="minorEastAsia" w:hAnsiTheme="minorEastAsia" w:hint="eastAsia"/>
          <w:sz w:val="24"/>
          <w:szCs w:val="24"/>
        </w:rPr>
        <w:t>了</w:t>
      </w:r>
      <w:r w:rsidR="00AE47B8" w:rsidRPr="00365E84">
        <w:rPr>
          <w:rFonts w:asciiTheme="minorEastAsia" w:hAnsiTheme="minorEastAsia" w:hint="eastAsia"/>
          <w:sz w:val="24"/>
          <w:szCs w:val="24"/>
        </w:rPr>
        <w:t>良好</w:t>
      </w:r>
      <w:r w:rsidRPr="00365E84">
        <w:rPr>
          <w:rFonts w:asciiTheme="minorEastAsia" w:hAnsiTheme="minorEastAsia" w:hint="eastAsia"/>
          <w:sz w:val="24"/>
          <w:szCs w:val="24"/>
        </w:rPr>
        <w:t>的</w:t>
      </w:r>
      <w:r w:rsidR="009625DB" w:rsidRPr="00365E84">
        <w:rPr>
          <w:rFonts w:asciiTheme="minorEastAsia" w:hAnsiTheme="minorEastAsia" w:hint="eastAsia"/>
          <w:sz w:val="24"/>
          <w:szCs w:val="24"/>
        </w:rPr>
        <w:t>教学</w:t>
      </w:r>
      <w:r w:rsidR="00AE47B8" w:rsidRPr="00365E84">
        <w:rPr>
          <w:rFonts w:asciiTheme="minorEastAsia" w:hAnsiTheme="minorEastAsia" w:hint="eastAsia"/>
          <w:sz w:val="24"/>
          <w:szCs w:val="24"/>
        </w:rPr>
        <w:t>效果</w:t>
      </w:r>
      <w:r w:rsidRPr="00365E84">
        <w:rPr>
          <w:rFonts w:asciiTheme="minorEastAsia" w:hAnsiTheme="minorEastAsia" w:hint="eastAsia"/>
          <w:sz w:val="24"/>
          <w:szCs w:val="24"/>
        </w:rPr>
        <w:t>；</w:t>
      </w:r>
      <w:r w:rsidR="001707D7" w:rsidRPr="00365E84">
        <w:rPr>
          <w:rFonts w:asciiTheme="minorEastAsia" w:hAnsiTheme="minorEastAsia" w:hint="eastAsia"/>
          <w:sz w:val="24"/>
          <w:szCs w:val="24"/>
        </w:rPr>
        <w:t>继续推进</w:t>
      </w:r>
      <w:r w:rsidRPr="00365E84">
        <w:rPr>
          <w:rFonts w:asciiTheme="minorEastAsia" w:hAnsiTheme="minorEastAsia" w:hint="eastAsia"/>
          <w:sz w:val="24"/>
          <w:szCs w:val="24"/>
        </w:rPr>
        <w:t>思想</w:t>
      </w:r>
      <w:r w:rsidRPr="00365E84">
        <w:rPr>
          <w:rFonts w:asciiTheme="minorEastAsia" w:hAnsiTheme="minorEastAsia"/>
          <w:sz w:val="24"/>
          <w:szCs w:val="24"/>
        </w:rPr>
        <w:t>政</w:t>
      </w:r>
      <w:r w:rsidRPr="00365E84">
        <w:rPr>
          <w:rFonts w:asciiTheme="minorEastAsia" w:hAnsiTheme="minorEastAsia" w:hint="eastAsia"/>
          <w:sz w:val="24"/>
          <w:szCs w:val="24"/>
        </w:rPr>
        <w:t>治</w:t>
      </w:r>
      <w:r w:rsidRPr="00365E84">
        <w:rPr>
          <w:rFonts w:asciiTheme="minorEastAsia" w:hAnsiTheme="minorEastAsia"/>
          <w:sz w:val="24"/>
          <w:szCs w:val="24"/>
        </w:rPr>
        <w:t>理论</w:t>
      </w:r>
      <w:r w:rsidRPr="00365E84">
        <w:rPr>
          <w:rFonts w:asciiTheme="minorEastAsia" w:hAnsiTheme="minorEastAsia" w:hint="eastAsia"/>
          <w:sz w:val="24"/>
          <w:szCs w:val="24"/>
        </w:rPr>
        <w:t>课程</w:t>
      </w:r>
      <w:r w:rsidR="001707D7" w:rsidRPr="00365E84">
        <w:rPr>
          <w:rFonts w:asciiTheme="minorEastAsia" w:hAnsiTheme="minorEastAsia" w:hint="eastAsia"/>
          <w:sz w:val="24"/>
          <w:szCs w:val="24"/>
        </w:rPr>
        <w:t>“社会实践”</w:t>
      </w:r>
      <w:r w:rsidRPr="00365E84">
        <w:rPr>
          <w:rFonts w:asciiTheme="minorEastAsia" w:hAnsiTheme="minorEastAsia" w:hint="eastAsia"/>
          <w:sz w:val="24"/>
          <w:szCs w:val="24"/>
        </w:rPr>
        <w:t>环节</w:t>
      </w:r>
      <w:r w:rsidR="00B074AF" w:rsidRPr="00365E84">
        <w:rPr>
          <w:rFonts w:asciiTheme="minorEastAsia" w:hAnsiTheme="minorEastAsia" w:hint="eastAsia"/>
          <w:sz w:val="24"/>
          <w:szCs w:val="24"/>
        </w:rPr>
        <w:t>结合企业学习实践，</w:t>
      </w:r>
      <w:r w:rsidRPr="00365E84">
        <w:rPr>
          <w:rFonts w:asciiTheme="minorEastAsia" w:hAnsiTheme="minorEastAsia" w:hint="eastAsia"/>
          <w:sz w:val="24"/>
          <w:szCs w:val="24"/>
        </w:rPr>
        <w:t>强化</w:t>
      </w:r>
      <w:r w:rsidRPr="00365E84">
        <w:rPr>
          <w:rFonts w:asciiTheme="minorEastAsia" w:hAnsiTheme="minorEastAsia"/>
          <w:sz w:val="24"/>
          <w:szCs w:val="24"/>
        </w:rPr>
        <w:t>学生的</w:t>
      </w:r>
      <w:r w:rsidRPr="00365E84">
        <w:rPr>
          <w:rFonts w:asciiTheme="minorEastAsia" w:hAnsiTheme="minorEastAsia" w:hint="eastAsia"/>
          <w:sz w:val="24"/>
          <w:szCs w:val="24"/>
        </w:rPr>
        <w:t>社会</w:t>
      </w:r>
      <w:r w:rsidRPr="00365E84">
        <w:rPr>
          <w:rFonts w:asciiTheme="minorEastAsia" w:hAnsiTheme="minorEastAsia"/>
          <w:sz w:val="24"/>
          <w:szCs w:val="24"/>
        </w:rPr>
        <w:t>主义核心</w:t>
      </w:r>
      <w:r w:rsidR="00B074AF" w:rsidRPr="00365E84">
        <w:rPr>
          <w:rFonts w:asciiTheme="minorEastAsia" w:hAnsiTheme="minorEastAsia" w:hint="eastAsia"/>
          <w:sz w:val="24"/>
          <w:szCs w:val="24"/>
        </w:rPr>
        <w:t>价值观</w:t>
      </w:r>
      <w:r w:rsidR="00172D7D" w:rsidRPr="00365E84">
        <w:rPr>
          <w:rFonts w:asciiTheme="minorEastAsia" w:hAnsiTheme="minorEastAsia" w:hint="eastAsia"/>
          <w:sz w:val="24"/>
          <w:szCs w:val="24"/>
        </w:rPr>
        <w:t>的培养，引导</w:t>
      </w:r>
      <w:r w:rsidR="00B074AF" w:rsidRPr="00365E84">
        <w:rPr>
          <w:rFonts w:asciiTheme="minorEastAsia" w:hAnsiTheme="minorEastAsia" w:hint="eastAsia"/>
          <w:sz w:val="24"/>
          <w:szCs w:val="24"/>
        </w:rPr>
        <w:t>学生</w:t>
      </w:r>
      <w:r w:rsidRPr="00365E84">
        <w:rPr>
          <w:rFonts w:asciiTheme="minorEastAsia" w:hAnsiTheme="minorEastAsia" w:hint="eastAsia"/>
          <w:sz w:val="24"/>
          <w:szCs w:val="24"/>
        </w:rPr>
        <w:t>正确</w:t>
      </w:r>
      <w:r w:rsidRPr="00365E84">
        <w:rPr>
          <w:rFonts w:asciiTheme="minorEastAsia" w:hAnsiTheme="minorEastAsia"/>
          <w:sz w:val="24"/>
          <w:szCs w:val="24"/>
        </w:rPr>
        <w:t>认识社会、端正自我</w:t>
      </w:r>
      <w:r w:rsidRPr="00365E84">
        <w:rPr>
          <w:rFonts w:asciiTheme="minorEastAsia" w:hAnsiTheme="minorEastAsia" w:hint="eastAsia"/>
          <w:sz w:val="24"/>
          <w:szCs w:val="24"/>
        </w:rPr>
        <w:t>，</w:t>
      </w:r>
      <w:r w:rsidRPr="00365E84">
        <w:rPr>
          <w:rFonts w:asciiTheme="minorEastAsia" w:hAnsiTheme="minorEastAsia"/>
          <w:sz w:val="24"/>
          <w:szCs w:val="24"/>
        </w:rPr>
        <w:t>形成正确的人生观、</w:t>
      </w:r>
      <w:r w:rsidR="00172D7D" w:rsidRPr="00365E84">
        <w:rPr>
          <w:rFonts w:asciiTheme="minorEastAsia" w:hAnsiTheme="minorEastAsia" w:hint="eastAsia"/>
          <w:sz w:val="24"/>
          <w:szCs w:val="24"/>
        </w:rPr>
        <w:t>价值</w:t>
      </w:r>
      <w:r w:rsidR="00172D7D" w:rsidRPr="00365E84">
        <w:rPr>
          <w:rFonts w:asciiTheme="minorEastAsia" w:hAnsiTheme="minorEastAsia"/>
          <w:sz w:val="24"/>
          <w:szCs w:val="24"/>
        </w:rPr>
        <w:t>观和世界观</w:t>
      </w:r>
      <w:r w:rsidR="00B074AF" w:rsidRPr="00365E84">
        <w:rPr>
          <w:rFonts w:asciiTheme="minorEastAsia" w:hAnsiTheme="minorEastAsia" w:hint="eastAsia"/>
          <w:sz w:val="24"/>
          <w:szCs w:val="24"/>
        </w:rPr>
        <w:t>。</w:t>
      </w:r>
    </w:p>
    <w:p w14:paraId="68E2AF87" w14:textId="33ACE6D1" w:rsidR="00172D7D" w:rsidRPr="00365E84" w:rsidRDefault="00172D7D" w:rsidP="00172D7D">
      <w:pPr>
        <w:spacing w:line="360" w:lineRule="auto"/>
        <w:ind w:firstLineChars="200" w:firstLine="480"/>
        <w:rPr>
          <w:rFonts w:asciiTheme="minorEastAsia" w:hAnsiTheme="minorEastAsia"/>
          <w:sz w:val="24"/>
          <w:szCs w:val="24"/>
        </w:rPr>
      </w:pPr>
      <w:r w:rsidRPr="00365E84">
        <w:rPr>
          <w:rFonts w:asciiTheme="minorEastAsia" w:hAnsiTheme="minorEastAsia" w:hint="eastAsia"/>
          <w:b/>
          <w:sz w:val="24"/>
          <w:szCs w:val="24"/>
        </w:rPr>
        <w:t>大学数学课程</w:t>
      </w:r>
      <w:r w:rsidRPr="00365E84">
        <w:rPr>
          <w:rFonts w:asciiTheme="minorEastAsia" w:hAnsiTheme="minorEastAsia" w:hint="eastAsia"/>
          <w:sz w:val="24"/>
          <w:szCs w:val="24"/>
        </w:rPr>
        <w:t>教学</w:t>
      </w:r>
      <w:r w:rsidRPr="00365E84">
        <w:rPr>
          <w:rFonts w:asciiTheme="minorEastAsia" w:hAnsiTheme="minorEastAsia"/>
          <w:sz w:val="24"/>
          <w:szCs w:val="24"/>
        </w:rPr>
        <w:t>内容</w:t>
      </w:r>
      <w:r w:rsidRPr="00365E84">
        <w:rPr>
          <w:rFonts w:asciiTheme="minorEastAsia" w:hAnsiTheme="minorEastAsia" w:hint="eastAsia"/>
          <w:sz w:val="24"/>
          <w:szCs w:val="24"/>
        </w:rPr>
        <w:t>不断</w:t>
      </w:r>
      <w:r w:rsidRPr="00365E84">
        <w:rPr>
          <w:rFonts w:asciiTheme="minorEastAsia" w:hAnsiTheme="minorEastAsia"/>
          <w:sz w:val="24"/>
          <w:szCs w:val="24"/>
        </w:rPr>
        <w:t>丰富</w:t>
      </w:r>
      <w:r w:rsidRPr="00365E84">
        <w:rPr>
          <w:rFonts w:asciiTheme="minorEastAsia" w:hAnsiTheme="minorEastAsia" w:hint="eastAsia"/>
          <w:sz w:val="24"/>
          <w:szCs w:val="24"/>
        </w:rPr>
        <w:t>经典案例和习题训练</w:t>
      </w:r>
      <w:r w:rsidRPr="00365E84">
        <w:rPr>
          <w:rFonts w:asciiTheme="minorEastAsia" w:hAnsiTheme="minorEastAsia"/>
          <w:sz w:val="24"/>
          <w:szCs w:val="24"/>
        </w:rPr>
        <w:t>辅导</w:t>
      </w:r>
      <w:r w:rsidRPr="00365E84">
        <w:rPr>
          <w:rFonts w:asciiTheme="minorEastAsia" w:hAnsiTheme="minorEastAsia" w:hint="eastAsia"/>
          <w:sz w:val="24"/>
          <w:szCs w:val="24"/>
        </w:rPr>
        <w:t>，结合数学应用软件的学习和训练，强化数学建模的思想，</w:t>
      </w:r>
      <w:r w:rsidR="00885160" w:rsidRPr="00365E84">
        <w:rPr>
          <w:rFonts w:asciiTheme="minorEastAsia" w:hAnsiTheme="minorEastAsia" w:hint="eastAsia"/>
          <w:sz w:val="24"/>
          <w:szCs w:val="24"/>
        </w:rPr>
        <w:t>严格过程考核，</w:t>
      </w:r>
      <w:r w:rsidRPr="00365E84">
        <w:rPr>
          <w:rFonts w:asciiTheme="minorEastAsia" w:hAnsiTheme="minorEastAsia" w:hint="eastAsia"/>
          <w:sz w:val="24"/>
          <w:szCs w:val="24"/>
        </w:rPr>
        <w:t>培养学生解决工程应用问题的能力。</w:t>
      </w:r>
    </w:p>
    <w:p w14:paraId="7C0DCB70" w14:textId="325768A8" w:rsidR="004C0AE0" w:rsidRPr="00365E84" w:rsidRDefault="00172D7D" w:rsidP="00BD4837">
      <w:pPr>
        <w:spacing w:line="360" w:lineRule="auto"/>
        <w:ind w:firstLineChars="200" w:firstLine="480"/>
        <w:rPr>
          <w:rFonts w:asciiTheme="minorEastAsia" w:hAnsiTheme="minorEastAsia"/>
          <w:b/>
          <w:sz w:val="24"/>
          <w:szCs w:val="24"/>
        </w:rPr>
      </w:pPr>
      <w:r w:rsidRPr="00365E84">
        <w:rPr>
          <w:rFonts w:asciiTheme="minorEastAsia" w:hAnsiTheme="minorEastAsia" w:hint="eastAsia"/>
          <w:b/>
          <w:sz w:val="24"/>
          <w:szCs w:val="24"/>
        </w:rPr>
        <w:t>学校</w:t>
      </w:r>
      <w:r w:rsidRPr="00365E84">
        <w:rPr>
          <w:rFonts w:asciiTheme="minorEastAsia" w:hAnsiTheme="minorEastAsia"/>
          <w:b/>
          <w:sz w:val="24"/>
          <w:szCs w:val="24"/>
        </w:rPr>
        <w:t>积极推进</w:t>
      </w:r>
      <w:r w:rsidR="00A06CC1" w:rsidRPr="00365E84">
        <w:rPr>
          <w:rFonts w:asciiTheme="minorEastAsia" w:hAnsiTheme="minorEastAsia" w:hint="eastAsia"/>
          <w:b/>
          <w:sz w:val="24"/>
          <w:szCs w:val="24"/>
        </w:rPr>
        <w:t>大学英语</w:t>
      </w:r>
      <w:r w:rsidR="00AE47B8" w:rsidRPr="00365E84">
        <w:rPr>
          <w:rFonts w:asciiTheme="minorEastAsia" w:hAnsiTheme="minorEastAsia" w:hint="eastAsia"/>
          <w:b/>
          <w:sz w:val="24"/>
          <w:szCs w:val="24"/>
        </w:rPr>
        <w:t>课程</w:t>
      </w:r>
      <w:r w:rsidRPr="00365E84">
        <w:rPr>
          <w:rFonts w:asciiTheme="minorEastAsia" w:hAnsiTheme="minorEastAsia" w:hint="eastAsia"/>
          <w:b/>
          <w:sz w:val="24"/>
          <w:szCs w:val="24"/>
        </w:rPr>
        <w:t>改革</w:t>
      </w:r>
      <w:r w:rsidR="00A06CC1" w:rsidRPr="00365E84">
        <w:rPr>
          <w:rFonts w:asciiTheme="minorEastAsia" w:hAnsiTheme="minorEastAsia" w:hint="eastAsia"/>
          <w:sz w:val="24"/>
          <w:szCs w:val="24"/>
        </w:rPr>
        <w:t>。</w:t>
      </w:r>
      <w:r w:rsidR="0095064E" w:rsidRPr="00365E84">
        <w:rPr>
          <w:rFonts w:asciiTheme="minorEastAsia" w:hAnsiTheme="minorEastAsia" w:hint="eastAsia"/>
          <w:sz w:val="24"/>
          <w:szCs w:val="24"/>
        </w:rPr>
        <w:t>一是继续</w:t>
      </w:r>
      <w:r w:rsidR="0071756B" w:rsidRPr="00365E84">
        <w:rPr>
          <w:rFonts w:asciiTheme="minorEastAsia" w:hAnsiTheme="minorEastAsia" w:hint="eastAsia"/>
          <w:sz w:val="24"/>
          <w:szCs w:val="24"/>
        </w:rPr>
        <w:t>实施</w:t>
      </w:r>
      <w:r w:rsidR="00B074AF" w:rsidRPr="00365E84">
        <w:rPr>
          <w:rFonts w:asciiTheme="minorEastAsia" w:hAnsiTheme="minorEastAsia" w:hint="eastAsia"/>
          <w:sz w:val="24"/>
          <w:szCs w:val="24"/>
        </w:rPr>
        <w:t>“大学英语应用能力口语测试”</w:t>
      </w:r>
      <w:r w:rsidR="00A06CC1" w:rsidRPr="00365E84">
        <w:rPr>
          <w:rFonts w:asciiTheme="minorEastAsia" w:hAnsiTheme="minorEastAsia" w:hint="eastAsia"/>
          <w:sz w:val="24"/>
          <w:szCs w:val="24"/>
        </w:rPr>
        <w:t>，引导大学英语课程改革，提高学习效率和学生的自主学习能力</w:t>
      </w:r>
      <w:r w:rsidR="009778CF" w:rsidRPr="00365E84">
        <w:rPr>
          <w:rFonts w:asciiTheme="minorEastAsia" w:hAnsiTheme="minorEastAsia" w:hint="eastAsia"/>
          <w:sz w:val="24"/>
          <w:szCs w:val="24"/>
        </w:rPr>
        <w:t>。</w:t>
      </w:r>
      <w:r w:rsidR="0095064E" w:rsidRPr="00365E84">
        <w:rPr>
          <w:rFonts w:asciiTheme="minorEastAsia" w:hAnsiTheme="minorEastAsia" w:hint="eastAsia"/>
          <w:sz w:val="24"/>
          <w:szCs w:val="24"/>
        </w:rPr>
        <w:t>二是在全校</w:t>
      </w:r>
      <w:r w:rsidR="00A06CC1" w:rsidRPr="00365E84">
        <w:rPr>
          <w:rFonts w:asciiTheme="minorEastAsia" w:hAnsiTheme="minorEastAsia" w:hint="eastAsia"/>
          <w:sz w:val="24"/>
          <w:szCs w:val="24"/>
        </w:rPr>
        <w:t>进一步</w:t>
      </w:r>
      <w:r w:rsidR="0095064E" w:rsidRPr="00365E84">
        <w:rPr>
          <w:rFonts w:asciiTheme="minorEastAsia" w:hAnsiTheme="minorEastAsia" w:hint="eastAsia"/>
          <w:sz w:val="24"/>
          <w:szCs w:val="24"/>
        </w:rPr>
        <w:t>推广</w:t>
      </w:r>
      <w:r w:rsidR="00B074AF" w:rsidRPr="00365E84">
        <w:rPr>
          <w:rFonts w:asciiTheme="minorEastAsia" w:hAnsiTheme="minorEastAsia" w:hint="eastAsia"/>
          <w:sz w:val="24"/>
          <w:szCs w:val="24"/>
        </w:rPr>
        <w:t>“卓越工程师</w:t>
      </w:r>
      <w:r w:rsidR="00AD11B9" w:rsidRPr="00365E84">
        <w:rPr>
          <w:rFonts w:asciiTheme="minorEastAsia" w:hAnsiTheme="minorEastAsia" w:hint="eastAsia"/>
          <w:sz w:val="24"/>
          <w:szCs w:val="24"/>
        </w:rPr>
        <w:t>教育培养</w:t>
      </w:r>
      <w:r w:rsidR="00B074AF" w:rsidRPr="00365E84">
        <w:rPr>
          <w:rFonts w:asciiTheme="minorEastAsia" w:hAnsiTheme="minorEastAsia" w:hint="eastAsia"/>
          <w:sz w:val="24"/>
          <w:szCs w:val="24"/>
        </w:rPr>
        <w:t>计划</w:t>
      </w:r>
      <w:r w:rsidR="00690EF8" w:rsidRPr="00365E84">
        <w:rPr>
          <w:rFonts w:asciiTheme="minorEastAsia" w:hAnsiTheme="minorEastAsia" w:hint="eastAsia"/>
          <w:sz w:val="24"/>
          <w:szCs w:val="24"/>
        </w:rPr>
        <w:t>”</w:t>
      </w:r>
      <w:r w:rsidR="00A06CC1" w:rsidRPr="00365E84">
        <w:rPr>
          <w:rFonts w:asciiTheme="minorEastAsia" w:hAnsiTheme="minorEastAsia" w:hint="eastAsia"/>
          <w:sz w:val="24"/>
          <w:szCs w:val="24"/>
        </w:rPr>
        <w:t>试点专业</w:t>
      </w:r>
      <w:r w:rsidR="00B074AF" w:rsidRPr="00365E84">
        <w:rPr>
          <w:rFonts w:asciiTheme="minorEastAsia" w:hAnsiTheme="minorEastAsia" w:hint="eastAsia"/>
          <w:sz w:val="24"/>
          <w:szCs w:val="24"/>
        </w:rPr>
        <w:t>的大学英语</w:t>
      </w:r>
      <w:r w:rsidR="00690EF8" w:rsidRPr="00365E84">
        <w:rPr>
          <w:rFonts w:asciiTheme="minorEastAsia" w:hAnsiTheme="minorEastAsia" w:hint="eastAsia"/>
          <w:sz w:val="24"/>
          <w:szCs w:val="24"/>
        </w:rPr>
        <w:t>课程</w:t>
      </w:r>
      <w:r w:rsidR="00B074AF" w:rsidRPr="00365E84">
        <w:rPr>
          <w:rFonts w:asciiTheme="minorEastAsia" w:hAnsiTheme="minorEastAsia" w:hint="eastAsia"/>
          <w:sz w:val="24"/>
          <w:szCs w:val="24"/>
        </w:rPr>
        <w:t>“教-学-练-考-评”的交互、协同式</w:t>
      </w:r>
      <w:r w:rsidR="00A06CC1" w:rsidRPr="00365E84">
        <w:rPr>
          <w:rFonts w:asciiTheme="minorEastAsia" w:hAnsiTheme="minorEastAsia" w:hint="eastAsia"/>
          <w:sz w:val="24"/>
          <w:szCs w:val="24"/>
        </w:rPr>
        <w:t>“三结合”</w:t>
      </w:r>
      <w:r w:rsidR="00B074AF" w:rsidRPr="00365E84">
        <w:rPr>
          <w:rFonts w:asciiTheme="minorEastAsia" w:hAnsiTheme="minorEastAsia" w:hint="eastAsia"/>
          <w:sz w:val="24"/>
          <w:szCs w:val="24"/>
        </w:rPr>
        <w:t>教学新模式，即网络自学与课堂巩固提高相结合</w:t>
      </w:r>
      <w:r w:rsidR="00A06CC1" w:rsidRPr="00365E84">
        <w:rPr>
          <w:rFonts w:asciiTheme="minorEastAsia" w:hAnsiTheme="minorEastAsia" w:hint="eastAsia"/>
          <w:sz w:val="24"/>
          <w:szCs w:val="24"/>
        </w:rPr>
        <w:t>、</w:t>
      </w:r>
      <w:r w:rsidR="00B074AF" w:rsidRPr="00365E84">
        <w:rPr>
          <w:rFonts w:asciiTheme="minorEastAsia" w:hAnsiTheme="minorEastAsia" w:hint="eastAsia"/>
          <w:sz w:val="24"/>
          <w:szCs w:val="24"/>
        </w:rPr>
        <w:t>教学内容与考核内容相结合</w:t>
      </w:r>
      <w:r w:rsidR="00A06CC1" w:rsidRPr="00365E84">
        <w:rPr>
          <w:rFonts w:asciiTheme="minorEastAsia" w:hAnsiTheme="minorEastAsia" w:hint="eastAsia"/>
          <w:sz w:val="24"/>
          <w:szCs w:val="24"/>
        </w:rPr>
        <w:t>、英语实践与真实情景相结合</w:t>
      </w:r>
      <w:r w:rsidR="00885160" w:rsidRPr="00365E84">
        <w:rPr>
          <w:rFonts w:asciiTheme="minorEastAsia" w:hAnsiTheme="minorEastAsia" w:hint="eastAsia"/>
          <w:sz w:val="24"/>
          <w:szCs w:val="24"/>
        </w:rPr>
        <w:t>，同时外语系部分教学班试点通过蓝墨云班课等</w:t>
      </w:r>
      <w:r w:rsidR="00B7396C" w:rsidRPr="00365E84">
        <w:rPr>
          <w:rFonts w:asciiTheme="minorEastAsia" w:hAnsiTheme="minorEastAsia" w:hint="eastAsia"/>
          <w:sz w:val="24"/>
          <w:szCs w:val="24"/>
        </w:rPr>
        <w:t>基于</w:t>
      </w:r>
      <w:r w:rsidR="00C36516" w:rsidRPr="00365E84">
        <w:rPr>
          <w:rFonts w:asciiTheme="minorEastAsia" w:hAnsiTheme="minorEastAsia"/>
          <w:sz w:val="24"/>
          <w:szCs w:val="24"/>
        </w:rPr>
        <w:t>移动环境的教学</w:t>
      </w:r>
      <w:r w:rsidR="00885160" w:rsidRPr="00365E84">
        <w:rPr>
          <w:rFonts w:asciiTheme="minorEastAsia" w:hAnsiTheme="minorEastAsia" w:hint="eastAsia"/>
          <w:sz w:val="24"/>
          <w:szCs w:val="24"/>
        </w:rPr>
        <w:t>信息化平台，尝试翻转课堂、课上测评与及时反馈等教学改革，</w:t>
      </w:r>
      <w:r w:rsidR="00B7396C" w:rsidRPr="00365E84">
        <w:rPr>
          <w:rFonts w:asciiTheme="minorEastAsia" w:hAnsiTheme="minorEastAsia" w:hint="eastAsia"/>
          <w:sz w:val="24"/>
          <w:szCs w:val="24"/>
        </w:rPr>
        <w:t>提高</w:t>
      </w:r>
      <w:r w:rsidR="00C36516" w:rsidRPr="00365E84">
        <w:rPr>
          <w:rFonts w:asciiTheme="minorEastAsia" w:hAnsiTheme="minorEastAsia" w:hint="eastAsia"/>
          <w:sz w:val="24"/>
          <w:szCs w:val="24"/>
        </w:rPr>
        <w:t>了大学英语课程</w:t>
      </w:r>
      <w:r w:rsidR="00885160" w:rsidRPr="00365E84">
        <w:rPr>
          <w:rFonts w:asciiTheme="minorEastAsia" w:hAnsiTheme="minorEastAsia" w:hint="eastAsia"/>
          <w:sz w:val="24"/>
          <w:szCs w:val="24"/>
        </w:rPr>
        <w:t>教学效果</w:t>
      </w:r>
      <w:r w:rsidR="00A06CC1" w:rsidRPr="00365E84">
        <w:rPr>
          <w:rFonts w:asciiTheme="minorEastAsia" w:hAnsiTheme="minorEastAsia" w:hint="eastAsia"/>
          <w:sz w:val="24"/>
          <w:szCs w:val="24"/>
        </w:rPr>
        <w:t>。</w:t>
      </w:r>
      <w:r w:rsidR="0095064E" w:rsidRPr="00365E84">
        <w:rPr>
          <w:rFonts w:asciiTheme="minorEastAsia" w:hAnsiTheme="minorEastAsia" w:hint="eastAsia"/>
          <w:sz w:val="24"/>
          <w:szCs w:val="24"/>
        </w:rPr>
        <w:t>2015年调整</w:t>
      </w:r>
      <w:r w:rsidR="0095064E" w:rsidRPr="00365E84">
        <w:rPr>
          <w:rFonts w:asciiTheme="minorEastAsia" w:hAnsiTheme="minorEastAsia" w:hint="eastAsia"/>
          <w:sz w:val="24"/>
          <w:szCs w:val="24"/>
        </w:rPr>
        <w:lastRenderedPageBreak/>
        <w:t>新生大学英语课程的排课方式，2015级增加</w:t>
      </w:r>
      <w:r w:rsidR="001707D7" w:rsidRPr="00365E84">
        <w:rPr>
          <w:rFonts w:asciiTheme="minorEastAsia" w:hAnsiTheme="minorEastAsia" w:hint="eastAsia"/>
          <w:sz w:val="24"/>
          <w:szCs w:val="24"/>
        </w:rPr>
        <w:t>9</w:t>
      </w:r>
      <w:r w:rsidR="0095064E" w:rsidRPr="00365E84">
        <w:rPr>
          <w:rFonts w:asciiTheme="minorEastAsia" w:hAnsiTheme="minorEastAsia" w:hint="eastAsia"/>
          <w:sz w:val="24"/>
          <w:szCs w:val="24"/>
        </w:rPr>
        <w:t>个专业按照“卓越工程师教育培养计划”新模式完成英语教学，目前2015级按照一年方式完成大学英语教学的专业达到19个。</w:t>
      </w:r>
      <w:r w:rsidR="00A06CC1" w:rsidRPr="00365E84">
        <w:rPr>
          <w:rFonts w:asciiTheme="minorEastAsia" w:hAnsiTheme="minorEastAsia"/>
          <w:sz w:val="24"/>
          <w:szCs w:val="24"/>
        </w:rPr>
        <w:t xml:space="preserve"> </w:t>
      </w:r>
    </w:p>
    <w:p w14:paraId="556F0A4F" w14:textId="74505AA4" w:rsidR="008C25EF" w:rsidRPr="00365E84" w:rsidRDefault="008C25EF" w:rsidP="00C8341C">
      <w:pPr>
        <w:spacing w:line="360" w:lineRule="auto"/>
        <w:ind w:firstLineChars="196" w:firstLine="470"/>
        <w:rPr>
          <w:rFonts w:asciiTheme="minorEastAsia" w:hAnsiTheme="minorEastAsia"/>
          <w:sz w:val="24"/>
        </w:rPr>
      </w:pPr>
      <w:r w:rsidRPr="00365E84">
        <w:rPr>
          <w:rFonts w:asciiTheme="minorEastAsia" w:hAnsiTheme="minorEastAsia" w:hint="eastAsia"/>
          <w:b/>
          <w:sz w:val="24"/>
          <w:szCs w:val="24"/>
        </w:rPr>
        <w:t>在体育课程</w:t>
      </w:r>
      <w:r w:rsidRPr="00365E84">
        <w:rPr>
          <w:rFonts w:asciiTheme="minorEastAsia" w:hAnsiTheme="minorEastAsia"/>
          <w:b/>
          <w:sz w:val="24"/>
          <w:szCs w:val="24"/>
        </w:rPr>
        <w:t>改革与建设方面</w:t>
      </w:r>
      <w:r w:rsidRPr="00365E84">
        <w:rPr>
          <w:rFonts w:asciiTheme="minorEastAsia" w:hAnsiTheme="minorEastAsia" w:hint="eastAsia"/>
          <w:sz w:val="24"/>
          <w:szCs w:val="24"/>
        </w:rPr>
        <w:t>。我校体育课程按照分运动项开课、学生选择体育项目的方式，2015-</w:t>
      </w:r>
      <w:r w:rsidRPr="00365E84">
        <w:rPr>
          <w:rFonts w:asciiTheme="minorEastAsia" w:hAnsiTheme="minorEastAsia"/>
          <w:sz w:val="24"/>
          <w:szCs w:val="24"/>
        </w:rPr>
        <w:t>201</w:t>
      </w:r>
      <w:r w:rsidRPr="00365E84">
        <w:rPr>
          <w:rFonts w:asciiTheme="minorEastAsia" w:hAnsiTheme="minorEastAsia" w:hint="eastAsia"/>
          <w:sz w:val="24"/>
          <w:szCs w:val="24"/>
        </w:rPr>
        <w:t>6学年新开《羽毛球》选项课和《</w:t>
      </w:r>
      <w:r w:rsidRPr="00365E84">
        <w:rPr>
          <w:rFonts w:hint="eastAsia"/>
          <w:sz w:val="24"/>
          <w:szCs w:val="24"/>
        </w:rPr>
        <w:t>浙派篆刻“西泠八家”述“评”及中国石印章制作方法</w:t>
      </w:r>
      <w:r w:rsidRPr="00365E84">
        <w:rPr>
          <w:rFonts w:asciiTheme="minorEastAsia" w:hAnsiTheme="minorEastAsia" w:hint="eastAsia"/>
          <w:sz w:val="24"/>
          <w:szCs w:val="24"/>
        </w:rPr>
        <w:t>》、《有氧健身跑》、《</w:t>
      </w:r>
      <w:r w:rsidRPr="00365E84">
        <w:rPr>
          <w:rFonts w:ascii="宋体" w:hAnsi="宋体" w:hint="eastAsia"/>
          <w:spacing w:val="-20"/>
          <w:sz w:val="24"/>
          <w:szCs w:val="24"/>
        </w:rPr>
        <w:t>健身气功八段锦</w:t>
      </w:r>
      <w:r w:rsidRPr="00365E84">
        <w:rPr>
          <w:rFonts w:asciiTheme="minorEastAsia" w:hAnsiTheme="minorEastAsia" w:hint="eastAsia"/>
          <w:sz w:val="24"/>
          <w:szCs w:val="24"/>
        </w:rPr>
        <w:t>》四门选修课程。目前，体育课程门类已达到45门，涉及23个运动项目。体育课外活动继续坚持“月月有比赛，周周有活动”，以营造浓厚的校园体育文化氛围作为我校“十三·五”期间的主攻目标。目前学校学生体育社团共计21个，普通学生代表队23支。本学年共计选派普通学生代表队参加北京高校比赛55项，获团体和个人冠军15项、亚军18项、季军21项，4-8名79项次，获体育道德风尚奖2项，</w:t>
      </w:r>
      <w:r w:rsidRPr="00365E84">
        <w:rPr>
          <w:rFonts w:asciiTheme="minorEastAsia" w:hAnsiTheme="minorEastAsia" w:hint="eastAsia"/>
          <w:sz w:val="24"/>
        </w:rPr>
        <w:t>最佳组织奖</w:t>
      </w:r>
      <w:r w:rsidRPr="00365E84">
        <w:rPr>
          <w:rFonts w:asciiTheme="minorEastAsia" w:hAnsiTheme="minorEastAsia"/>
          <w:sz w:val="24"/>
        </w:rPr>
        <w:t>6</w:t>
      </w:r>
      <w:r w:rsidRPr="00365E84">
        <w:rPr>
          <w:rFonts w:asciiTheme="minorEastAsia" w:hAnsiTheme="minorEastAsia" w:hint="eastAsia"/>
          <w:sz w:val="24"/>
        </w:rPr>
        <w:t>项</w:t>
      </w:r>
      <w:r w:rsidRPr="00365E84">
        <w:rPr>
          <w:rFonts w:asciiTheme="minorEastAsia" w:hAnsiTheme="minorEastAsia" w:hint="eastAsia"/>
          <w:sz w:val="24"/>
          <w:szCs w:val="24"/>
        </w:rPr>
        <w:t>。</w:t>
      </w:r>
      <w:r w:rsidRPr="00365E84">
        <w:rPr>
          <w:rFonts w:asciiTheme="minorEastAsia" w:hAnsiTheme="minorEastAsia" w:hint="eastAsia"/>
          <w:sz w:val="24"/>
        </w:rPr>
        <w:t>选派普通学生代表队参加全国大学生比赛四项，获冠军1项，亚军3项，季军4项，5—8名3项。</w:t>
      </w:r>
      <w:r w:rsidRPr="00365E84">
        <w:rPr>
          <w:rFonts w:asciiTheme="minorEastAsia" w:hAnsiTheme="minorEastAsia" w:hint="eastAsia"/>
          <w:sz w:val="24"/>
          <w:szCs w:val="24"/>
        </w:rPr>
        <w:t>本学年高水平运动队管理中心</w:t>
      </w:r>
      <w:r w:rsidRPr="00365E84">
        <w:rPr>
          <w:rFonts w:asciiTheme="minorEastAsia" w:hAnsiTheme="minorEastAsia" w:hint="eastAsia"/>
          <w:sz w:val="24"/>
        </w:rPr>
        <w:t xml:space="preserve">参加北京市、国内竞赛14次，其中国内大学生比赛中获得季军三次，全国大学生田径锦标赛甲组（高水平组）团体总分位居全国第25名，国内专业及马拉松赛事中获得冠军2次，亚军2次，季军3次。参加北京市大学生及路跑赛事获得冠军2次，亚军3次，季军4次，其中第54届首都高等学校学生田径运动会甲组（高水平组）女子团体总分位居第5名，男女团体总分第7名。 </w:t>
      </w:r>
    </w:p>
    <w:p w14:paraId="6B052BEA" w14:textId="1FEB644C" w:rsidR="00906AF9" w:rsidRPr="00365E84" w:rsidRDefault="00B074AF" w:rsidP="00C8341C">
      <w:pPr>
        <w:spacing w:line="360" w:lineRule="auto"/>
        <w:ind w:firstLineChars="196" w:firstLine="470"/>
        <w:rPr>
          <w:rFonts w:asciiTheme="minorEastAsia" w:hAnsiTheme="minorEastAsia"/>
          <w:b/>
          <w:sz w:val="24"/>
          <w:szCs w:val="24"/>
        </w:rPr>
      </w:pPr>
      <w:r w:rsidRPr="00365E84">
        <w:rPr>
          <w:rFonts w:asciiTheme="minorEastAsia" w:hAnsiTheme="minorEastAsia" w:hint="eastAsia"/>
          <w:b/>
          <w:sz w:val="24"/>
          <w:szCs w:val="24"/>
        </w:rPr>
        <w:t>3</w:t>
      </w:r>
      <w:r w:rsidR="00D424B3" w:rsidRPr="00365E84">
        <w:rPr>
          <w:rFonts w:asciiTheme="minorEastAsia" w:hAnsiTheme="minorEastAsia" w:hint="eastAsia"/>
          <w:b/>
          <w:sz w:val="24"/>
          <w:szCs w:val="24"/>
        </w:rPr>
        <w:t>.教材建设</w:t>
      </w:r>
      <w:r w:rsidR="00172D7D" w:rsidRPr="00365E84">
        <w:rPr>
          <w:rFonts w:asciiTheme="minorEastAsia" w:hAnsiTheme="minorEastAsia" w:hint="eastAsia"/>
          <w:b/>
          <w:sz w:val="24"/>
          <w:szCs w:val="24"/>
        </w:rPr>
        <w:t>及</w:t>
      </w:r>
      <w:r w:rsidR="00172D7D" w:rsidRPr="00365E84">
        <w:rPr>
          <w:rFonts w:asciiTheme="minorEastAsia" w:hAnsiTheme="minorEastAsia"/>
          <w:b/>
          <w:sz w:val="24"/>
          <w:szCs w:val="24"/>
        </w:rPr>
        <w:t>教材</w:t>
      </w:r>
      <w:r w:rsidR="00D424B3" w:rsidRPr="00365E84">
        <w:rPr>
          <w:rFonts w:asciiTheme="minorEastAsia" w:hAnsiTheme="minorEastAsia" w:hint="eastAsia"/>
          <w:b/>
          <w:sz w:val="24"/>
          <w:szCs w:val="24"/>
        </w:rPr>
        <w:t>选用情况</w:t>
      </w:r>
    </w:p>
    <w:p w14:paraId="5A103A3F" w14:textId="7125C8C7" w:rsidR="008345D2" w:rsidRPr="00365E84" w:rsidRDefault="008345D2" w:rsidP="00A22DD1">
      <w:pPr>
        <w:spacing w:line="360" w:lineRule="auto"/>
        <w:ind w:firstLineChars="200" w:firstLine="480"/>
        <w:rPr>
          <w:rFonts w:asciiTheme="minorEastAsia" w:hAnsiTheme="minorEastAsia" w:cs="Arial"/>
          <w:sz w:val="24"/>
          <w:szCs w:val="24"/>
        </w:rPr>
      </w:pPr>
      <w:r w:rsidRPr="00365E84">
        <w:rPr>
          <w:rFonts w:asciiTheme="minorEastAsia" w:hAnsiTheme="minorEastAsia" w:cs="Arial" w:hint="eastAsia"/>
          <w:sz w:val="24"/>
          <w:szCs w:val="24"/>
        </w:rPr>
        <w:t>2015-2016学年，选用教材总数813部，其中，省部级规划教材114种，当年出版教材5部。选用教材中，本校自编教材35部（正式出版）。</w:t>
      </w:r>
    </w:p>
    <w:p w14:paraId="0A46804C" w14:textId="05CE6548" w:rsidR="00E84369" w:rsidRPr="00365E84" w:rsidRDefault="001F5768" w:rsidP="00A22DD1">
      <w:pPr>
        <w:spacing w:line="360" w:lineRule="auto"/>
        <w:ind w:firstLineChars="200" w:firstLine="480"/>
        <w:rPr>
          <w:rFonts w:asciiTheme="minorEastAsia" w:hAnsiTheme="minorEastAsia" w:cs="Arial"/>
          <w:sz w:val="24"/>
          <w:szCs w:val="24"/>
        </w:rPr>
      </w:pPr>
      <w:r w:rsidRPr="00365E84">
        <w:rPr>
          <w:rFonts w:asciiTheme="minorEastAsia" w:hAnsiTheme="minorEastAsia" w:cs="Arial" w:hint="eastAsia"/>
          <w:sz w:val="24"/>
          <w:szCs w:val="24"/>
        </w:rPr>
        <w:t>学校</w:t>
      </w:r>
      <w:r w:rsidR="00FE65EA" w:rsidRPr="00365E84">
        <w:rPr>
          <w:rFonts w:asciiTheme="minorEastAsia" w:hAnsiTheme="minorEastAsia" w:cs="Arial" w:hint="eastAsia"/>
          <w:sz w:val="24"/>
          <w:szCs w:val="24"/>
        </w:rPr>
        <w:t>通过《</w:t>
      </w:r>
      <w:bookmarkStart w:id="47" w:name="_Toc349754096"/>
      <w:r w:rsidR="00FE65EA" w:rsidRPr="00365E84">
        <w:rPr>
          <w:rFonts w:asciiTheme="minorEastAsia" w:hAnsiTheme="minorEastAsia"/>
          <w:bCs/>
          <w:sz w:val="24"/>
          <w:szCs w:val="24"/>
        </w:rPr>
        <w:t>教材建设与管理规定</w:t>
      </w:r>
      <w:bookmarkEnd w:id="47"/>
      <w:r w:rsidR="00FE65EA" w:rsidRPr="00365E84">
        <w:rPr>
          <w:rFonts w:asciiTheme="minorEastAsia" w:hAnsiTheme="minorEastAsia" w:cs="Arial" w:hint="eastAsia"/>
          <w:sz w:val="24"/>
          <w:szCs w:val="24"/>
        </w:rPr>
        <w:t>》</w:t>
      </w:r>
      <w:r w:rsidR="002B164D" w:rsidRPr="00365E84">
        <w:rPr>
          <w:rFonts w:asciiTheme="minorEastAsia" w:hAnsiTheme="minorEastAsia" w:cs="Arial" w:hint="eastAsia"/>
          <w:sz w:val="24"/>
          <w:szCs w:val="24"/>
        </w:rPr>
        <w:t>引导教师选用和编写高水平的适用教材，</w:t>
      </w:r>
      <w:r w:rsidRPr="00365E84">
        <w:rPr>
          <w:rFonts w:asciiTheme="minorEastAsia" w:hAnsiTheme="minorEastAsia" w:cs="Arial" w:hint="eastAsia"/>
          <w:sz w:val="24"/>
          <w:szCs w:val="24"/>
        </w:rPr>
        <w:t>鼓励和资助教师参加各级各类规划教材的编写。</w:t>
      </w:r>
      <w:r w:rsidR="00E84369" w:rsidRPr="00365E84">
        <w:rPr>
          <w:rFonts w:asciiTheme="minorEastAsia" w:hAnsiTheme="minorEastAsia" w:cs="Arial" w:hint="eastAsia"/>
          <w:sz w:val="24"/>
          <w:szCs w:val="24"/>
        </w:rPr>
        <w:t>我校重点建设的工科基础类教材《电工电子基础实践教程》（上、下册）列为国家“十五”、“十一五”规划教材，不同版本分别获得2005、2009、2011年北京市精品教材，从2002年开始已经再版2次，重印6次，共印7.2万册，我校已连续使用13届，并被其他高校采用。</w:t>
      </w:r>
      <w:r w:rsidR="00393C81" w:rsidRPr="00365E84">
        <w:rPr>
          <w:rFonts w:asciiTheme="minorEastAsia" w:hAnsiTheme="minorEastAsia" w:cs="Arial" w:hint="eastAsia"/>
          <w:sz w:val="24"/>
          <w:szCs w:val="24"/>
        </w:rPr>
        <w:t>该课程正在依据</w:t>
      </w:r>
      <w:r w:rsidR="00E725BE" w:rsidRPr="00365E84">
        <w:rPr>
          <w:rFonts w:asciiTheme="minorEastAsia" w:hAnsiTheme="minorEastAsia" w:cs="Arial" w:hint="eastAsia"/>
          <w:sz w:val="24"/>
          <w:szCs w:val="24"/>
        </w:rPr>
        <w:t>工程教育</w:t>
      </w:r>
      <w:r w:rsidR="00393C81" w:rsidRPr="00365E84">
        <w:rPr>
          <w:rFonts w:asciiTheme="minorEastAsia" w:hAnsiTheme="minorEastAsia" w:cs="Arial" w:hint="eastAsia"/>
          <w:sz w:val="24"/>
          <w:szCs w:val="24"/>
        </w:rPr>
        <w:t>专业认证中</w:t>
      </w:r>
      <w:r w:rsidR="00E725BE" w:rsidRPr="00365E84">
        <w:rPr>
          <w:rFonts w:asciiTheme="minorEastAsia" w:hAnsiTheme="minorEastAsia" w:cs="Arial" w:hint="eastAsia"/>
          <w:sz w:val="24"/>
          <w:szCs w:val="24"/>
        </w:rPr>
        <w:t>“以</w:t>
      </w:r>
      <w:r w:rsidR="00393C81" w:rsidRPr="00365E84">
        <w:rPr>
          <w:rFonts w:asciiTheme="minorEastAsia" w:hAnsiTheme="minorEastAsia" w:cs="Arial" w:hint="eastAsia"/>
          <w:sz w:val="24"/>
          <w:szCs w:val="24"/>
        </w:rPr>
        <w:t>学生中心、成果导向</w:t>
      </w:r>
      <w:r w:rsidR="00172D7D" w:rsidRPr="00365E84">
        <w:rPr>
          <w:rFonts w:asciiTheme="minorEastAsia" w:hAnsiTheme="minorEastAsia" w:cs="Arial" w:hint="eastAsia"/>
          <w:sz w:val="24"/>
          <w:szCs w:val="24"/>
        </w:rPr>
        <w:t>、</w:t>
      </w:r>
      <w:r w:rsidR="00172D7D" w:rsidRPr="00365E84">
        <w:rPr>
          <w:rFonts w:asciiTheme="minorEastAsia" w:hAnsiTheme="minorEastAsia" w:cs="Arial"/>
          <w:sz w:val="24"/>
          <w:szCs w:val="24"/>
        </w:rPr>
        <w:t>持续改革</w:t>
      </w:r>
      <w:r w:rsidR="00E725BE" w:rsidRPr="00365E84">
        <w:rPr>
          <w:rFonts w:asciiTheme="minorEastAsia" w:hAnsiTheme="minorEastAsia" w:cs="Arial" w:hint="eastAsia"/>
          <w:sz w:val="24"/>
          <w:szCs w:val="24"/>
        </w:rPr>
        <w:t>”</w:t>
      </w:r>
      <w:r w:rsidR="00172D7D" w:rsidRPr="00365E84">
        <w:rPr>
          <w:rFonts w:asciiTheme="minorEastAsia" w:hAnsiTheme="minorEastAsia" w:cs="Arial" w:hint="eastAsia"/>
          <w:sz w:val="24"/>
          <w:szCs w:val="24"/>
        </w:rPr>
        <w:t>的</w:t>
      </w:r>
      <w:r w:rsidR="00393C81" w:rsidRPr="00365E84">
        <w:rPr>
          <w:rFonts w:asciiTheme="minorEastAsia" w:hAnsiTheme="minorEastAsia" w:cs="Arial" w:hint="eastAsia"/>
          <w:sz w:val="24"/>
          <w:szCs w:val="24"/>
        </w:rPr>
        <w:t>理念进行修订。</w:t>
      </w:r>
    </w:p>
    <w:p w14:paraId="4DB498CF" w14:textId="77777777" w:rsidR="00E84369" w:rsidRPr="00365E84" w:rsidRDefault="005C7914" w:rsidP="00A22DD1">
      <w:pPr>
        <w:spacing w:line="360" w:lineRule="auto"/>
        <w:ind w:firstLineChars="200" w:firstLine="480"/>
        <w:rPr>
          <w:rFonts w:asciiTheme="minorEastAsia" w:hAnsiTheme="minorEastAsia" w:cs="Arial"/>
          <w:sz w:val="24"/>
          <w:szCs w:val="24"/>
        </w:rPr>
      </w:pPr>
      <w:r w:rsidRPr="00365E84">
        <w:rPr>
          <w:rFonts w:asciiTheme="minorEastAsia" w:hAnsiTheme="minorEastAsia" w:cs="Arial" w:hint="eastAsia"/>
          <w:sz w:val="24"/>
          <w:szCs w:val="24"/>
        </w:rPr>
        <w:t>在“卓越工程师教育培养计划”试点基础上，校企合作的成果不断固化在教</w:t>
      </w:r>
      <w:r w:rsidRPr="00365E84">
        <w:rPr>
          <w:rFonts w:asciiTheme="minorEastAsia" w:hAnsiTheme="minorEastAsia" w:cs="Arial" w:hint="eastAsia"/>
          <w:sz w:val="24"/>
          <w:szCs w:val="24"/>
        </w:rPr>
        <w:lastRenderedPageBreak/>
        <w:t>材建设中</w:t>
      </w:r>
      <w:r w:rsidR="001F5768" w:rsidRPr="00365E84">
        <w:rPr>
          <w:rFonts w:asciiTheme="minorEastAsia" w:hAnsiTheme="minorEastAsia" w:cs="Arial" w:hint="eastAsia"/>
          <w:sz w:val="24"/>
          <w:szCs w:val="24"/>
        </w:rPr>
        <w:t>。</w:t>
      </w:r>
      <w:r w:rsidR="00E84369" w:rsidRPr="00365E84">
        <w:rPr>
          <w:rFonts w:asciiTheme="minorEastAsia" w:hAnsiTheme="minorEastAsia" w:cs="Arial" w:hint="eastAsia"/>
          <w:sz w:val="24"/>
          <w:szCs w:val="24"/>
        </w:rPr>
        <w:t>化学基础课程教材《无机与分析化学》和化学工程与工艺专业教材</w:t>
      </w:r>
      <w:r w:rsidR="00E84369" w:rsidRPr="00365E84">
        <w:rPr>
          <w:rFonts w:asciiTheme="minorEastAsia" w:hAnsiTheme="minorEastAsia" w:hint="eastAsia"/>
          <w:sz w:val="24"/>
        </w:rPr>
        <w:t>《Aspen Plus实例教程》</w:t>
      </w:r>
      <w:r w:rsidR="00393C81" w:rsidRPr="00365E84">
        <w:rPr>
          <w:rFonts w:asciiTheme="minorEastAsia" w:hAnsiTheme="minorEastAsia" w:hint="eastAsia"/>
          <w:sz w:val="24"/>
        </w:rPr>
        <w:t>（2014年出版）在使用和不断完善中，</w:t>
      </w:r>
      <w:r w:rsidR="00E84369" w:rsidRPr="00365E84">
        <w:rPr>
          <w:rFonts w:asciiTheme="minorEastAsia" w:hAnsiTheme="minorEastAsia" w:hint="eastAsia"/>
          <w:sz w:val="24"/>
        </w:rPr>
        <w:t>化学工程与工艺、机械工程、自动化等专业</w:t>
      </w:r>
      <w:r w:rsidRPr="00365E84">
        <w:rPr>
          <w:rFonts w:asciiTheme="minorEastAsia" w:hAnsiTheme="minorEastAsia" w:hint="eastAsia"/>
          <w:sz w:val="24"/>
        </w:rPr>
        <w:t>教师</w:t>
      </w:r>
      <w:r w:rsidR="00E84369" w:rsidRPr="00365E84">
        <w:rPr>
          <w:rFonts w:asciiTheme="minorEastAsia" w:hAnsiTheme="minorEastAsia" w:hint="eastAsia"/>
          <w:sz w:val="24"/>
        </w:rPr>
        <w:t>积极与</w:t>
      </w:r>
      <w:r w:rsidR="001F5768" w:rsidRPr="00365E84">
        <w:rPr>
          <w:rFonts w:asciiTheme="minorEastAsia" w:hAnsiTheme="minorEastAsia" w:hint="eastAsia"/>
          <w:sz w:val="24"/>
        </w:rPr>
        <w:t>北京</w:t>
      </w:r>
      <w:r w:rsidR="00E84369" w:rsidRPr="00365E84">
        <w:rPr>
          <w:rFonts w:asciiTheme="minorEastAsia" w:hAnsiTheme="minorEastAsia" w:hint="eastAsia"/>
          <w:sz w:val="24"/>
        </w:rPr>
        <w:t>燕山石油化工有限公司等大中型企业合作，编写</w:t>
      </w:r>
      <w:r w:rsidR="001F5768" w:rsidRPr="00365E84">
        <w:rPr>
          <w:rFonts w:asciiTheme="minorEastAsia" w:hAnsiTheme="minorEastAsia" w:hint="eastAsia"/>
          <w:sz w:val="24"/>
        </w:rPr>
        <w:t>了</w:t>
      </w:r>
      <w:r w:rsidR="001F5768" w:rsidRPr="00365E84">
        <w:rPr>
          <w:rFonts w:asciiTheme="minorEastAsia" w:hAnsiTheme="minorEastAsia" w:cs="Arial" w:hint="eastAsia"/>
          <w:sz w:val="24"/>
          <w:szCs w:val="24"/>
        </w:rPr>
        <w:t>《石油化工控制实践教程》、《</w:t>
      </w:r>
      <w:r w:rsidR="001F5768" w:rsidRPr="00365E84">
        <w:rPr>
          <w:rFonts w:asciiTheme="minorEastAsia" w:hAnsiTheme="minorEastAsia" w:hint="eastAsia"/>
          <w:sz w:val="24"/>
          <w:szCs w:val="24"/>
        </w:rPr>
        <w:t>石油化工过程训练装置实践教程</w:t>
      </w:r>
      <w:r w:rsidR="001F5768" w:rsidRPr="00365E84">
        <w:rPr>
          <w:rFonts w:asciiTheme="minorEastAsia" w:hAnsiTheme="minorEastAsia" w:cs="Arial" w:hint="eastAsia"/>
          <w:sz w:val="24"/>
          <w:szCs w:val="24"/>
        </w:rPr>
        <w:t>》、《化工过程仪表与控制系统》、《装置工艺与维护》《计算机控制工程》等</w:t>
      </w:r>
      <w:r w:rsidR="00E84369" w:rsidRPr="00365E84">
        <w:rPr>
          <w:rFonts w:asciiTheme="minorEastAsia" w:hAnsiTheme="minorEastAsia" w:hint="eastAsia"/>
          <w:sz w:val="24"/>
        </w:rPr>
        <w:t>一系列以真实</w:t>
      </w:r>
      <w:r w:rsidR="00D53A16" w:rsidRPr="00365E84">
        <w:rPr>
          <w:rFonts w:asciiTheme="minorEastAsia" w:hAnsiTheme="minorEastAsia" w:hint="eastAsia"/>
          <w:sz w:val="24"/>
        </w:rPr>
        <w:t>工程</w:t>
      </w:r>
      <w:r w:rsidR="00E84369" w:rsidRPr="00365E84">
        <w:rPr>
          <w:rFonts w:asciiTheme="minorEastAsia" w:hAnsiTheme="minorEastAsia" w:hint="eastAsia"/>
          <w:sz w:val="24"/>
        </w:rPr>
        <w:t>环境为背景</w:t>
      </w:r>
      <w:r w:rsidR="00A22DD1" w:rsidRPr="00365E84">
        <w:rPr>
          <w:rFonts w:asciiTheme="minorEastAsia" w:hAnsiTheme="minorEastAsia" w:hint="eastAsia"/>
          <w:sz w:val="24"/>
        </w:rPr>
        <w:t>、</w:t>
      </w:r>
      <w:r w:rsidR="00E84369" w:rsidRPr="00365E84">
        <w:rPr>
          <w:rFonts w:asciiTheme="minorEastAsia" w:hAnsiTheme="minorEastAsia" w:hint="eastAsia"/>
          <w:sz w:val="24"/>
        </w:rPr>
        <w:t>实践</w:t>
      </w:r>
      <w:r w:rsidR="00894E97" w:rsidRPr="00365E84">
        <w:rPr>
          <w:rFonts w:asciiTheme="minorEastAsia" w:hAnsiTheme="minorEastAsia" w:hint="eastAsia"/>
          <w:sz w:val="24"/>
        </w:rPr>
        <w:t>性</w:t>
      </w:r>
      <w:r w:rsidR="00E84369" w:rsidRPr="00365E84">
        <w:rPr>
          <w:rFonts w:asciiTheme="minorEastAsia" w:hAnsiTheme="minorEastAsia" w:hint="eastAsia"/>
          <w:sz w:val="24"/>
        </w:rPr>
        <w:t>强的教材，</w:t>
      </w:r>
      <w:r w:rsidR="00E84369" w:rsidRPr="00365E84">
        <w:rPr>
          <w:rFonts w:asciiTheme="minorEastAsia" w:hAnsiTheme="minorEastAsia" w:cs="Arial" w:hint="eastAsia"/>
          <w:sz w:val="24"/>
          <w:szCs w:val="24"/>
        </w:rPr>
        <w:t>部分教材已经出版。</w:t>
      </w:r>
    </w:p>
    <w:p w14:paraId="245715B1" w14:textId="77777777" w:rsidR="00906AF9" w:rsidRPr="00365E84" w:rsidRDefault="00906AF9" w:rsidP="00D5467D">
      <w:pPr>
        <w:pStyle w:val="2"/>
        <w:spacing w:before="120" w:after="120" w:line="360" w:lineRule="auto"/>
        <w:ind w:leftChars="200" w:left="420"/>
        <w:rPr>
          <w:rFonts w:asciiTheme="minorEastAsia" w:eastAsiaTheme="minorEastAsia" w:hAnsiTheme="minorEastAsia"/>
          <w:sz w:val="28"/>
          <w:szCs w:val="28"/>
        </w:rPr>
      </w:pPr>
      <w:bookmarkStart w:id="48" w:name="_Toc376137405"/>
      <w:bookmarkStart w:id="49" w:name="_Toc527625325"/>
      <w:r w:rsidRPr="00365E84">
        <w:rPr>
          <w:rFonts w:asciiTheme="minorEastAsia" w:eastAsiaTheme="minorEastAsia" w:hAnsiTheme="minorEastAsia" w:hint="eastAsia"/>
          <w:sz w:val="28"/>
          <w:szCs w:val="28"/>
        </w:rPr>
        <w:t>三、实践教学</w:t>
      </w:r>
      <w:bookmarkEnd w:id="48"/>
      <w:bookmarkEnd w:id="49"/>
    </w:p>
    <w:p w14:paraId="3BE7EEA2" w14:textId="77777777" w:rsidR="00906AF9" w:rsidRPr="00365E84" w:rsidRDefault="006B2B9F" w:rsidP="008B1D81">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在多年形成的实践育人特色基础上，学校不断强化“</w:t>
      </w:r>
      <w:r w:rsidR="002B164D" w:rsidRPr="00365E84">
        <w:rPr>
          <w:rFonts w:asciiTheme="minorEastAsia" w:hAnsiTheme="minorEastAsia" w:hint="eastAsia"/>
          <w:sz w:val="24"/>
          <w:szCs w:val="24"/>
        </w:rPr>
        <w:t>实践教学是</w:t>
      </w:r>
      <w:r w:rsidR="0089248D" w:rsidRPr="00365E84">
        <w:rPr>
          <w:rFonts w:asciiTheme="minorEastAsia" w:hAnsiTheme="minorEastAsia" w:hint="eastAsia"/>
          <w:sz w:val="24"/>
          <w:szCs w:val="24"/>
        </w:rPr>
        <w:t>高素质应用型人才培养的重要</w:t>
      </w:r>
      <w:r w:rsidR="002B164D" w:rsidRPr="00365E84">
        <w:rPr>
          <w:rFonts w:asciiTheme="minorEastAsia" w:hAnsiTheme="minorEastAsia" w:hint="eastAsia"/>
          <w:sz w:val="24"/>
          <w:szCs w:val="24"/>
        </w:rPr>
        <w:t>环节</w:t>
      </w:r>
      <w:r w:rsidRPr="00365E84">
        <w:rPr>
          <w:rFonts w:asciiTheme="minorEastAsia" w:hAnsiTheme="minorEastAsia" w:hint="eastAsia"/>
          <w:sz w:val="24"/>
          <w:szCs w:val="24"/>
        </w:rPr>
        <w:t>”的理念</w:t>
      </w:r>
      <w:r w:rsidR="0089248D" w:rsidRPr="00365E84">
        <w:rPr>
          <w:rFonts w:asciiTheme="minorEastAsia" w:hAnsiTheme="minorEastAsia" w:hint="eastAsia"/>
          <w:sz w:val="24"/>
          <w:szCs w:val="24"/>
        </w:rPr>
        <w:t>，</w:t>
      </w:r>
      <w:r w:rsidRPr="00365E84">
        <w:rPr>
          <w:rFonts w:asciiTheme="minorEastAsia" w:hAnsiTheme="minorEastAsia" w:hint="eastAsia"/>
          <w:sz w:val="24"/>
          <w:szCs w:val="24"/>
        </w:rPr>
        <w:t>通过课内外实践环节</w:t>
      </w:r>
      <w:r w:rsidR="003C19A8" w:rsidRPr="00365E84">
        <w:rPr>
          <w:rFonts w:asciiTheme="minorEastAsia" w:hAnsiTheme="minorEastAsia" w:hint="eastAsia"/>
          <w:sz w:val="24"/>
          <w:szCs w:val="24"/>
        </w:rPr>
        <w:t>培养学生实践与创新能力</w:t>
      </w:r>
      <w:r w:rsidR="0089248D" w:rsidRPr="00365E84">
        <w:rPr>
          <w:rFonts w:asciiTheme="minorEastAsia" w:hAnsiTheme="minorEastAsia" w:hint="eastAsia"/>
          <w:sz w:val="24"/>
          <w:szCs w:val="24"/>
        </w:rPr>
        <w:t>。</w:t>
      </w:r>
    </w:p>
    <w:p w14:paraId="4BBA93B1" w14:textId="77777777" w:rsidR="0089248D" w:rsidRPr="00365E84" w:rsidRDefault="0089248D" w:rsidP="00F92773">
      <w:pPr>
        <w:spacing w:beforeLines="50" w:before="156" w:afterLines="50" w:after="156" w:line="360" w:lineRule="auto"/>
        <w:ind w:firstLineChars="196" w:firstLine="470"/>
        <w:rPr>
          <w:rFonts w:asciiTheme="minorEastAsia" w:hAnsiTheme="minorEastAsia"/>
          <w:b/>
          <w:sz w:val="24"/>
          <w:szCs w:val="24"/>
        </w:rPr>
      </w:pPr>
      <w:r w:rsidRPr="00365E84">
        <w:rPr>
          <w:rFonts w:asciiTheme="minorEastAsia" w:hAnsiTheme="minorEastAsia" w:hint="eastAsia"/>
          <w:b/>
          <w:sz w:val="24"/>
          <w:szCs w:val="24"/>
        </w:rPr>
        <w:t>1.实验教学</w:t>
      </w:r>
    </w:p>
    <w:p w14:paraId="4FC0DB25" w14:textId="77777777" w:rsidR="006B2B9F" w:rsidRPr="00365E84" w:rsidRDefault="00832464" w:rsidP="002E5A06">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学校通过合理配置资源、完善运行机制，持续推进实验教学改革与创新，全面提升实验教学水平，</w:t>
      </w:r>
      <w:r w:rsidR="003C19A8" w:rsidRPr="00365E84">
        <w:rPr>
          <w:rFonts w:asciiTheme="minorEastAsia" w:hAnsiTheme="minorEastAsia" w:hint="eastAsia"/>
          <w:sz w:val="24"/>
          <w:szCs w:val="24"/>
        </w:rPr>
        <w:t>从</w:t>
      </w:r>
      <w:r w:rsidR="0089248D" w:rsidRPr="00365E84">
        <w:rPr>
          <w:rFonts w:asciiTheme="minorEastAsia" w:hAnsiTheme="minorEastAsia" w:hint="eastAsia"/>
          <w:sz w:val="24"/>
          <w:szCs w:val="24"/>
        </w:rPr>
        <w:t>实验教学示范中心建设</w:t>
      </w:r>
      <w:r w:rsidR="003C19A8" w:rsidRPr="00365E84">
        <w:rPr>
          <w:rFonts w:asciiTheme="minorEastAsia" w:hAnsiTheme="minorEastAsia" w:hint="eastAsia"/>
          <w:sz w:val="24"/>
          <w:szCs w:val="24"/>
        </w:rPr>
        <w:t>入</w:t>
      </w:r>
      <w:r w:rsidR="0089248D" w:rsidRPr="00365E84">
        <w:rPr>
          <w:rFonts w:asciiTheme="minorEastAsia" w:hAnsiTheme="minorEastAsia" w:hint="eastAsia"/>
          <w:sz w:val="24"/>
          <w:szCs w:val="24"/>
        </w:rPr>
        <w:t>手，开展了一系列改革，收到了良好的成效</w:t>
      </w:r>
      <w:r w:rsidR="003C19A8" w:rsidRPr="00365E84">
        <w:rPr>
          <w:rFonts w:asciiTheme="minorEastAsia" w:hAnsiTheme="minorEastAsia" w:hint="eastAsia"/>
          <w:sz w:val="24"/>
          <w:szCs w:val="24"/>
        </w:rPr>
        <w:t>。</w:t>
      </w:r>
      <w:r w:rsidR="009653AC" w:rsidRPr="00365E84">
        <w:rPr>
          <w:rFonts w:asciiTheme="minorEastAsia" w:hAnsiTheme="minorEastAsia" w:hint="eastAsia"/>
          <w:sz w:val="24"/>
          <w:szCs w:val="24"/>
        </w:rPr>
        <w:t>在我校3个北京市级实验教学示范中心（</w:t>
      </w:r>
      <w:r w:rsidR="00FD30F0" w:rsidRPr="00365E84">
        <w:rPr>
          <w:rFonts w:asciiTheme="minorEastAsia" w:hAnsiTheme="minorEastAsia" w:hint="eastAsia"/>
          <w:sz w:val="24"/>
          <w:szCs w:val="24"/>
        </w:rPr>
        <w:t>基础化学实验中心</w:t>
      </w:r>
      <w:r w:rsidR="003C19A8" w:rsidRPr="00365E84">
        <w:rPr>
          <w:rFonts w:asciiTheme="minorEastAsia" w:hAnsiTheme="minorEastAsia" w:hint="eastAsia"/>
          <w:sz w:val="24"/>
          <w:szCs w:val="24"/>
        </w:rPr>
        <w:t>、</w:t>
      </w:r>
      <w:r w:rsidR="00FD30F0" w:rsidRPr="00365E84">
        <w:rPr>
          <w:rFonts w:asciiTheme="minorEastAsia" w:hAnsiTheme="minorEastAsia" w:hint="eastAsia"/>
          <w:sz w:val="24"/>
          <w:szCs w:val="24"/>
        </w:rPr>
        <w:t>工程教育中心、环境工程教学与实验中心</w:t>
      </w:r>
      <w:r w:rsidR="009653AC" w:rsidRPr="00365E84">
        <w:rPr>
          <w:rFonts w:asciiTheme="minorEastAsia" w:hAnsiTheme="minorEastAsia" w:hint="eastAsia"/>
          <w:sz w:val="24"/>
          <w:szCs w:val="24"/>
        </w:rPr>
        <w:t>）基础上</w:t>
      </w:r>
      <w:r w:rsidR="009653AC" w:rsidRPr="00365E84">
        <w:rPr>
          <w:rFonts w:asciiTheme="minorEastAsia" w:hAnsiTheme="minorEastAsia" w:hint="eastAsia"/>
          <w:b/>
          <w:sz w:val="24"/>
          <w:szCs w:val="24"/>
        </w:rPr>
        <w:t>，</w:t>
      </w:r>
      <w:r w:rsidR="006B2B9F" w:rsidRPr="00365E84">
        <w:rPr>
          <w:rFonts w:asciiTheme="minorEastAsia" w:hAnsiTheme="minorEastAsia" w:hint="eastAsia"/>
          <w:sz w:val="24"/>
          <w:szCs w:val="24"/>
        </w:rPr>
        <w:t>2015年</w:t>
      </w:r>
      <w:r w:rsidR="006C7BCC" w:rsidRPr="00365E84">
        <w:rPr>
          <w:rFonts w:asciiTheme="minorEastAsia" w:hAnsiTheme="minorEastAsia" w:hint="eastAsia"/>
          <w:sz w:val="24"/>
          <w:szCs w:val="24"/>
        </w:rPr>
        <w:t>我校</w:t>
      </w:r>
      <w:r w:rsidR="009653AC" w:rsidRPr="00365E84">
        <w:rPr>
          <w:rFonts w:asciiTheme="minorEastAsia" w:hAnsiTheme="minorEastAsia" w:hint="eastAsia"/>
          <w:sz w:val="24"/>
          <w:szCs w:val="24"/>
        </w:rPr>
        <w:t>电气信息技术实验教学中心入选北京市高等学校实验教学示范中心</w:t>
      </w:r>
      <w:r w:rsidR="006C7BCC" w:rsidRPr="00365E84">
        <w:rPr>
          <w:rFonts w:asciiTheme="minorEastAsia" w:hAnsiTheme="minorEastAsia" w:hint="eastAsia"/>
          <w:sz w:val="24"/>
          <w:szCs w:val="24"/>
        </w:rPr>
        <w:t>，</w:t>
      </w:r>
      <w:r w:rsidR="006B2B9F" w:rsidRPr="00365E84">
        <w:rPr>
          <w:rFonts w:asciiTheme="minorEastAsia" w:hAnsiTheme="minorEastAsia" w:hint="eastAsia"/>
          <w:sz w:val="24"/>
          <w:szCs w:val="24"/>
        </w:rPr>
        <w:t>化学化工实验教学中心被评为国家级实验教学示范中心</w:t>
      </w:r>
      <w:r w:rsidR="00FD30F0" w:rsidRPr="00365E84">
        <w:rPr>
          <w:rFonts w:asciiTheme="minorEastAsia" w:hAnsiTheme="minorEastAsia" w:hint="eastAsia"/>
          <w:sz w:val="24"/>
          <w:szCs w:val="24"/>
        </w:rPr>
        <w:t>。</w:t>
      </w:r>
      <w:r w:rsidR="00AD5017" w:rsidRPr="00365E84">
        <w:rPr>
          <w:rFonts w:asciiTheme="minorEastAsia" w:hAnsiTheme="minorEastAsia" w:hint="eastAsia"/>
          <w:sz w:val="24"/>
          <w:szCs w:val="24"/>
        </w:rPr>
        <w:t>实验</w:t>
      </w:r>
      <w:r w:rsidR="00915F47" w:rsidRPr="00365E84">
        <w:rPr>
          <w:rFonts w:asciiTheme="minorEastAsia" w:hAnsiTheme="minorEastAsia" w:hint="eastAsia"/>
          <w:sz w:val="24"/>
          <w:szCs w:val="24"/>
        </w:rPr>
        <w:t>教学示范</w:t>
      </w:r>
      <w:r w:rsidR="00AD5017" w:rsidRPr="00365E84">
        <w:rPr>
          <w:rFonts w:asciiTheme="minorEastAsia" w:hAnsiTheme="minorEastAsia" w:hint="eastAsia"/>
          <w:sz w:val="24"/>
          <w:szCs w:val="24"/>
        </w:rPr>
        <w:t>中心以</w:t>
      </w:r>
      <w:r w:rsidR="006B2B9F" w:rsidRPr="00365E84">
        <w:rPr>
          <w:rFonts w:asciiTheme="minorEastAsia" w:hAnsiTheme="minorEastAsia" w:hint="eastAsia"/>
          <w:sz w:val="24"/>
          <w:szCs w:val="24"/>
        </w:rPr>
        <w:t>“实验教学与理论教学并重，以学生为本，以提高工程实践能力为核心，以培养知识、能力、素质全面发展的应用型工程技术人才为目标”</w:t>
      </w:r>
      <w:r w:rsidR="00AD5017" w:rsidRPr="00365E84">
        <w:rPr>
          <w:rFonts w:asciiTheme="minorEastAsia" w:hAnsiTheme="minorEastAsia" w:hint="eastAsia"/>
          <w:sz w:val="24"/>
          <w:szCs w:val="24"/>
        </w:rPr>
        <w:t>加强</w:t>
      </w:r>
      <w:r w:rsidR="006B2B9F" w:rsidRPr="00365E84">
        <w:rPr>
          <w:rFonts w:asciiTheme="minorEastAsia" w:hAnsiTheme="minorEastAsia" w:hint="eastAsia"/>
          <w:sz w:val="24"/>
          <w:szCs w:val="24"/>
        </w:rPr>
        <w:t>一体化实验教学体系</w:t>
      </w:r>
      <w:r w:rsidR="00AD5017" w:rsidRPr="00365E84">
        <w:rPr>
          <w:rFonts w:asciiTheme="minorEastAsia" w:hAnsiTheme="minorEastAsia" w:hint="eastAsia"/>
          <w:sz w:val="24"/>
          <w:szCs w:val="24"/>
        </w:rPr>
        <w:t>建设</w:t>
      </w:r>
      <w:r w:rsidR="006B2B9F" w:rsidRPr="00365E84">
        <w:rPr>
          <w:rFonts w:asciiTheme="minorEastAsia" w:hAnsiTheme="minorEastAsia" w:hint="eastAsia"/>
          <w:sz w:val="24"/>
          <w:szCs w:val="24"/>
        </w:rPr>
        <w:t>；从“基础训练实验、综合性设计型实验、研究型实验、以项目为导向的应用研究”</w:t>
      </w:r>
      <w:r w:rsidR="00AD5017" w:rsidRPr="00365E84">
        <w:rPr>
          <w:rFonts w:asciiTheme="minorEastAsia" w:hAnsiTheme="minorEastAsia" w:hint="eastAsia"/>
          <w:sz w:val="24"/>
          <w:szCs w:val="24"/>
        </w:rPr>
        <w:t>多个</w:t>
      </w:r>
      <w:r w:rsidR="006B2B9F" w:rsidRPr="00365E84">
        <w:rPr>
          <w:rFonts w:asciiTheme="minorEastAsia" w:hAnsiTheme="minorEastAsia" w:hint="eastAsia"/>
          <w:sz w:val="24"/>
          <w:szCs w:val="24"/>
        </w:rPr>
        <w:t>层次上全面培养学生的工程实践能力</w:t>
      </w:r>
      <w:r w:rsidR="00AD5017" w:rsidRPr="00365E84">
        <w:rPr>
          <w:rFonts w:asciiTheme="minorEastAsia" w:hAnsiTheme="minorEastAsia" w:hint="eastAsia"/>
          <w:sz w:val="24"/>
          <w:szCs w:val="24"/>
        </w:rPr>
        <w:t>和</w:t>
      </w:r>
      <w:r w:rsidR="006B2B9F" w:rsidRPr="00365E84">
        <w:rPr>
          <w:rFonts w:asciiTheme="minorEastAsia" w:hAnsiTheme="minorEastAsia" w:hint="eastAsia"/>
          <w:sz w:val="24"/>
          <w:szCs w:val="24"/>
        </w:rPr>
        <w:t>创新创业意识。</w:t>
      </w:r>
    </w:p>
    <w:p w14:paraId="34A3FF39" w14:textId="7C943639" w:rsidR="00FD30F0" w:rsidRPr="00365E84" w:rsidRDefault="00FD30F0" w:rsidP="002E5A06">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学校</w:t>
      </w:r>
      <w:r w:rsidR="0095078A" w:rsidRPr="00365E84">
        <w:rPr>
          <w:rFonts w:asciiTheme="minorEastAsia" w:hAnsiTheme="minorEastAsia" w:hint="eastAsia"/>
          <w:sz w:val="24"/>
          <w:szCs w:val="24"/>
        </w:rPr>
        <w:t>以高素质应用型人才培养目标统领实验教学体系改革，不断</w:t>
      </w:r>
      <w:r w:rsidRPr="00365E84">
        <w:rPr>
          <w:rFonts w:asciiTheme="minorEastAsia" w:hAnsiTheme="minorEastAsia" w:hint="eastAsia"/>
          <w:sz w:val="24"/>
          <w:szCs w:val="24"/>
        </w:rPr>
        <w:t>扬弃传统实验教学体系，</w:t>
      </w:r>
      <w:r w:rsidR="00EF72EF" w:rsidRPr="00365E84">
        <w:rPr>
          <w:rFonts w:asciiTheme="minorEastAsia" w:hAnsiTheme="minorEastAsia" w:hint="eastAsia"/>
          <w:sz w:val="24"/>
          <w:szCs w:val="24"/>
        </w:rPr>
        <w:t>改革实验室管理体制，</w:t>
      </w:r>
      <w:r w:rsidR="00057E63" w:rsidRPr="00365E84">
        <w:rPr>
          <w:rFonts w:asciiTheme="minorEastAsia" w:hAnsiTheme="minorEastAsia" w:hint="eastAsia"/>
          <w:sz w:val="24"/>
          <w:szCs w:val="24"/>
        </w:rPr>
        <w:t>实现了由以二、三级学科为主体向以一级学科为主体及跨学科设置的转变</w:t>
      </w:r>
      <w:r w:rsidR="0095078A" w:rsidRPr="00365E84">
        <w:rPr>
          <w:rFonts w:asciiTheme="minorEastAsia" w:hAnsiTheme="minorEastAsia" w:hint="eastAsia"/>
          <w:sz w:val="24"/>
          <w:szCs w:val="24"/>
        </w:rPr>
        <w:t>，</w:t>
      </w:r>
      <w:r w:rsidR="00057E63" w:rsidRPr="00365E84">
        <w:rPr>
          <w:rFonts w:asciiTheme="minorEastAsia" w:hAnsiTheme="minorEastAsia" w:hint="eastAsia"/>
          <w:sz w:val="24"/>
          <w:szCs w:val="24"/>
        </w:rPr>
        <w:t>以教研室为主管理向校、院二级管理体制的转变</w:t>
      </w:r>
      <w:r w:rsidR="0095078A" w:rsidRPr="00365E84">
        <w:rPr>
          <w:rFonts w:asciiTheme="minorEastAsia" w:hAnsiTheme="minorEastAsia" w:hint="eastAsia"/>
          <w:sz w:val="24"/>
          <w:szCs w:val="24"/>
        </w:rPr>
        <w:t>；</w:t>
      </w:r>
      <w:r w:rsidR="00057E63" w:rsidRPr="00365E84">
        <w:rPr>
          <w:rFonts w:asciiTheme="minorEastAsia" w:hAnsiTheme="minorEastAsia" w:hint="eastAsia"/>
          <w:sz w:val="24"/>
          <w:szCs w:val="24"/>
        </w:rPr>
        <w:t>以实施精品实验项目工程为突破口重构实验教学体系，形成了“自成系统</w:t>
      </w:r>
      <w:r w:rsidR="0095078A" w:rsidRPr="00365E84">
        <w:rPr>
          <w:rFonts w:asciiTheme="minorEastAsia" w:hAnsiTheme="minorEastAsia" w:hint="eastAsia"/>
          <w:sz w:val="24"/>
          <w:szCs w:val="24"/>
        </w:rPr>
        <w:t>、</w:t>
      </w:r>
      <w:r w:rsidR="00057E63" w:rsidRPr="00365E84">
        <w:rPr>
          <w:rFonts w:asciiTheme="minorEastAsia" w:hAnsiTheme="minorEastAsia" w:hint="eastAsia"/>
          <w:sz w:val="24"/>
          <w:szCs w:val="24"/>
        </w:rPr>
        <w:t>整体优化、层次分明、突出创新、彰显特色”的全新实验教学体系。</w:t>
      </w:r>
      <w:r w:rsidRPr="00365E84">
        <w:rPr>
          <w:rFonts w:asciiTheme="minorEastAsia" w:hAnsiTheme="minorEastAsia" w:hint="eastAsia"/>
          <w:sz w:val="24"/>
          <w:szCs w:val="24"/>
        </w:rPr>
        <w:t>201</w:t>
      </w:r>
      <w:r w:rsidR="00331D35" w:rsidRPr="00365E84">
        <w:rPr>
          <w:rFonts w:asciiTheme="minorEastAsia" w:hAnsiTheme="minorEastAsia"/>
          <w:sz w:val="24"/>
          <w:szCs w:val="24"/>
        </w:rPr>
        <w:t>5</w:t>
      </w:r>
      <w:r w:rsidR="008F03F0" w:rsidRPr="00365E84">
        <w:rPr>
          <w:rFonts w:asciiTheme="minorEastAsia" w:hAnsiTheme="minorEastAsia" w:hint="eastAsia"/>
          <w:sz w:val="24"/>
          <w:szCs w:val="24"/>
        </w:rPr>
        <w:t>-</w:t>
      </w:r>
      <w:r w:rsidR="008F03F0" w:rsidRPr="00365E84">
        <w:rPr>
          <w:rFonts w:asciiTheme="minorEastAsia" w:hAnsiTheme="minorEastAsia"/>
          <w:sz w:val="24"/>
          <w:szCs w:val="24"/>
        </w:rPr>
        <w:t>201</w:t>
      </w:r>
      <w:r w:rsidR="00331D35" w:rsidRPr="00365E84">
        <w:rPr>
          <w:rFonts w:asciiTheme="minorEastAsia" w:hAnsiTheme="minorEastAsia"/>
          <w:sz w:val="24"/>
          <w:szCs w:val="24"/>
        </w:rPr>
        <w:t>6</w:t>
      </w:r>
      <w:r w:rsidR="008F03F0" w:rsidRPr="00365E84">
        <w:rPr>
          <w:rFonts w:asciiTheme="minorEastAsia" w:hAnsiTheme="minorEastAsia"/>
          <w:sz w:val="24"/>
          <w:szCs w:val="24"/>
        </w:rPr>
        <w:t>学</w:t>
      </w:r>
      <w:r w:rsidRPr="00365E84">
        <w:rPr>
          <w:rFonts w:asciiTheme="minorEastAsia" w:hAnsiTheme="minorEastAsia" w:hint="eastAsia"/>
          <w:sz w:val="24"/>
          <w:szCs w:val="24"/>
        </w:rPr>
        <w:t>年开出的创新性、设计</w:t>
      </w:r>
      <w:r w:rsidR="00530A46" w:rsidRPr="00365E84">
        <w:rPr>
          <w:rFonts w:asciiTheme="minorEastAsia" w:hAnsiTheme="minorEastAsia" w:hint="eastAsia"/>
          <w:sz w:val="24"/>
          <w:szCs w:val="24"/>
        </w:rPr>
        <w:t>性</w:t>
      </w:r>
      <w:r w:rsidRPr="00365E84">
        <w:rPr>
          <w:rFonts w:asciiTheme="minorEastAsia" w:hAnsiTheme="minorEastAsia" w:hint="eastAsia"/>
          <w:sz w:val="24"/>
          <w:szCs w:val="24"/>
        </w:rPr>
        <w:t>、综合</w:t>
      </w:r>
      <w:r w:rsidR="00530A46" w:rsidRPr="00365E84">
        <w:rPr>
          <w:rFonts w:asciiTheme="minorEastAsia" w:hAnsiTheme="minorEastAsia" w:hint="eastAsia"/>
          <w:sz w:val="24"/>
          <w:szCs w:val="24"/>
        </w:rPr>
        <w:t>性</w:t>
      </w:r>
      <w:r w:rsidRPr="00365E84">
        <w:rPr>
          <w:rFonts w:asciiTheme="minorEastAsia" w:hAnsiTheme="minorEastAsia" w:hint="eastAsia"/>
          <w:sz w:val="24"/>
          <w:szCs w:val="24"/>
        </w:rPr>
        <w:t>实验</w:t>
      </w:r>
      <w:r w:rsidR="002532E2" w:rsidRPr="00365E84">
        <w:rPr>
          <w:rFonts w:asciiTheme="minorEastAsia" w:hAnsiTheme="minorEastAsia" w:hint="eastAsia"/>
          <w:sz w:val="24"/>
          <w:szCs w:val="24"/>
        </w:rPr>
        <w:t>课程</w:t>
      </w:r>
      <w:r w:rsidRPr="00365E84">
        <w:rPr>
          <w:rFonts w:asciiTheme="minorEastAsia" w:hAnsiTheme="minorEastAsia" w:hint="eastAsia"/>
          <w:sz w:val="24"/>
          <w:szCs w:val="24"/>
        </w:rPr>
        <w:t>占实验</w:t>
      </w:r>
      <w:r w:rsidR="002532E2" w:rsidRPr="00365E84">
        <w:rPr>
          <w:rFonts w:asciiTheme="minorEastAsia" w:hAnsiTheme="minorEastAsia" w:hint="eastAsia"/>
          <w:sz w:val="24"/>
          <w:szCs w:val="24"/>
        </w:rPr>
        <w:t>课程总门数</w:t>
      </w:r>
      <w:r w:rsidRPr="00365E84">
        <w:rPr>
          <w:rFonts w:asciiTheme="minorEastAsia" w:hAnsiTheme="minorEastAsia" w:hint="eastAsia"/>
          <w:sz w:val="24"/>
          <w:szCs w:val="24"/>
        </w:rPr>
        <w:t>的比例达到了</w:t>
      </w:r>
      <w:r w:rsidR="007E6983" w:rsidRPr="00365E84">
        <w:rPr>
          <w:rFonts w:asciiTheme="minorEastAsia" w:hAnsiTheme="minorEastAsia" w:hint="eastAsia"/>
          <w:sz w:val="24"/>
          <w:szCs w:val="24"/>
        </w:rPr>
        <w:t>84.7</w:t>
      </w:r>
      <w:r w:rsidRPr="00365E84">
        <w:rPr>
          <w:rFonts w:asciiTheme="minorEastAsia" w:hAnsiTheme="minorEastAsia" w:hint="eastAsia"/>
          <w:sz w:val="24"/>
          <w:szCs w:val="24"/>
        </w:rPr>
        <w:t>%</w:t>
      </w:r>
      <w:r w:rsidR="002C3D34" w:rsidRPr="00365E84">
        <w:rPr>
          <w:rFonts w:asciiTheme="minorEastAsia" w:hAnsiTheme="minorEastAsia" w:hint="eastAsia"/>
          <w:sz w:val="24"/>
          <w:szCs w:val="24"/>
        </w:rPr>
        <w:t>。</w:t>
      </w:r>
    </w:p>
    <w:p w14:paraId="1282ECF3" w14:textId="119DE331" w:rsidR="00FD30F0" w:rsidRPr="00365E84" w:rsidRDefault="00FD30F0" w:rsidP="00D5467D">
      <w:pPr>
        <w:spacing w:line="360" w:lineRule="auto"/>
        <w:jc w:val="center"/>
        <w:rPr>
          <w:rFonts w:asciiTheme="minorEastAsia" w:hAnsiTheme="minorEastAsia"/>
          <w:b/>
          <w:szCs w:val="21"/>
        </w:rPr>
      </w:pPr>
      <w:r w:rsidRPr="00365E84">
        <w:rPr>
          <w:rFonts w:asciiTheme="minorEastAsia" w:hAnsiTheme="minorEastAsia" w:hint="eastAsia"/>
          <w:b/>
          <w:szCs w:val="21"/>
        </w:rPr>
        <w:t>表3-</w:t>
      </w:r>
      <w:r w:rsidR="001F30EF" w:rsidRPr="00365E84">
        <w:rPr>
          <w:rFonts w:asciiTheme="minorEastAsia" w:hAnsiTheme="minorEastAsia"/>
          <w:b/>
          <w:szCs w:val="21"/>
        </w:rPr>
        <w:t>4</w:t>
      </w:r>
      <w:r w:rsidRPr="00365E84">
        <w:rPr>
          <w:rFonts w:asciiTheme="minorEastAsia" w:hAnsiTheme="minorEastAsia" w:hint="eastAsia"/>
          <w:b/>
          <w:szCs w:val="21"/>
        </w:rPr>
        <w:t>北京石油化工学院</w:t>
      </w:r>
      <w:r w:rsidR="00172D7D" w:rsidRPr="00365E84">
        <w:rPr>
          <w:rFonts w:asciiTheme="minorEastAsia" w:hAnsiTheme="minorEastAsia" w:hint="eastAsia"/>
          <w:b/>
          <w:szCs w:val="21"/>
        </w:rPr>
        <w:t>201</w:t>
      </w:r>
      <w:r w:rsidR="00172D7D" w:rsidRPr="00365E84">
        <w:rPr>
          <w:rFonts w:asciiTheme="minorEastAsia" w:hAnsiTheme="minorEastAsia"/>
          <w:b/>
          <w:szCs w:val="21"/>
        </w:rPr>
        <w:t>5</w:t>
      </w:r>
      <w:r w:rsidR="00172D7D" w:rsidRPr="00365E84">
        <w:rPr>
          <w:rFonts w:asciiTheme="minorEastAsia" w:hAnsiTheme="minorEastAsia" w:hint="eastAsia"/>
          <w:b/>
          <w:szCs w:val="21"/>
        </w:rPr>
        <w:t>年</w:t>
      </w:r>
      <w:r w:rsidRPr="00365E84">
        <w:rPr>
          <w:rFonts w:asciiTheme="minorEastAsia" w:hAnsiTheme="minorEastAsia" w:hint="eastAsia"/>
          <w:b/>
          <w:szCs w:val="21"/>
        </w:rPr>
        <w:t>实践教学学分占总学分的比例</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778"/>
        <w:gridCol w:w="2715"/>
        <w:gridCol w:w="1819"/>
      </w:tblGrid>
      <w:tr w:rsidR="00365E84" w:rsidRPr="00365E84" w14:paraId="1BCC2401" w14:textId="77777777" w:rsidTr="00CB6B0C">
        <w:trPr>
          <w:trHeight w:val="270"/>
          <w:jc w:val="center"/>
        </w:trPr>
        <w:tc>
          <w:tcPr>
            <w:tcW w:w="2273" w:type="pct"/>
            <w:vMerge w:val="restart"/>
            <w:shd w:val="clear" w:color="auto" w:fill="auto"/>
            <w:noWrap/>
            <w:vAlign w:val="center"/>
            <w:hideMark/>
          </w:tcPr>
          <w:p w14:paraId="43C8E571" w14:textId="77777777" w:rsidR="00FD30F0" w:rsidRPr="00365E84" w:rsidRDefault="00FD30F0" w:rsidP="00C8341C">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实践教学学分占总学分比例</w:t>
            </w:r>
          </w:p>
        </w:tc>
        <w:tc>
          <w:tcPr>
            <w:tcW w:w="1633" w:type="pct"/>
            <w:shd w:val="clear" w:color="auto" w:fill="auto"/>
            <w:noWrap/>
            <w:vAlign w:val="center"/>
            <w:hideMark/>
          </w:tcPr>
          <w:p w14:paraId="0D16FE9D" w14:textId="77777777" w:rsidR="00FD30F0" w:rsidRPr="00365E84" w:rsidRDefault="00FD30F0" w:rsidP="00C8341C">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理工类</w:t>
            </w:r>
          </w:p>
        </w:tc>
        <w:tc>
          <w:tcPr>
            <w:tcW w:w="1094" w:type="pct"/>
            <w:shd w:val="clear" w:color="auto" w:fill="auto"/>
            <w:noWrap/>
            <w:vAlign w:val="center"/>
            <w:hideMark/>
          </w:tcPr>
          <w:p w14:paraId="4632895A" w14:textId="77777777" w:rsidR="00FD30F0" w:rsidRPr="00365E84" w:rsidRDefault="00FD30F0" w:rsidP="00C8341C">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30%</w:t>
            </w:r>
          </w:p>
        </w:tc>
      </w:tr>
      <w:tr w:rsidR="00365E84" w:rsidRPr="00365E84" w14:paraId="6BAA04B4" w14:textId="77777777" w:rsidTr="00CB6B0C">
        <w:trPr>
          <w:trHeight w:val="426"/>
          <w:jc w:val="center"/>
        </w:trPr>
        <w:tc>
          <w:tcPr>
            <w:tcW w:w="2273" w:type="pct"/>
            <w:vMerge/>
            <w:vAlign w:val="center"/>
            <w:hideMark/>
          </w:tcPr>
          <w:p w14:paraId="018DF9D5" w14:textId="77777777" w:rsidR="00FD30F0" w:rsidRPr="00365E84" w:rsidRDefault="00FD30F0" w:rsidP="00C8341C">
            <w:pPr>
              <w:widowControl/>
              <w:jc w:val="left"/>
              <w:rPr>
                <w:rFonts w:asciiTheme="minorEastAsia" w:hAnsiTheme="minorEastAsia" w:cs="宋体"/>
                <w:kern w:val="0"/>
                <w:szCs w:val="21"/>
              </w:rPr>
            </w:pPr>
          </w:p>
        </w:tc>
        <w:tc>
          <w:tcPr>
            <w:tcW w:w="1633" w:type="pct"/>
            <w:shd w:val="clear" w:color="auto" w:fill="auto"/>
            <w:noWrap/>
            <w:vAlign w:val="center"/>
            <w:hideMark/>
          </w:tcPr>
          <w:p w14:paraId="3EB60E16" w14:textId="77777777" w:rsidR="00FD30F0" w:rsidRPr="00365E84" w:rsidRDefault="00FD30F0" w:rsidP="00C8341C">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经济与管理类</w:t>
            </w:r>
          </w:p>
        </w:tc>
        <w:tc>
          <w:tcPr>
            <w:tcW w:w="1094" w:type="pct"/>
            <w:shd w:val="clear" w:color="auto" w:fill="auto"/>
            <w:noWrap/>
            <w:vAlign w:val="center"/>
            <w:hideMark/>
          </w:tcPr>
          <w:p w14:paraId="69473430" w14:textId="77777777" w:rsidR="00FD30F0" w:rsidRPr="00365E84" w:rsidRDefault="00FD30F0" w:rsidP="00C8341C">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20%</w:t>
            </w:r>
          </w:p>
        </w:tc>
      </w:tr>
      <w:tr w:rsidR="00365E84" w:rsidRPr="00365E84" w14:paraId="0169B425" w14:textId="77777777" w:rsidTr="00CB6B0C">
        <w:trPr>
          <w:trHeight w:val="245"/>
          <w:jc w:val="center"/>
        </w:trPr>
        <w:tc>
          <w:tcPr>
            <w:tcW w:w="2273" w:type="pct"/>
            <w:vMerge/>
            <w:vAlign w:val="center"/>
            <w:hideMark/>
          </w:tcPr>
          <w:p w14:paraId="7483637A" w14:textId="77777777" w:rsidR="00FD30F0" w:rsidRPr="00365E84" w:rsidRDefault="00FD30F0" w:rsidP="00C8341C">
            <w:pPr>
              <w:widowControl/>
              <w:jc w:val="left"/>
              <w:rPr>
                <w:rFonts w:asciiTheme="minorEastAsia" w:hAnsiTheme="minorEastAsia" w:cs="宋体"/>
                <w:kern w:val="0"/>
                <w:szCs w:val="21"/>
              </w:rPr>
            </w:pPr>
          </w:p>
        </w:tc>
        <w:tc>
          <w:tcPr>
            <w:tcW w:w="1633" w:type="pct"/>
            <w:shd w:val="clear" w:color="auto" w:fill="auto"/>
            <w:noWrap/>
            <w:vAlign w:val="center"/>
            <w:hideMark/>
          </w:tcPr>
          <w:p w14:paraId="6F8C2359" w14:textId="77777777" w:rsidR="00FD30F0" w:rsidRPr="00365E84" w:rsidRDefault="00FD30F0" w:rsidP="00C8341C">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文学类</w:t>
            </w:r>
          </w:p>
        </w:tc>
        <w:tc>
          <w:tcPr>
            <w:tcW w:w="1094" w:type="pct"/>
            <w:shd w:val="clear" w:color="auto" w:fill="auto"/>
            <w:noWrap/>
            <w:vAlign w:val="center"/>
            <w:hideMark/>
          </w:tcPr>
          <w:p w14:paraId="6E34FA0D" w14:textId="77777777" w:rsidR="00FD30F0" w:rsidRPr="00365E84" w:rsidRDefault="00FD30F0" w:rsidP="00C8341C">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15%</w:t>
            </w:r>
          </w:p>
        </w:tc>
      </w:tr>
    </w:tbl>
    <w:p w14:paraId="4F30A6D0" w14:textId="3FAE30F0" w:rsidR="0089248D" w:rsidRPr="00365E84" w:rsidRDefault="0089248D" w:rsidP="00F92773">
      <w:pPr>
        <w:spacing w:beforeLines="50" w:before="156" w:afterLines="50" w:after="156" w:line="360" w:lineRule="auto"/>
        <w:ind w:firstLineChars="196" w:firstLine="470"/>
        <w:rPr>
          <w:rFonts w:asciiTheme="minorEastAsia" w:hAnsiTheme="minorEastAsia"/>
          <w:b/>
          <w:sz w:val="24"/>
          <w:szCs w:val="24"/>
        </w:rPr>
      </w:pPr>
      <w:r w:rsidRPr="00365E84">
        <w:rPr>
          <w:rFonts w:asciiTheme="minorEastAsia" w:hAnsiTheme="minorEastAsia" w:hint="eastAsia"/>
          <w:b/>
          <w:sz w:val="24"/>
          <w:szCs w:val="24"/>
        </w:rPr>
        <w:t>2.</w:t>
      </w:r>
      <w:r w:rsidR="00FD30F0" w:rsidRPr="00365E84">
        <w:rPr>
          <w:rFonts w:asciiTheme="minorEastAsia" w:hAnsiTheme="minorEastAsia" w:hint="eastAsia"/>
          <w:b/>
          <w:sz w:val="24"/>
          <w:szCs w:val="24"/>
        </w:rPr>
        <w:t>校外实习</w:t>
      </w:r>
      <w:r w:rsidR="00EA0970" w:rsidRPr="00365E84">
        <w:rPr>
          <w:rFonts w:asciiTheme="minorEastAsia" w:hAnsiTheme="minorEastAsia" w:hint="eastAsia"/>
          <w:b/>
          <w:sz w:val="24"/>
          <w:szCs w:val="24"/>
        </w:rPr>
        <w:t>教学及改革</w:t>
      </w:r>
    </w:p>
    <w:p w14:paraId="187C5C52" w14:textId="41807C77" w:rsidR="002847BB" w:rsidRPr="00365E84" w:rsidRDefault="002847BB" w:rsidP="002E5A06">
      <w:pPr>
        <w:spacing w:line="360" w:lineRule="auto"/>
        <w:ind w:firstLineChars="200" w:firstLine="480"/>
        <w:rPr>
          <w:rFonts w:asciiTheme="minorEastAsia" w:hAnsiTheme="minorEastAsia" w:cs="宋体"/>
          <w:kern w:val="0"/>
          <w:sz w:val="24"/>
          <w:szCs w:val="24"/>
          <w:lang w:val="zh-CN"/>
        </w:rPr>
      </w:pPr>
      <w:r w:rsidRPr="00365E84">
        <w:rPr>
          <w:rFonts w:asciiTheme="minorEastAsia" w:hAnsiTheme="minorEastAsia" w:hint="eastAsia"/>
          <w:sz w:val="24"/>
          <w:szCs w:val="24"/>
        </w:rPr>
        <w:t>学校坚持“互利共赢、共同发展”的原则，积极主动与企业建立“产权明晰、资源共享”的工程实践教育基地。</w:t>
      </w:r>
      <w:r w:rsidR="00C06646" w:rsidRPr="00365E84">
        <w:rPr>
          <w:rFonts w:asciiTheme="minorEastAsia" w:hAnsiTheme="minorEastAsia" w:cs="宋体" w:hint="eastAsia"/>
          <w:kern w:val="0"/>
          <w:sz w:val="24"/>
          <w:szCs w:val="24"/>
          <w:lang w:val="zh-CN"/>
        </w:rPr>
        <w:t>学校</w:t>
      </w:r>
      <w:r w:rsidRPr="00365E84">
        <w:rPr>
          <w:rFonts w:asciiTheme="minorEastAsia" w:hAnsiTheme="minorEastAsia" w:cs="宋体" w:hint="eastAsia"/>
          <w:kern w:val="0"/>
          <w:sz w:val="24"/>
          <w:szCs w:val="24"/>
          <w:lang w:val="zh-CN"/>
        </w:rPr>
        <w:t>与</w:t>
      </w:r>
      <w:r w:rsidR="001324F7" w:rsidRPr="00365E84">
        <w:rPr>
          <w:rFonts w:asciiTheme="minorEastAsia" w:hAnsiTheme="minorEastAsia" w:cs="宋体" w:hint="eastAsia"/>
          <w:kern w:val="0"/>
          <w:sz w:val="24"/>
          <w:szCs w:val="24"/>
          <w:lang w:val="zh-CN"/>
        </w:rPr>
        <w:t>北京燕山石油化工有限</w:t>
      </w:r>
      <w:r w:rsidRPr="00365E84">
        <w:rPr>
          <w:rFonts w:asciiTheme="minorEastAsia" w:hAnsiTheme="minorEastAsia" w:cs="宋体" w:hint="eastAsia"/>
          <w:kern w:val="0"/>
          <w:sz w:val="24"/>
          <w:szCs w:val="24"/>
          <w:lang w:val="zh-CN"/>
        </w:rPr>
        <w:t>公司合作共建</w:t>
      </w:r>
      <w:r w:rsidR="00CD4B3E" w:rsidRPr="00365E84">
        <w:rPr>
          <w:rFonts w:asciiTheme="minorEastAsia" w:hAnsiTheme="minorEastAsia" w:cs="宋体" w:hint="eastAsia"/>
          <w:kern w:val="0"/>
          <w:sz w:val="24"/>
          <w:szCs w:val="24"/>
          <w:lang w:val="zh-CN"/>
        </w:rPr>
        <w:t>的</w:t>
      </w:r>
      <w:r w:rsidRPr="00365E84">
        <w:rPr>
          <w:rFonts w:asciiTheme="minorEastAsia" w:hAnsiTheme="minorEastAsia" w:cs="宋体" w:hint="eastAsia"/>
          <w:kern w:val="0"/>
          <w:sz w:val="24"/>
          <w:szCs w:val="24"/>
          <w:lang w:val="zh-CN"/>
        </w:rPr>
        <w:t>工程实践教育基地</w:t>
      </w:r>
      <w:r w:rsidR="00C06646" w:rsidRPr="00365E84">
        <w:rPr>
          <w:rFonts w:asciiTheme="minorEastAsia" w:hAnsiTheme="minorEastAsia" w:cs="宋体" w:hint="eastAsia"/>
          <w:kern w:val="0"/>
          <w:sz w:val="24"/>
          <w:szCs w:val="24"/>
          <w:lang w:val="zh-CN"/>
        </w:rPr>
        <w:t>在</w:t>
      </w:r>
      <w:r w:rsidR="0016494C" w:rsidRPr="00365E84">
        <w:rPr>
          <w:rFonts w:asciiTheme="minorEastAsia" w:hAnsiTheme="minorEastAsia" w:cs="宋体" w:hint="eastAsia"/>
          <w:kern w:val="0"/>
          <w:sz w:val="24"/>
          <w:szCs w:val="24"/>
          <w:lang w:val="zh-CN"/>
        </w:rPr>
        <w:t>201</w:t>
      </w:r>
      <w:r w:rsidR="008F03F0" w:rsidRPr="00365E84">
        <w:rPr>
          <w:rFonts w:asciiTheme="minorEastAsia" w:hAnsiTheme="minorEastAsia" w:cs="宋体"/>
          <w:kern w:val="0"/>
          <w:sz w:val="24"/>
          <w:szCs w:val="24"/>
          <w:lang w:val="zh-CN"/>
        </w:rPr>
        <w:t>5</w:t>
      </w:r>
      <w:r w:rsidR="0016494C" w:rsidRPr="00365E84">
        <w:rPr>
          <w:rFonts w:asciiTheme="minorEastAsia" w:hAnsiTheme="minorEastAsia" w:cs="宋体" w:hint="eastAsia"/>
          <w:kern w:val="0"/>
          <w:sz w:val="24"/>
          <w:szCs w:val="24"/>
          <w:lang w:val="zh-CN"/>
        </w:rPr>
        <w:t>年接待我校16个专业、25批次的学生实习任务</w:t>
      </w:r>
      <w:r w:rsidR="00FB1987" w:rsidRPr="00365E84">
        <w:rPr>
          <w:rFonts w:asciiTheme="minorEastAsia" w:hAnsiTheme="minorEastAsia" w:cs="宋体" w:hint="eastAsia"/>
          <w:kern w:val="0"/>
          <w:sz w:val="24"/>
          <w:szCs w:val="24"/>
          <w:lang w:val="zh-CN"/>
        </w:rPr>
        <w:t>。校企</w:t>
      </w:r>
      <w:r w:rsidR="0016494C" w:rsidRPr="00365E84">
        <w:rPr>
          <w:rFonts w:asciiTheme="minorEastAsia" w:hAnsiTheme="minorEastAsia" w:cs="宋体" w:hint="eastAsia"/>
          <w:kern w:val="0"/>
          <w:sz w:val="24"/>
          <w:szCs w:val="24"/>
          <w:lang w:val="zh-CN"/>
        </w:rPr>
        <w:t>双方共同投资建设的“二甲苯临氢异构单元”集散控制系统操作车间、机泵拆装实训车间、大型机组生产实习车间、程序逻辑控制技术培训实验室、安全实训基地5个实习单元</w:t>
      </w:r>
      <w:r w:rsidR="00FB1987" w:rsidRPr="00365E84">
        <w:rPr>
          <w:rFonts w:asciiTheme="minorEastAsia" w:hAnsiTheme="minorEastAsia" w:cs="宋体" w:hint="eastAsia"/>
          <w:kern w:val="0"/>
          <w:sz w:val="24"/>
          <w:szCs w:val="24"/>
          <w:lang w:val="zh-CN"/>
        </w:rPr>
        <w:t>，</w:t>
      </w:r>
      <w:r w:rsidRPr="00365E84">
        <w:rPr>
          <w:rFonts w:asciiTheme="minorEastAsia" w:hAnsiTheme="minorEastAsia" w:cs="宋体" w:hint="eastAsia"/>
          <w:kern w:val="0"/>
          <w:sz w:val="24"/>
          <w:szCs w:val="24"/>
          <w:lang w:val="zh-CN"/>
        </w:rPr>
        <w:t>通过数字（软件）</w:t>
      </w:r>
      <w:r w:rsidR="008813E7" w:rsidRPr="00365E84">
        <w:rPr>
          <w:rFonts w:asciiTheme="minorEastAsia" w:hAnsiTheme="minorEastAsia" w:cs="宋体" w:hint="eastAsia"/>
          <w:kern w:val="0"/>
          <w:sz w:val="24"/>
          <w:szCs w:val="24"/>
          <w:lang w:val="zh-CN"/>
        </w:rPr>
        <w:t>仿真</w:t>
      </w:r>
      <w:r w:rsidRPr="00365E84">
        <w:rPr>
          <w:rFonts w:asciiTheme="minorEastAsia" w:hAnsiTheme="minorEastAsia" w:cs="宋体" w:hint="eastAsia"/>
          <w:kern w:val="0"/>
          <w:sz w:val="24"/>
          <w:szCs w:val="24"/>
          <w:lang w:val="zh-CN"/>
        </w:rPr>
        <w:t>和物理（硬件）仿真的结合，提供了“贴近真实的工程环境、高技术含量、开放性好、通用性强、交叉联系性高”的高水平实践教学场所。</w:t>
      </w:r>
    </w:p>
    <w:p w14:paraId="7933B080" w14:textId="61D27812" w:rsidR="00EA0970" w:rsidRPr="00365E84" w:rsidRDefault="00EA0970" w:rsidP="002E5A06">
      <w:pPr>
        <w:spacing w:line="360" w:lineRule="auto"/>
        <w:ind w:firstLineChars="200" w:firstLine="480"/>
        <w:rPr>
          <w:rFonts w:asciiTheme="minorEastAsia" w:hAnsiTheme="minorEastAsia"/>
          <w:sz w:val="24"/>
          <w:szCs w:val="24"/>
        </w:rPr>
      </w:pPr>
      <w:r w:rsidRPr="00365E84">
        <w:rPr>
          <w:rFonts w:hint="eastAsia"/>
          <w:sz w:val="24"/>
          <w:szCs w:val="27"/>
        </w:rPr>
        <w:t>为了满足工程应用型人才的培养标准，各专业</w:t>
      </w:r>
      <w:r w:rsidR="00BA4BAE" w:rsidRPr="00365E84">
        <w:rPr>
          <w:rFonts w:hint="eastAsia"/>
          <w:sz w:val="24"/>
          <w:szCs w:val="27"/>
        </w:rPr>
        <w:t>深入研究</w:t>
      </w:r>
      <w:r w:rsidRPr="00365E84">
        <w:rPr>
          <w:rFonts w:hint="eastAsia"/>
          <w:sz w:val="24"/>
          <w:szCs w:val="27"/>
        </w:rPr>
        <w:t>校内课程的实践环节和校外企业学习</w:t>
      </w:r>
      <w:r w:rsidR="00BA4BAE" w:rsidRPr="00365E84">
        <w:rPr>
          <w:rFonts w:hint="eastAsia"/>
          <w:sz w:val="24"/>
          <w:szCs w:val="27"/>
        </w:rPr>
        <w:t>如何有效衔接</w:t>
      </w:r>
      <w:r w:rsidRPr="00365E84">
        <w:rPr>
          <w:rFonts w:hint="eastAsia"/>
          <w:sz w:val="24"/>
          <w:szCs w:val="27"/>
        </w:rPr>
        <w:t>，逐步形成</w:t>
      </w:r>
      <w:r w:rsidR="000E201E" w:rsidRPr="00365E84">
        <w:rPr>
          <w:rFonts w:hint="eastAsia"/>
          <w:sz w:val="24"/>
          <w:szCs w:val="27"/>
        </w:rPr>
        <w:t>“</w:t>
      </w:r>
      <w:r w:rsidRPr="00365E84">
        <w:rPr>
          <w:rFonts w:hint="eastAsia"/>
          <w:b/>
          <w:sz w:val="24"/>
          <w:szCs w:val="27"/>
        </w:rPr>
        <w:t>学校课程</w:t>
      </w:r>
      <w:r w:rsidRPr="00365E84">
        <w:rPr>
          <w:rFonts w:ascii="Arial" w:hAnsi="Arial" w:cs="Arial"/>
          <w:b/>
          <w:bCs/>
          <w:sz w:val="24"/>
          <w:szCs w:val="27"/>
        </w:rPr>
        <w:t>+</w:t>
      </w:r>
      <w:r w:rsidRPr="00365E84">
        <w:rPr>
          <w:rFonts w:hAnsi="Arial" w:hint="eastAsia"/>
          <w:b/>
          <w:sz w:val="24"/>
          <w:szCs w:val="27"/>
        </w:rPr>
        <w:t>校企合作工程实践课程</w:t>
      </w:r>
      <w:r w:rsidRPr="00365E84">
        <w:rPr>
          <w:rFonts w:ascii="Arial" w:hAnsi="Arial" w:cs="Arial"/>
          <w:b/>
          <w:bCs/>
          <w:sz w:val="24"/>
          <w:szCs w:val="27"/>
        </w:rPr>
        <w:t>+</w:t>
      </w:r>
      <w:r w:rsidRPr="00365E84">
        <w:rPr>
          <w:rFonts w:hAnsi="Arial" w:hint="eastAsia"/>
          <w:b/>
          <w:sz w:val="24"/>
          <w:szCs w:val="27"/>
        </w:rPr>
        <w:t>岗位实习及企业毕</w:t>
      </w:r>
      <w:r w:rsidRPr="00365E84">
        <w:rPr>
          <w:rFonts w:hint="eastAsia"/>
          <w:b/>
          <w:sz w:val="24"/>
          <w:szCs w:val="27"/>
        </w:rPr>
        <w:t>业设计</w:t>
      </w:r>
      <w:r w:rsidR="000E201E" w:rsidRPr="00365E84">
        <w:rPr>
          <w:rFonts w:hint="eastAsia"/>
          <w:b/>
          <w:sz w:val="24"/>
          <w:szCs w:val="27"/>
        </w:rPr>
        <w:t>”</w:t>
      </w:r>
      <w:r w:rsidRPr="00365E84">
        <w:rPr>
          <w:rFonts w:hint="eastAsia"/>
          <w:b/>
          <w:sz w:val="24"/>
          <w:szCs w:val="27"/>
        </w:rPr>
        <w:t>的三段式课程体系</w:t>
      </w:r>
      <w:r w:rsidRPr="00365E84">
        <w:rPr>
          <w:rFonts w:hint="eastAsia"/>
          <w:sz w:val="24"/>
          <w:szCs w:val="27"/>
        </w:rPr>
        <w:t>，实现了从校内课程到企业实习，从知识体系到工作能力，从学校到社会的无缝连接式培养。</w:t>
      </w:r>
      <w:r w:rsidRPr="00365E84">
        <w:rPr>
          <w:sz w:val="24"/>
          <w:szCs w:val="27"/>
        </w:rPr>
        <w:t>“</w:t>
      </w:r>
      <w:r w:rsidRPr="00365E84">
        <w:rPr>
          <w:rFonts w:hint="eastAsia"/>
          <w:sz w:val="24"/>
          <w:szCs w:val="27"/>
        </w:rPr>
        <w:t>三段式</w:t>
      </w:r>
      <w:r w:rsidRPr="00365E84">
        <w:rPr>
          <w:sz w:val="24"/>
          <w:szCs w:val="27"/>
        </w:rPr>
        <w:t>”</w:t>
      </w:r>
      <w:r w:rsidRPr="00365E84">
        <w:rPr>
          <w:rFonts w:hint="eastAsia"/>
          <w:sz w:val="24"/>
          <w:szCs w:val="27"/>
        </w:rPr>
        <w:t>课程体系有效地提升学生的各种工程能力及综合素质。通过理论和实践的紧密结合，逐级递进的教学方式，在课程环节中循序渐进的培养了学生解决复杂工程问题的能力。</w:t>
      </w:r>
    </w:p>
    <w:p w14:paraId="75EE8429" w14:textId="12A8BD6E" w:rsidR="00955739" w:rsidRPr="00365E84" w:rsidRDefault="002847BB" w:rsidP="002E5A06">
      <w:pPr>
        <w:spacing w:line="360" w:lineRule="auto"/>
        <w:ind w:firstLineChars="200" w:firstLine="480"/>
        <w:rPr>
          <w:rFonts w:asciiTheme="minorEastAsia" w:hAnsiTheme="minorEastAsia"/>
          <w:b/>
          <w:sz w:val="24"/>
          <w:szCs w:val="24"/>
        </w:rPr>
      </w:pPr>
      <w:r w:rsidRPr="00365E84">
        <w:rPr>
          <w:rFonts w:asciiTheme="minorEastAsia" w:hAnsiTheme="minorEastAsia" w:hint="eastAsia"/>
          <w:sz w:val="24"/>
          <w:szCs w:val="24"/>
        </w:rPr>
        <w:t>学校</w:t>
      </w:r>
      <w:r w:rsidR="00FB1987" w:rsidRPr="00365E84">
        <w:rPr>
          <w:rFonts w:asciiTheme="minorEastAsia" w:hAnsiTheme="minorEastAsia" w:hint="eastAsia"/>
          <w:sz w:val="24"/>
          <w:szCs w:val="24"/>
        </w:rPr>
        <w:t>持续强化校企合作的实践基地建设</w:t>
      </w:r>
      <w:r w:rsidR="00B13511" w:rsidRPr="00365E84">
        <w:rPr>
          <w:rFonts w:asciiTheme="minorEastAsia" w:hAnsiTheme="minorEastAsia" w:hint="eastAsia"/>
          <w:sz w:val="24"/>
          <w:szCs w:val="24"/>
        </w:rPr>
        <w:t>，2</w:t>
      </w:r>
      <w:r w:rsidR="00B13511" w:rsidRPr="00365E84">
        <w:rPr>
          <w:rFonts w:asciiTheme="minorEastAsia" w:hAnsiTheme="minorEastAsia"/>
          <w:sz w:val="24"/>
          <w:szCs w:val="24"/>
        </w:rPr>
        <w:t>015年</w:t>
      </w:r>
      <w:r w:rsidR="00B13511" w:rsidRPr="00365E84">
        <w:rPr>
          <w:rFonts w:asciiTheme="minorEastAsia" w:hAnsiTheme="minorEastAsia" w:hint="eastAsia"/>
          <w:sz w:val="24"/>
          <w:szCs w:val="24"/>
        </w:rPr>
        <w:t>学校各教学单位不断拓展实习基地数量，比如，化学工程学院与河南省濮阳市迈奇化学股份公司签订产学研全面合作协议，材料科学与工程学院与北京光华纺织集团有限公司签订校企合作协议，信息工程学院与航天恒星科技有限公司信息工程学院达成开设一个每年五十人的“航天”定制班校企合作事宜</w:t>
      </w:r>
      <w:r w:rsidR="00067813" w:rsidRPr="00365E84">
        <w:rPr>
          <w:rFonts w:asciiTheme="minorEastAsia" w:hAnsiTheme="minorEastAsia" w:hint="eastAsia"/>
          <w:sz w:val="24"/>
          <w:szCs w:val="24"/>
        </w:rPr>
        <w:t>。</w:t>
      </w:r>
      <w:r w:rsidRPr="00365E84">
        <w:rPr>
          <w:rFonts w:asciiTheme="minorEastAsia" w:hAnsiTheme="minorEastAsia" w:hint="eastAsia"/>
          <w:sz w:val="24"/>
          <w:szCs w:val="24"/>
        </w:rPr>
        <w:t>目前</w:t>
      </w:r>
      <w:r w:rsidRPr="00365E84">
        <w:rPr>
          <w:rFonts w:asciiTheme="minorEastAsia" w:hAnsiTheme="minorEastAsia" w:hint="eastAsia"/>
          <w:b/>
          <w:sz w:val="24"/>
          <w:szCs w:val="24"/>
        </w:rPr>
        <w:t>，</w:t>
      </w:r>
      <w:r w:rsidRPr="00365E84">
        <w:rPr>
          <w:rFonts w:asciiTheme="minorEastAsia" w:hAnsiTheme="minorEastAsia" w:hint="eastAsia"/>
          <w:sz w:val="24"/>
          <w:szCs w:val="24"/>
        </w:rPr>
        <w:t>学校已经与</w:t>
      </w:r>
      <w:r w:rsidR="003B24F1" w:rsidRPr="00365E84">
        <w:rPr>
          <w:rFonts w:asciiTheme="minorEastAsia" w:hAnsiTheme="minorEastAsia"/>
          <w:sz w:val="24"/>
          <w:szCs w:val="24"/>
        </w:rPr>
        <w:t>11</w:t>
      </w:r>
      <w:r w:rsidR="006C1C02" w:rsidRPr="00365E84">
        <w:rPr>
          <w:rFonts w:asciiTheme="minorEastAsia" w:hAnsiTheme="minorEastAsia"/>
          <w:sz w:val="24"/>
          <w:szCs w:val="24"/>
        </w:rPr>
        <w:t>0多</w:t>
      </w:r>
      <w:r w:rsidRPr="00365E84">
        <w:rPr>
          <w:rFonts w:asciiTheme="minorEastAsia" w:hAnsiTheme="minorEastAsia" w:hint="eastAsia"/>
          <w:sz w:val="24"/>
          <w:szCs w:val="24"/>
        </w:rPr>
        <w:t>家企业建立了产学合作教育关系，</w:t>
      </w:r>
      <w:r w:rsidR="00FB1987" w:rsidRPr="00365E84">
        <w:rPr>
          <w:rFonts w:asciiTheme="minorEastAsia" w:hAnsiTheme="minorEastAsia" w:hint="eastAsia"/>
          <w:sz w:val="24"/>
          <w:szCs w:val="24"/>
        </w:rPr>
        <w:t>建成</w:t>
      </w:r>
      <w:r w:rsidRPr="00365E84">
        <w:rPr>
          <w:rFonts w:asciiTheme="minorEastAsia" w:hAnsiTheme="minorEastAsia" w:hint="eastAsia"/>
          <w:sz w:val="24"/>
          <w:szCs w:val="24"/>
        </w:rPr>
        <w:t>了</w:t>
      </w:r>
      <w:r w:rsidR="008F03F0" w:rsidRPr="00365E84">
        <w:rPr>
          <w:rFonts w:asciiTheme="minorEastAsia" w:hAnsiTheme="minorEastAsia"/>
          <w:sz w:val="24"/>
          <w:szCs w:val="24"/>
        </w:rPr>
        <w:t>8</w:t>
      </w:r>
      <w:r w:rsidRPr="00365E84">
        <w:rPr>
          <w:rFonts w:asciiTheme="minorEastAsia" w:hAnsiTheme="minorEastAsia" w:hint="eastAsia"/>
          <w:sz w:val="24"/>
          <w:szCs w:val="24"/>
        </w:rPr>
        <w:t>家北京市级校外人才培养基地</w:t>
      </w:r>
      <w:r w:rsidR="00D04DB1" w:rsidRPr="00365E84">
        <w:rPr>
          <w:rFonts w:asciiTheme="minorEastAsia" w:hAnsiTheme="minorEastAsia" w:hint="eastAsia"/>
          <w:sz w:val="24"/>
          <w:szCs w:val="24"/>
        </w:rPr>
        <w:t>，支撑了学校</w:t>
      </w:r>
      <w:r w:rsidR="00640831" w:rsidRPr="00365E84">
        <w:rPr>
          <w:rFonts w:asciiTheme="minorEastAsia" w:hAnsiTheme="minorEastAsia" w:hint="eastAsia"/>
          <w:sz w:val="24"/>
          <w:szCs w:val="24"/>
        </w:rPr>
        <w:t>201</w:t>
      </w:r>
      <w:r w:rsidR="008F03F0" w:rsidRPr="00365E84">
        <w:rPr>
          <w:rFonts w:asciiTheme="minorEastAsia" w:hAnsiTheme="minorEastAsia"/>
          <w:sz w:val="24"/>
          <w:szCs w:val="24"/>
        </w:rPr>
        <w:t>5</w:t>
      </w:r>
      <w:r w:rsidR="00640831" w:rsidRPr="00365E84">
        <w:rPr>
          <w:rFonts w:asciiTheme="minorEastAsia" w:hAnsiTheme="minorEastAsia" w:hint="eastAsia"/>
          <w:sz w:val="24"/>
          <w:szCs w:val="24"/>
        </w:rPr>
        <w:t>年度</w:t>
      </w:r>
      <w:r w:rsidR="00D04DB1" w:rsidRPr="00365E84">
        <w:rPr>
          <w:rFonts w:asciiTheme="minorEastAsia" w:hAnsiTheme="minorEastAsia" w:hint="eastAsia"/>
          <w:sz w:val="24"/>
          <w:szCs w:val="24"/>
        </w:rPr>
        <w:t>校外实习、实践课程、毕业设计（论文）</w:t>
      </w:r>
      <w:r w:rsidR="00B13511" w:rsidRPr="00365E84">
        <w:rPr>
          <w:rFonts w:asciiTheme="minorEastAsia" w:hAnsiTheme="minorEastAsia" w:cs="宋体" w:hint="eastAsia"/>
          <w:kern w:val="0"/>
          <w:sz w:val="24"/>
          <w:szCs w:val="24"/>
        </w:rPr>
        <w:t>等各类实践课程的开设</w:t>
      </w:r>
      <w:r w:rsidR="001324F7" w:rsidRPr="00365E84">
        <w:rPr>
          <w:rFonts w:asciiTheme="minorEastAsia" w:hAnsiTheme="minorEastAsia" w:cs="宋体" w:hint="eastAsia"/>
          <w:kern w:val="0"/>
          <w:sz w:val="24"/>
          <w:szCs w:val="24"/>
        </w:rPr>
        <w:t>。</w:t>
      </w:r>
    </w:p>
    <w:p w14:paraId="5A5118F2" w14:textId="77777777" w:rsidR="00BE3583" w:rsidRPr="00365E84" w:rsidRDefault="001324F7" w:rsidP="002E5A06">
      <w:pPr>
        <w:spacing w:line="360" w:lineRule="auto"/>
        <w:ind w:firstLine="420"/>
        <w:rPr>
          <w:rFonts w:asciiTheme="minorEastAsia" w:hAnsiTheme="minorEastAsia"/>
          <w:sz w:val="24"/>
          <w:szCs w:val="24"/>
        </w:rPr>
      </w:pPr>
      <w:r w:rsidRPr="00365E84">
        <w:rPr>
          <w:rFonts w:asciiTheme="minorEastAsia" w:hAnsiTheme="minorEastAsia" w:hint="eastAsia"/>
          <w:sz w:val="24"/>
          <w:szCs w:val="24"/>
        </w:rPr>
        <w:t>学校</w:t>
      </w:r>
      <w:r w:rsidR="00FD3550" w:rsidRPr="00365E84">
        <w:rPr>
          <w:rFonts w:asciiTheme="minorEastAsia" w:hAnsiTheme="minorEastAsia" w:hint="eastAsia"/>
          <w:sz w:val="24"/>
          <w:szCs w:val="24"/>
        </w:rPr>
        <w:t>按照</w:t>
      </w:r>
      <w:r w:rsidR="00FB1987" w:rsidRPr="00365E84">
        <w:rPr>
          <w:rFonts w:asciiTheme="minorEastAsia" w:hAnsiTheme="minorEastAsia" w:hint="eastAsia"/>
          <w:sz w:val="24"/>
          <w:szCs w:val="24"/>
        </w:rPr>
        <w:t>“卓越试点”专业</w:t>
      </w:r>
      <w:r w:rsidRPr="00365E84">
        <w:rPr>
          <w:rFonts w:asciiTheme="minorEastAsia" w:hAnsiTheme="minorEastAsia" w:hint="eastAsia"/>
          <w:sz w:val="24"/>
          <w:szCs w:val="24"/>
        </w:rPr>
        <w:t>实习300元/生*周，非</w:t>
      </w:r>
      <w:r w:rsidR="00FB1987" w:rsidRPr="00365E84">
        <w:rPr>
          <w:rFonts w:asciiTheme="minorEastAsia" w:hAnsiTheme="minorEastAsia" w:hint="eastAsia"/>
          <w:sz w:val="24"/>
          <w:szCs w:val="24"/>
        </w:rPr>
        <w:t>试点专业</w:t>
      </w:r>
      <w:r w:rsidRPr="00365E84">
        <w:rPr>
          <w:rFonts w:asciiTheme="minorEastAsia" w:hAnsiTheme="minorEastAsia" w:hint="eastAsia"/>
          <w:sz w:val="24"/>
          <w:szCs w:val="24"/>
        </w:rPr>
        <w:t>实习150元/生*周</w:t>
      </w:r>
      <w:r w:rsidR="00FD3550" w:rsidRPr="00365E84">
        <w:rPr>
          <w:rFonts w:asciiTheme="minorEastAsia" w:hAnsiTheme="minorEastAsia" w:hint="eastAsia"/>
          <w:sz w:val="24"/>
          <w:szCs w:val="24"/>
        </w:rPr>
        <w:t>的标准</w:t>
      </w:r>
      <w:r w:rsidR="00FB1987" w:rsidRPr="00365E84">
        <w:rPr>
          <w:rFonts w:asciiTheme="minorEastAsia" w:hAnsiTheme="minorEastAsia" w:hint="eastAsia"/>
          <w:sz w:val="24"/>
          <w:szCs w:val="24"/>
        </w:rPr>
        <w:t>，继续保持实习经费的高投入</w:t>
      </w:r>
      <w:r w:rsidR="00FD3550" w:rsidRPr="00365E84">
        <w:rPr>
          <w:rFonts w:asciiTheme="minorEastAsia" w:hAnsiTheme="minorEastAsia" w:hint="eastAsia"/>
          <w:sz w:val="24"/>
          <w:szCs w:val="24"/>
        </w:rPr>
        <w:t>。</w:t>
      </w:r>
      <w:r w:rsidR="00F2517B" w:rsidRPr="00365E84">
        <w:rPr>
          <w:rFonts w:asciiTheme="minorEastAsia" w:hAnsiTheme="minorEastAsia" w:hint="eastAsia"/>
          <w:sz w:val="24"/>
          <w:szCs w:val="24"/>
        </w:rPr>
        <w:t>2</w:t>
      </w:r>
      <w:r w:rsidR="00F2517B" w:rsidRPr="00365E84">
        <w:rPr>
          <w:rFonts w:asciiTheme="minorEastAsia" w:hAnsiTheme="minorEastAsia"/>
          <w:sz w:val="24"/>
          <w:szCs w:val="24"/>
        </w:rPr>
        <w:t>0</w:t>
      </w:r>
      <w:r w:rsidRPr="00365E84">
        <w:rPr>
          <w:rFonts w:asciiTheme="minorEastAsia" w:hAnsiTheme="minorEastAsia" w:hint="eastAsia"/>
          <w:sz w:val="24"/>
          <w:szCs w:val="24"/>
        </w:rPr>
        <w:t>1</w:t>
      </w:r>
      <w:r w:rsidR="008F03F0" w:rsidRPr="00365E84">
        <w:rPr>
          <w:rFonts w:asciiTheme="minorEastAsia" w:hAnsiTheme="minorEastAsia"/>
          <w:sz w:val="24"/>
          <w:szCs w:val="24"/>
        </w:rPr>
        <w:t>5</w:t>
      </w:r>
      <w:r w:rsidRPr="00365E84">
        <w:rPr>
          <w:rFonts w:asciiTheme="minorEastAsia" w:hAnsiTheme="minorEastAsia" w:hint="eastAsia"/>
          <w:sz w:val="24"/>
          <w:szCs w:val="24"/>
        </w:rPr>
        <w:t>年全额为学生参加</w:t>
      </w:r>
      <w:r w:rsidR="008F03F0" w:rsidRPr="00365E84">
        <w:rPr>
          <w:rFonts w:asciiTheme="minorEastAsia" w:hAnsiTheme="minorEastAsia" w:hint="eastAsia"/>
          <w:sz w:val="24"/>
          <w:szCs w:val="24"/>
        </w:rPr>
        <w:t>校内工程训练和</w:t>
      </w:r>
      <w:r w:rsidRPr="00365E84">
        <w:rPr>
          <w:rFonts w:asciiTheme="minorEastAsia" w:hAnsiTheme="minorEastAsia" w:hint="eastAsia"/>
          <w:sz w:val="24"/>
          <w:szCs w:val="24"/>
        </w:rPr>
        <w:t>企业实践环节购买实习责任保险，有效减轻了企业对接收学生实践安全方面的顾虑，更好的保障了学生实习安全。</w:t>
      </w:r>
    </w:p>
    <w:p w14:paraId="0495832E" w14:textId="0CE6F0E6" w:rsidR="00224C7C" w:rsidRPr="00365E84" w:rsidRDefault="00057E63" w:rsidP="00354D16">
      <w:pPr>
        <w:spacing w:line="360" w:lineRule="auto"/>
        <w:ind w:firstLineChars="196" w:firstLine="470"/>
        <w:rPr>
          <w:rFonts w:asciiTheme="minorEastAsia" w:hAnsiTheme="minorEastAsia"/>
          <w:b/>
          <w:sz w:val="24"/>
          <w:szCs w:val="24"/>
        </w:rPr>
      </w:pPr>
      <w:r w:rsidRPr="00365E84">
        <w:rPr>
          <w:rFonts w:asciiTheme="minorEastAsia" w:hAnsiTheme="minorEastAsia" w:hint="eastAsia"/>
          <w:b/>
          <w:sz w:val="24"/>
          <w:szCs w:val="24"/>
        </w:rPr>
        <w:t>3.</w:t>
      </w:r>
      <w:r w:rsidR="00224C7C" w:rsidRPr="00365E84">
        <w:rPr>
          <w:rFonts w:asciiTheme="minorEastAsia" w:hAnsiTheme="minorEastAsia"/>
          <w:b/>
          <w:sz w:val="24"/>
          <w:szCs w:val="24"/>
        </w:rPr>
        <w:t>大</w:t>
      </w:r>
      <w:r w:rsidR="00576F1C" w:rsidRPr="00365E84">
        <w:rPr>
          <w:rFonts w:asciiTheme="minorEastAsia" w:hAnsiTheme="minorEastAsia"/>
          <w:b/>
          <w:sz w:val="24"/>
          <w:szCs w:val="24"/>
        </w:rPr>
        <w:t>学生创新实践活动</w:t>
      </w:r>
    </w:p>
    <w:p w14:paraId="20D54800" w14:textId="40B527DD" w:rsidR="00483635" w:rsidRPr="00365E84" w:rsidRDefault="007D7B7C" w:rsidP="00483635">
      <w:pPr>
        <w:spacing w:line="360" w:lineRule="auto"/>
        <w:ind w:firstLineChars="196" w:firstLine="470"/>
        <w:rPr>
          <w:rFonts w:asciiTheme="minorEastAsia" w:hAnsiTheme="minorEastAsia"/>
          <w:sz w:val="24"/>
          <w:szCs w:val="24"/>
        </w:rPr>
      </w:pPr>
      <w:r w:rsidRPr="00365E84">
        <w:rPr>
          <w:rFonts w:asciiTheme="minorEastAsia" w:hAnsiTheme="minorEastAsia"/>
          <w:sz w:val="24"/>
          <w:szCs w:val="24"/>
        </w:rPr>
        <w:lastRenderedPageBreak/>
        <w:t>在</w:t>
      </w:r>
      <w:r w:rsidRPr="00365E84">
        <w:rPr>
          <w:rFonts w:asciiTheme="minorEastAsia" w:hAnsiTheme="minorEastAsia" w:hint="eastAsia"/>
          <w:sz w:val="24"/>
          <w:szCs w:val="24"/>
        </w:rPr>
        <w:t>“加大</w:t>
      </w:r>
      <w:r w:rsidRPr="00365E84">
        <w:rPr>
          <w:rFonts w:asciiTheme="minorEastAsia" w:hAnsiTheme="minorEastAsia"/>
          <w:sz w:val="24"/>
          <w:szCs w:val="24"/>
        </w:rPr>
        <w:t>学生直接受益项目</w:t>
      </w:r>
      <w:r w:rsidRPr="00365E84">
        <w:rPr>
          <w:rFonts w:asciiTheme="minorEastAsia" w:hAnsiTheme="minorEastAsia" w:hint="eastAsia"/>
          <w:sz w:val="24"/>
          <w:szCs w:val="24"/>
        </w:rPr>
        <w:t>”理念</w:t>
      </w:r>
      <w:r w:rsidRPr="00365E84">
        <w:rPr>
          <w:rFonts w:asciiTheme="minorEastAsia" w:hAnsiTheme="minorEastAsia"/>
          <w:sz w:val="24"/>
          <w:szCs w:val="24"/>
        </w:rPr>
        <w:t>的</w:t>
      </w:r>
      <w:r w:rsidRPr="00365E84">
        <w:rPr>
          <w:rFonts w:asciiTheme="minorEastAsia" w:hAnsiTheme="minorEastAsia" w:hint="eastAsia"/>
          <w:sz w:val="24"/>
          <w:szCs w:val="24"/>
        </w:rPr>
        <w:t>指导下</w:t>
      </w:r>
      <w:r w:rsidRPr="00365E84">
        <w:rPr>
          <w:rFonts w:asciiTheme="minorEastAsia" w:hAnsiTheme="minorEastAsia"/>
          <w:sz w:val="24"/>
          <w:szCs w:val="24"/>
        </w:rPr>
        <w:t>，学校持续保持对大学生研究训练计划</w:t>
      </w:r>
      <w:r w:rsidRPr="00365E84">
        <w:rPr>
          <w:rFonts w:asciiTheme="minorEastAsia" w:hAnsiTheme="minorEastAsia" w:hint="eastAsia"/>
          <w:sz w:val="24"/>
          <w:szCs w:val="24"/>
        </w:rPr>
        <w:t>（URT）和学科竞赛活动的</w:t>
      </w:r>
      <w:r w:rsidR="00DC0EBD" w:rsidRPr="00365E84">
        <w:rPr>
          <w:rFonts w:asciiTheme="minorEastAsia" w:hAnsiTheme="minorEastAsia" w:hint="eastAsia"/>
          <w:sz w:val="24"/>
          <w:szCs w:val="24"/>
        </w:rPr>
        <w:t>政策支持和</w:t>
      </w:r>
      <w:r w:rsidRPr="00365E84">
        <w:rPr>
          <w:rFonts w:asciiTheme="minorEastAsia" w:hAnsiTheme="minorEastAsia" w:hint="eastAsia"/>
          <w:sz w:val="24"/>
          <w:szCs w:val="24"/>
        </w:rPr>
        <w:t>经费投入</w:t>
      </w:r>
      <w:r w:rsidR="00576F1C" w:rsidRPr="00365E84">
        <w:rPr>
          <w:rFonts w:asciiTheme="minorEastAsia" w:hAnsiTheme="minorEastAsia" w:hint="eastAsia"/>
          <w:sz w:val="24"/>
          <w:szCs w:val="24"/>
        </w:rPr>
        <w:t>（URT投入190万元）</w:t>
      </w:r>
      <w:r w:rsidRPr="00365E84">
        <w:rPr>
          <w:rFonts w:asciiTheme="minorEastAsia" w:hAnsiTheme="minorEastAsia" w:hint="eastAsia"/>
          <w:sz w:val="24"/>
          <w:szCs w:val="24"/>
        </w:rPr>
        <w:t>，</w:t>
      </w:r>
      <w:r w:rsidR="00DC0EBD" w:rsidRPr="00365E84">
        <w:rPr>
          <w:rFonts w:asciiTheme="minorEastAsia" w:hAnsiTheme="minorEastAsia" w:hint="eastAsia"/>
          <w:sz w:val="24"/>
          <w:szCs w:val="24"/>
        </w:rPr>
        <w:t>2015年，</w:t>
      </w:r>
      <w:r w:rsidR="00DC0EBD" w:rsidRPr="00365E84">
        <w:rPr>
          <w:rFonts w:asciiTheme="minorEastAsia" w:hAnsiTheme="minorEastAsia"/>
          <w:sz w:val="24"/>
          <w:szCs w:val="24"/>
        </w:rPr>
        <w:t>学校“</w:t>
      </w:r>
      <w:r w:rsidR="00DC0EBD" w:rsidRPr="00365E84">
        <w:rPr>
          <w:rFonts w:asciiTheme="minorEastAsia" w:hAnsiTheme="minorEastAsia" w:hint="eastAsia"/>
          <w:sz w:val="24"/>
          <w:szCs w:val="24"/>
        </w:rPr>
        <w:t>机械工程综合创新教育实践基地</w:t>
      </w:r>
      <w:r w:rsidR="00DC0EBD" w:rsidRPr="00365E84">
        <w:rPr>
          <w:rFonts w:asciiTheme="minorEastAsia" w:hAnsiTheme="minorEastAsia"/>
          <w:sz w:val="24"/>
          <w:szCs w:val="24"/>
        </w:rPr>
        <w:t>”</w:t>
      </w:r>
      <w:r w:rsidR="00DC0EBD" w:rsidRPr="00365E84">
        <w:rPr>
          <w:rFonts w:asciiTheme="minorEastAsia" w:hAnsiTheme="minorEastAsia" w:hint="eastAsia"/>
          <w:sz w:val="24"/>
          <w:szCs w:val="24"/>
        </w:rPr>
        <w:t>获批“北京高等学校示范性校内创新实践基地建设单位</w:t>
      </w:r>
      <w:r w:rsidR="00DC0EBD" w:rsidRPr="00365E84">
        <w:rPr>
          <w:rFonts w:asciiTheme="minorEastAsia" w:hAnsiTheme="minorEastAsia"/>
          <w:sz w:val="24"/>
          <w:szCs w:val="24"/>
        </w:rPr>
        <w:t>”</w:t>
      </w:r>
      <w:r w:rsidR="00483635" w:rsidRPr="00365E84">
        <w:rPr>
          <w:rFonts w:asciiTheme="minorEastAsia" w:hAnsiTheme="minorEastAsia" w:hint="eastAsia"/>
          <w:sz w:val="24"/>
          <w:szCs w:val="24"/>
        </w:rPr>
        <w:t>，</w:t>
      </w:r>
      <w:r w:rsidR="00483635" w:rsidRPr="00365E84">
        <w:rPr>
          <w:rFonts w:asciiTheme="minorEastAsia" w:hAnsiTheme="minorEastAsia"/>
          <w:sz w:val="24"/>
          <w:szCs w:val="24"/>
        </w:rPr>
        <w:t>为本科生实践能力和创新能力的培养提供了广阔的平台</w:t>
      </w:r>
      <w:r w:rsidR="00DC0EBD" w:rsidRPr="00365E84">
        <w:rPr>
          <w:rFonts w:asciiTheme="minorEastAsia" w:hAnsiTheme="minorEastAsia" w:hint="eastAsia"/>
          <w:sz w:val="24"/>
          <w:szCs w:val="24"/>
        </w:rPr>
        <w:t>。</w:t>
      </w:r>
    </w:p>
    <w:p w14:paraId="76C57E75" w14:textId="66657AB5" w:rsidR="00224C7C" w:rsidRPr="00365E84" w:rsidRDefault="00576F1C" w:rsidP="00483635">
      <w:pPr>
        <w:spacing w:line="360" w:lineRule="auto"/>
        <w:ind w:firstLineChars="196" w:firstLine="470"/>
        <w:rPr>
          <w:rFonts w:asciiTheme="minorEastAsia" w:hAnsiTheme="minorEastAsia"/>
          <w:sz w:val="24"/>
          <w:szCs w:val="24"/>
        </w:rPr>
      </w:pPr>
      <w:r w:rsidRPr="00365E84">
        <w:rPr>
          <w:rFonts w:asciiTheme="minorEastAsia" w:hAnsiTheme="minorEastAsia" w:hint="eastAsia"/>
          <w:sz w:val="24"/>
          <w:szCs w:val="24"/>
        </w:rPr>
        <w:t>2015年，</w:t>
      </w:r>
      <w:r w:rsidR="001A1B11" w:rsidRPr="00365E84">
        <w:rPr>
          <w:rFonts w:asciiTheme="minorEastAsia" w:hAnsiTheme="minorEastAsia" w:hint="eastAsia"/>
          <w:sz w:val="24"/>
          <w:szCs w:val="24"/>
        </w:rPr>
        <w:t>学校</w:t>
      </w:r>
      <w:r w:rsidR="007D7B7C" w:rsidRPr="00365E84">
        <w:rPr>
          <w:rFonts w:asciiTheme="minorEastAsia" w:hAnsiTheme="minorEastAsia"/>
          <w:sz w:val="24"/>
          <w:szCs w:val="24"/>
        </w:rPr>
        <w:t>URT项目</w:t>
      </w:r>
      <w:r w:rsidR="007D7B7C" w:rsidRPr="00365E84">
        <w:rPr>
          <w:rFonts w:asciiTheme="minorEastAsia" w:hAnsiTheme="minorEastAsia" w:hint="eastAsia"/>
          <w:sz w:val="24"/>
          <w:szCs w:val="24"/>
        </w:rPr>
        <w:t>立项项目数量</w:t>
      </w:r>
      <w:r w:rsidR="001A1B11" w:rsidRPr="00365E84">
        <w:rPr>
          <w:rFonts w:asciiTheme="minorEastAsia" w:hAnsiTheme="minorEastAsia" w:hint="eastAsia"/>
          <w:sz w:val="24"/>
          <w:szCs w:val="24"/>
        </w:rPr>
        <w:t>204项</w:t>
      </w:r>
      <w:r w:rsidR="00E23C64" w:rsidRPr="00365E84">
        <w:rPr>
          <w:rFonts w:asciiTheme="minorEastAsia" w:hAnsiTheme="minorEastAsia" w:hint="eastAsia"/>
          <w:sz w:val="24"/>
          <w:szCs w:val="24"/>
        </w:rPr>
        <w:t>，</w:t>
      </w:r>
      <w:r w:rsidR="00C8341C" w:rsidRPr="00365E84">
        <w:rPr>
          <w:rFonts w:asciiTheme="minorEastAsia" w:hAnsiTheme="minorEastAsia" w:hint="eastAsia"/>
          <w:sz w:val="24"/>
          <w:szCs w:val="24"/>
        </w:rPr>
        <w:t>约</w:t>
      </w:r>
      <w:r w:rsidR="00820AC4" w:rsidRPr="00365E84">
        <w:rPr>
          <w:rFonts w:asciiTheme="minorEastAsia" w:hAnsiTheme="minorEastAsia" w:hint="eastAsia"/>
          <w:sz w:val="24"/>
          <w:szCs w:val="24"/>
        </w:rPr>
        <w:t>1/3</w:t>
      </w:r>
      <w:r w:rsidR="00E23C64" w:rsidRPr="00365E84">
        <w:rPr>
          <w:rFonts w:asciiTheme="minorEastAsia" w:hAnsiTheme="minorEastAsia" w:hint="eastAsia"/>
          <w:sz w:val="24"/>
          <w:szCs w:val="24"/>
        </w:rPr>
        <w:t>专任教师</w:t>
      </w:r>
      <w:r w:rsidR="00820AC4" w:rsidRPr="00365E84">
        <w:rPr>
          <w:rFonts w:asciiTheme="minorEastAsia" w:hAnsiTheme="minorEastAsia" w:hint="eastAsia"/>
          <w:sz w:val="24"/>
          <w:szCs w:val="24"/>
        </w:rPr>
        <w:t>参与URT项目指导</w:t>
      </w:r>
      <w:r w:rsidR="00E23C64" w:rsidRPr="00365E84">
        <w:rPr>
          <w:rFonts w:asciiTheme="minorEastAsia" w:hAnsiTheme="minorEastAsia" w:hint="eastAsia"/>
          <w:sz w:val="24"/>
          <w:szCs w:val="24"/>
        </w:rPr>
        <w:t>；</w:t>
      </w:r>
      <w:r w:rsidR="000F2A24" w:rsidRPr="00365E84">
        <w:rPr>
          <w:rFonts w:asciiTheme="minorEastAsia" w:hAnsiTheme="minorEastAsia"/>
          <w:sz w:val="24"/>
          <w:szCs w:val="24"/>
        </w:rPr>
        <w:t>参</w:t>
      </w:r>
      <w:r w:rsidR="00E23C64" w:rsidRPr="00365E84">
        <w:rPr>
          <w:rFonts w:asciiTheme="minorEastAsia" w:hAnsiTheme="minorEastAsia" w:hint="eastAsia"/>
          <w:sz w:val="24"/>
          <w:szCs w:val="24"/>
        </w:rPr>
        <w:t>加</w:t>
      </w:r>
      <w:r w:rsidR="000F2A24" w:rsidRPr="00365E84">
        <w:rPr>
          <w:rFonts w:asciiTheme="minorEastAsia" w:hAnsiTheme="minorEastAsia"/>
          <w:sz w:val="24"/>
          <w:szCs w:val="24"/>
        </w:rPr>
        <w:t>URT项目的学生</w:t>
      </w:r>
      <w:r w:rsidR="000F2A24" w:rsidRPr="00365E84">
        <w:rPr>
          <w:rFonts w:asciiTheme="minorEastAsia" w:hAnsiTheme="minorEastAsia" w:hint="eastAsia"/>
          <w:sz w:val="24"/>
          <w:szCs w:val="24"/>
        </w:rPr>
        <w:t>总数超过700人</w:t>
      </w:r>
      <w:r w:rsidR="007D7B7C" w:rsidRPr="00365E84">
        <w:rPr>
          <w:rFonts w:asciiTheme="minorEastAsia" w:hAnsiTheme="minorEastAsia" w:hint="eastAsia"/>
          <w:sz w:val="24"/>
          <w:szCs w:val="24"/>
        </w:rPr>
        <w:t>，</w:t>
      </w:r>
      <w:r w:rsidR="0013102D" w:rsidRPr="00365E84">
        <w:rPr>
          <w:rFonts w:asciiTheme="minorEastAsia" w:hAnsiTheme="minorEastAsia" w:hint="eastAsia"/>
          <w:sz w:val="24"/>
          <w:szCs w:val="24"/>
        </w:rPr>
        <w:t>约</w:t>
      </w:r>
      <w:r w:rsidR="005A3FB0" w:rsidRPr="00365E84">
        <w:rPr>
          <w:rFonts w:asciiTheme="minorEastAsia" w:hAnsiTheme="minorEastAsia"/>
          <w:sz w:val="24"/>
          <w:szCs w:val="24"/>
        </w:rPr>
        <w:t>占</w:t>
      </w:r>
      <w:r w:rsidR="005A3FB0" w:rsidRPr="00365E84">
        <w:rPr>
          <w:rFonts w:asciiTheme="minorEastAsia" w:hAnsiTheme="minorEastAsia" w:hint="eastAsia"/>
          <w:sz w:val="24"/>
          <w:szCs w:val="24"/>
        </w:rPr>
        <w:t>在校生11%</w:t>
      </w:r>
      <w:r w:rsidR="00FB32BC" w:rsidRPr="00365E84">
        <w:rPr>
          <w:rFonts w:asciiTheme="minorEastAsia" w:hAnsiTheme="minorEastAsia" w:hint="eastAsia"/>
          <w:sz w:val="24"/>
          <w:szCs w:val="24"/>
        </w:rPr>
        <w:t>。</w:t>
      </w:r>
    </w:p>
    <w:p w14:paraId="448EB9B2" w14:textId="4BD38CB3" w:rsidR="00603611" w:rsidRPr="00365E84" w:rsidRDefault="00BB1B64" w:rsidP="00483635">
      <w:pPr>
        <w:spacing w:line="360" w:lineRule="auto"/>
        <w:ind w:firstLineChars="196" w:firstLine="470"/>
        <w:rPr>
          <w:rFonts w:asciiTheme="minorEastAsia" w:hAnsiTheme="minorEastAsia"/>
          <w:sz w:val="24"/>
          <w:szCs w:val="24"/>
        </w:rPr>
      </w:pPr>
      <w:r w:rsidRPr="00365E84">
        <w:rPr>
          <w:rFonts w:asciiTheme="minorEastAsia" w:hAnsiTheme="minorEastAsia" w:hint="eastAsia"/>
          <w:sz w:val="24"/>
          <w:szCs w:val="24"/>
        </w:rPr>
        <w:t>2015年</w:t>
      </w:r>
      <w:r w:rsidR="00285A4E" w:rsidRPr="00365E84">
        <w:rPr>
          <w:rFonts w:asciiTheme="minorEastAsia" w:hAnsiTheme="minorEastAsia" w:hint="eastAsia"/>
          <w:sz w:val="24"/>
          <w:szCs w:val="24"/>
        </w:rPr>
        <w:t>全</w:t>
      </w:r>
      <w:r w:rsidR="00285A4E" w:rsidRPr="00365E84">
        <w:rPr>
          <w:rFonts w:asciiTheme="minorEastAsia" w:hAnsiTheme="minorEastAsia"/>
          <w:sz w:val="24"/>
          <w:szCs w:val="24"/>
        </w:rPr>
        <w:t>校学生</w:t>
      </w:r>
      <w:r w:rsidRPr="00365E84">
        <w:rPr>
          <w:rFonts w:asciiTheme="minorEastAsia" w:hAnsiTheme="minorEastAsia" w:hint="eastAsia"/>
          <w:sz w:val="24"/>
          <w:szCs w:val="24"/>
        </w:rPr>
        <w:t>学科竞赛获奖总数</w:t>
      </w:r>
      <w:r w:rsidR="00285A4E" w:rsidRPr="00365E84">
        <w:rPr>
          <w:rFonts w:asciiTheme="minorEastAsia" w:hAnsiTheme="minorEastAsia" w:hint="eastAsia"/>
          <w:sz w:val="24"/>
          <w:szCs w:val="24"/>
        </w:rPr>
        <w:t>基本</w:t>
      </w:r>
      <w:r w:rsidRPr="00365E84">
        <w:rPr>
          <w:rFonts w:asciiTheme="minorEastAsia" w:hAnsiTheme="minorEastAsia" w:hint="eastAsia"/>
          <w:sz w:val="24"/>
          <w:szCs w:val="24"/>
        </w:rPr>
        <w:t>持平，</w:t>
      </w:r>
      <w:r w:rsidR="00285A4E" w:rsidRPr="00365E84">
        <w:rPr>
          <w:rFonts w:asciiTheme="minorEastAsia" w:hAnsiTheme="minorEastAsia" w:hint="eastAsia"/>
          <w:sz w:val="24"/>
          <w:szCs w:val="24"/>
        </w:rPr>
        <w:t>在</w:t>
      </w:r>
      <w:r w:rsidR="00285A4E" w:rsidRPr="00365E84">
        <w:rPr>
          <w:rFonts w:asciiTheme="minorEastAsia" w:hAnsiTheme="minorEastAsia"/>
          <w:sz w:val="24"/>
          <w:szCs w:val="24"/>
        </w:rPr>
        <w:t>全国性学科竞赛中获</w:t>
      </w:r>
      <w:r w:rsidR="00285A4E" w:rsidRPr="00365E84">
        <w:rPr>
          <w:rFonts w:asciiTheme="minorEastAsia" w:hAnsiTheme="minorEastAsia" w:hint="eastAsia"/>
          <w:sz w:val="24"/>
          <w:szCs w:val="24"/>
        </w:rPr>
        <w:t>全国一</w:t>
      </w:r>
      <w:r w:rsidR="00285A4E" w:rsidRPr="00365E84">
        <w:rPr>
          <w:rFonts w:asciiTheme="minorEastAsia" w:hAnsiTheme="minorEastAsia"/>
          <w:sz w:val="24"/>
          <w:szCs w:val="24"/>
        </w:rPr>
        <w:t>等奖和</w:t>
      </w:r>
      <w:r w:rsidR="00285A4E" w:rsidRPr="00365E84">
        <w:rPr>
          <w:rFonts w:asciiTheme="minorEastAsia" w:hAnsiTheme="minorEastAsia" w:hint="eastAsia"/>
          <w:sz w:val="24"/>
          <w:szCs w:val="24"/>
        </w:rPr>
        <w:t>三</w:t>
      </w:r>
      <w:r w:rsidR="00285A4E" w:rsidRPr="00365E84">
        <w:rPr>
          <w:rFonts w:asciiTheme="minorEastAsia" w:hAnsiTheme="minorEastAsia"/>
          <w:sz w:val="24"/>
          <w:szCs w:val="24"/>
        </w:rPr>
        <w:t>等奖</w:t>
      </w:r>
      <w:r w:rsidR="00285A4E" w:rsidRPr="00365E84">
        <w:rPr>
          <w:rFonts w:asciiTheme="minorEastAsia" w:hAnsiTheme="minorEastAsia" w:hint="eastAsia"/>
          <w:sz w:val="24"/>
          <w:szCs w:val="24"/>
        </w:rPr>
        <w:t>的奖</w:t>
      </w:r>
      <w:r w:rsidR="00285A4E" w:rsidRPr="00365E84">
        <w:rPr>
          <w:rFonts w:asciiTheme="minorEastAsia" w:hAnsiTheme="minorEastAsia"/>
          <w:sz w:val="24"/>
          <w:szCs w:val="24"/>
        </w:rPr>
        <w:t>项</w:t>
      </w:r>
      <w:r w:rsidR="00285A4E" w:rsidRPr="00365E84">
        <w:rPr>
          <w:rFonts w:asciiTheme="minorEastAsia" w:hAnsiTheme="minorEastAsia" w:hint="eastAsia"/>
          <w:sz w:val="24"/>
          <w:szCs w:val="24"/>
        </w:rPr>
        <w:t>数和</w:t>
      </w:r>
      <w:r w:rsidR="00285A4E" w:rsidRPr="00365E84">
        <w:rPr>
          <w:rFonts w:asciiTheme="minorEastAsia" w:hAnsiTheme="minorEastAsia"/>
          <w:sz w:val="24"/>
          <w:szCs w:val="24"/>
        </w:rPr>
        <w:t>人次数</w:t>
      </w:r>
      <w:r w:rsidR="00285A4E" w:rsidRPr="00365E84">
        <w:rPr>
          <w:rFonts w:asciiTheme="minorEastAsia" w:hAnsiTheme="minorEastAsia" w:hint="eastAsia"/>
          <w:sz w:val="24"/>
          <w:szCs w:val="24"/>
        </w:rPr>
        <w:t>明显增加</w:t>
      </w:r>
      <w:r w:rsidR="00603611" w:rsidRPr="00365E84">
        <w:rPr>
          <w:rFonts w:asciiTheme="minorEastAsia" w:hAnsiTheme="minorEastAsia"/>
          <w:sz w:val="24"/>
          <w:szCs w:val="24"/>
        </w:rPr>
        <w:t>。</w:t>
      </w:r>
    </w:p>
    <w:p w14:paraId="20638648" w14:textId="4ADB49CA" w:rsidR="005D6693" w:rsidRPr="00365E84" w:rsidRDefault="005D6693" w:rsidP="005D6693">
      <w:pPr>
        <w:widowControl/>
        <w:jc w:val="center"/>
        <w:rPr>
          <w:rFonts w:asciiTheme="minorEastAsia" w:hAnsiTheme="minorEastAsia"/>
          <w:b/>
          <w:szCs w:val="24"/>
        </w:rPr>
      </w:pPr>
      <w:r w:rsidRPr="00365E84">
        <w:rPr>
          <w:rFonts w:asciiTheme="minorEastAsia" w:hAnsiTheme="minorEastAsia" w:hint="eastAsia"/>
          <w:b/>
          <w:szCs w:val="24"/>
        </w:rPr>
        <w:t>表</w:t>
      </w:r>
      <w:r w:rsidRPr="00365E84">
        <w:rPr>
          <w:rFonts w:asciiTheme="minorEastAsia" w:hAnsiTheme="minorEastAsia"/>
          <w:b/>
          <w:szCs w:val="24"/>
        </w:rPr>
        <w:t>3</w:t>
      </w:r>
      <w:r w:rsidRPr="00365E84">
        <w:rPr>
          <w:rFonts w:asciiTheme="minorEastAsia" w:hAnsiTheme="minorEastAsia" w:hint="eastAsia"/>
          <w:b/>
          <w:szCs w:val="24"/>
        </w:rPr>
        <w:t>-</w:t>
      </w:r>
      <w:r w:rsidR="001F30EF" w:rsidRPr="00365E84">
        <w:rPr>
          <w:rFonts w:asciiTheme="minorEastAsia" w:hAnsiTheme="minorEastAsia"/>
          <w:b/>
          <w:szCs w:val="24"/>
        </w:rPr>
        <w:t xml:space="preserve">5  </w:t>
      </w:r>
      <w:r w:rsidRPr="00365E84">
        <w:rPr>
          <w:rFonts w:asciiTheme="minorEastAsia" w:hAnsiTheme="minorEastAsia"/>
          <w:b/>
          <w:szCs w:val="24"/>
        </w:rPr>
        <w:t>2013</w:t>
      </w:r>
      <w:r w:rsidR="00BB1B64" w:rsidRPr="00365E84">
        <w:rPr>
          <w:rFonts w:asciiTheme="minorEastAsia" w:hAnsiTheme="minorEastAsia" w:hint="eastAsia"/>
          <w:b/>
          <w:szCs w:val="24"/>
        </w:rPr>
        <w:t>-</w:t>
      </w:r>
      <w:r w:rsidRPr="00365E84">
        <w:rPr>
          <w:rFonts w:asciiTheme="minorEastAsia" w:hAnsiTheme="minorEastAsia"/>
          <w:b/>
          <w:szCs w:val="24"/>
        </w:rPr>
        <w:t>201</w:t>
      </w:r>
      <w:r w:rsidRPr="00365E84">
        <w:rPr>
          <w:rFonts w:asciiTheme="minorEastAsia" w:hAnsiTheme="minorEastAsia" w:hint="eastAsia"/>
          <w:b/>
          <w:szCs w:val="24"/>
        </w:rPr>
        <w:t>5</w:t>
      </w:r>
      <w:r w:rsidRPr="00365E84">
        <w:rPr>
          <w:rFonts w:asciiTheme="minorEastAsia" w:hAnsiTheme="minorEastAsia"/>
          <w:b/>
          <w:szCs w:val="24"/>
        </w:rPr>
        <w:t>年学生参加</w:t>
      </w:r>
      <w:r w:rsidRPr="00365E84">
        <w:rPr>
          <w:rFonts w:asciiTheme="minorEastAsia" w:hAnsiTheme="minorEastAsia" w:hint="eastAsia"/>
          <w:b/>
          <w:szCs w:val="24"/>
        </w:rPr>
        <w:t>学科竞赛获奖项数</w:t>
      </w:r>
    </w:p>
    <w:tbl>
      <w:tblPr>
        <w:tblW w:w="5000" w:type="pct"/>
        <w:jc w:val="center"/>
        <w:tblBorders>
          <w:top w:val="thinThickSmallGap" w:sz="24" w:space="0" w:color="auto"/>
          <w:bottom w:val="thinThickSmallGap" w:sz="24" w:space="0" w:color="auto"/>
          <w:insideH w:val="single" w:sz="4" w:space="0" w:color="auto"/>
        </w:tblBorders>
        <w:tblLayout w:type="fixed"/>
        <w:tblLook w:val="04A0" w:firstRow="1" w:lastRow="0" w:firstColumn="1" w:lastColumn="0" w:noHBand="0" w:noVBand="1"/>
      </w:tblPr>
      <w:tblGrid>
        <w:gridCol w:w="3742"/>
        <w:gridCol w:w="1621"/>
        <w:gridCol w:w="1396"/>
        <w:gridCol w:w="1553"/>
      </w:tblGrid>
      <w:tr w:rsidR="00365E84" w:rsidRPr="00365E84" w14:paraId="1DBF8F42" w14:textId="77777777" w:rsidTr="00CB6B0C">
        <w:trPr>
          <w:trHeight w:val="327"/>
          <w:jc w:val="center"/>
        </w:trPr>
        <w:tc>
          <w:tcPr>
            <w:tcW w:w="2251" w:type="pct"/>
            <w:vMerge w:val="restart"/>
            <w:shd w:val="clear" w:color="auto" w:fill="auto"/>
            <w:vAlign w:val="center"/>
          </w:tcPr>
          <w:p w14:paraId="252345DC" w14:textId="77777777" w:rsidR="005D6693" w:rsidRPr="00365E84" w:rsidRDefault="005D6693" w:rsidP="00BB1B64">
            <w:pPr>
              <w:widowControl/>
              <w:jc w:val="center"/>
              <w:rPr>
                <w:rFonts w:asciiTheme="minorEastAsia" w:hAnsiTheme="minorEastAsia" w:cs="宋体"/>
                <w:kern w:val="0"/>
                <w:szCs w:val="21"/>
              </w:rPr>
            </w:pPr>
            <w:r w:rsidRPr="00365E84">
              <w:rPr>
                <w:rFonts w:asciiTheme="minorEastAsia" w:hAnsiTheme="minorEastAsia" w:cs="宋体" w:hint="eastAsia"/>
                <w:b/>
                <w:kern w:val="0"/>
                <w:szCs w:val="21"/>
              </w:rPr>
              <w:t>获奖情况</w:t>
            </w:r>
          </w:p>
        </w:tc>
        <w:tc>
          <w:tcPr>
            <w:tcW w:w="2749" w:type="pct"/>
            <w:gridSpan w:val="3"/>
            <w:tcBorders>
              <w:bottom w:val="nil"/>
            </w:tcBorders>
            <w:shd w:val="clear" w:color="auto" w:fill="auto"/>
            <w:noWrap/>
            <w:vAlign w:val="center"/>
          </w:tcPr>
          <w:p w14:paraId="553BCA42"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宋体" w:hint="eastAsia"/>
                <w:b/>
                <w:kern w:val="0"/>
                <w:szCs w:val="21"/>
              </w:rPr>
              <w:t>获奖项数</w:t>
            </w:r>
          </w:p>
        </w:tc>
      </w:tr>
      <w:tr w:rsidR="00365E84" w:rsidRPr="00365E84" w14:paraId="3F0826BE" w14:textId="77777777" w:rsidTr="00CB6B0C">
        <w:trPr>
          <w:trHeight w:val="327"/>
          <w:jc w:val="center"/>
        </w:trPr>
        <w:tc>
          <w:tcPr>
            <w:tcW w:w="2251" w:type="pct"/>
            <w:vMerge/>
            <w:tcBorders>
              <w:bottom w:val="nil"/>
            </w:tcBorders>
            <w:shd w:val="clear" w:color="auto" w:fill="auto"/>
            <w:vAlign w:val="center"/>
          </w:tcPr>
          <w:p w14:paraId="58E78AFA" w14:textId="77777777" w:rsidR="005D6693" w:rsidRPr="00365E84" w:rsidRDefault="005D6693" w:rsidP="00BB1B64">
            <w:pPr>
              <w:widowControl/>
              <w:jc w:val="center"/>
              <w:rPr>
                <w:rFonts w:asciiTheme="minorEastAsia" w:hAnsiTheme="minorEastAsia" w:cs="宋体"/>
                <w:kern w:val="0"/>
                <w:szCs w:val="21"/>
              </w:rPr>
            </w:pPr>
          </w:p>
        </w:tc>
        <w:tc>
          <w:tcPr>
            <w:tcW w:w="975" w:type="pct"/>
            <w:tcBorders>
              <w:bottom w:val="nil"/>
            </w:tcBorders>
            <w:shd w:val="clear" w:color="auto" w:fill="auto"/>
            <w:noWrap/>
            <w:vAlign w:val="center"/>
          </w:tcPr>
          <w:p w14:paraId="45CB74E8"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宋体" w:hint="eastAsia"/>
                <w:b/>
                <w:kern w:val="0"/>
                <w:szCs w:val="21"/>
              </w:rPr>
              <w:t>2013年</w:t>
            </w:r>
          </w:p>
        </w:tc>
        <w:tc>
          <w:tcPr>
            <w:tcW w:w="840" w:type="pct"/>
            <w:tcBorders>
              <w:bottom w:val="nil"/>
            </w:tcBorders>
            <w:shd w:val="clear" w:color="auto" w:fill="auto"/>
            <w:noWrap/>
            <w:vAlign w:val="center"/>
          </w:tcPr>
          <w:p w14:paraId="2950CB30"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宋体" w:hint="eastAsia"/>
                <w:b/>
                <w:kern w:val="0"/>
                <w:szCs w:val="21"/>
              </w:rPr>
              <w:t>201</w:t>
            </w:r>
            <w:r w:rsidRPr="00365E84">
              <w:rPr>
                <w:rFonts w:asciiTheme="minorEastAsia" w:hAnsiTheme="minorEastAsia" w:cs="宋体"/>
                <w:b/>
                <w:kern w:val="0"/>
                <w:szCs w:val="21"/>
              </w:rPr>
              <w:t>4</w:t>
            </w:r>
            <w:r w:rsidRPr="00365E84">
              <w:rPr>
                <w:rFonts w:asciiTheme="minorEastAsia" w:hAnsiTheme="minorEastAsia" w:cs="宋体" w:hint="eastAsia"/>
                <w:b/>
                <w:kern w:val="0"/>
                <w:szCs w:val="21"/>
              </w:rPr>
              <w:t>年</w:t>
            </w:r>
          </w:p>
        </w:tc>
        <w:tc>
          <w:tcPr>
            <w:tcW w:w="933" w:type="pct"/>
            <w:tcBorders>
              <w:bottom w:val="nil"/>
              <w:right w:val="nil"/>
            </w:tcBorders>
            <w:vAlign w:val="center"/>
          </w:tcPr>
          <w:p w14:paraId="1B8FC14A"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宋体" w:hint="eastAsia"/>
                <w:b/>
                <w:kern w:val="0"/>
                <w:szCs w:val="21"/>
              </w:rPr>
              <w:t>201</w:t>
            </w:r>
            <w:r w:rsidRPr="00365E84">
              <w:rPr>
                <w:rFonts w:asciiTheme="minorEastAsia" w:hAnsiTheme="minorEastAsia" w:cs="宋体"/>
                <w:b/>
                <w:kern w:val="0"/>
                <w:szCs w:val="21"/>
              </w:rPr>
              <w:t>5</w:t>
            </w:r>
            <w:r w:rsidRPr="00365E84">
              <w:rPr>
                <w:rFonts w:asciiTheme="minorEastAsia" w:hAnsiTheme="minorEastAsia" w:cs="宋体" w:hint="eastAsia"/>
                <w:b/>
                <w:kern w:val="0"/>
                <w:szCs w:val="21"/>
              </w:rPr>
              <w:t>年</w:t>
            </w:r>
          </w:p>
        </w:tc>
      </w:tr>
      <w:tr w:rsidR="00365E84" w:rsidRPr="00365E84" w14:paraId="4CF7B801" w14:textId="77777777" w:rsidTr="00CB6B0C">
        <w:trPr>
          <w:trHeight w:val="327"/>
          <w:jc w:val="center"/>
        </w:trPr>
        <w:tc>
          <w:tcPr>
            <w:tcW w:w="2251" w:type="pct"/>
            <w:tcBorders>
              <w:bottom w:val="nil"/>
            </w:tcBorders>
            <w:shd w:val="clear" w:color="auto" w:fill="auto"/>
            <w:vAlign w:val="center"/>
            <w:hideMark/>
          </w:tcPr>
          <w:p w14:paraId="36C30EBB" w14:textId="77777777" w:rsidR="005D6693" w:rsidRPr="00365E84" w:rsidRDefault="005D6693" w:rsidP="00BB1B64">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全国一等奖</w:t>
            </w:r>
          </w:p>
        </w:tc>
        <w:tc>
          <w:tcPr>
            <w:tcW w:w="975" w:type="pct"/>
            <w:tcBorders>
              <w:bottom w:val="nil"/>
            </w:tcBorders>
            <w:shd w:val="clear" w:color="auto" w:fill="auto"/>
            <w:noWrap/>
            <w:vAlign w:val="center"/>
          </w:tcPr>
          <w:p w14:paraId="7418EF40"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13</w:t>
            </w:r>
          </w:p>
        </w:tc>
        <w:tc>
          <w:tcPr>
            <w:tcW w:w="840" w:type="pct"/>
            <w:tcBorders>
              <w:bottom w:val="nil"/>
            </w:tcBorders>
            <w:shd w:val="clear" w:color="auto" w:fill="auto"/>
            <w:noWrap/>
            <w:vAlign w:val="center"/>
          </w:tcPr>
          <w:p w14:paraId="7B9F69D9"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15</w:t>
            </w:r>
          </w:p>
        </w:tc>
        <w:tc>
          <w:tcPr>
            <w:tcW w:w="933" w:type="pct"/>
            <w:tcBorders>
              <w:bottom w:val="nil"/>
              <w:right w:val="nil"/>
            </w:tcBorders>
            <w:vAlign w:val="center"/>
          </w:tcPr>
          <w:p w14:paraId="2DACB6EC"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23</w:t>
            </w:r>
          </w:p>
        </w:tc>
      </w:tr>
      <w:tr w:rsidR="00365E84" w:rsidRPr="00365E84" w14:paraId="22FDA7FF" w14:textId="77777777" w:rsidTr="00CB6B0C">
        <w:trPr>
          <w:trHeight w:val="327"/>
          <w:jc w:val="center"/>
        </w:trPr>
        <w:tc>
          <w:tcPr>
            <w:tcW w:w="2251" w:type="pct"/>
            <w:tcBorders>
              <w:top w:val="nil"/>
              <w:bottom w:val="nil"/>
            </w:tcBorders>
            <w:shd w:val="clear" w:color="auto" w:fill="auto"/>
            <w:vAlign w:val="center"/>
            <w:hideMark/>
          </w:tcPr>
          <w:p w14:paraId="565AE28B" w14:textId="77777777" w:rsidR="005D6693" w:rsidRPr="00365E84" w:rsidRDefault="005D6693" w:rsidP="00BB1B64">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全国二等奖</w:t>
            </w:r>
          </w:p>
        </w:tc>
        <w:tc>
          <w:tcPr>
            <w:tcW w:w="975" w:type="pct"/>
            <w:tcBorders>
              <w:top w:val="nil"/>
              <w:bottom w:val="nil"/>
            </w:tcBorders>
            <w:shd w:val="clear" w:color="auto" w:fill="auto"/>
            <w:noWrap/>
            <w:vAlign w:val="center"/>
          </w:tcPr>
          <w:p w14:paraId="77B1C2B6"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32</w:t>
            </w:r>
          </w:p>
        </w:tc>
        <w:tc>
          <w:tcPr>
            <w:tcW w:w="840" w:type="pct"/>
            <w:tcBorders>
              <w:top w:val="nil"/>
              <w:bottom w:val="nil"/>
            </w:tcBorders>
            <w:shd w:val="clear" w:color="auto" w:fill="auto"/>
            <w:noWrap/>
            <w:vAlign w:val="center"/>
          </w:tcPr>
          <w:p w14:paraId="7987C69C"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40</w:t>
            </w:r>
          </w:p>
        </w:tc>
        <w:tc>
          <w:tcPr>
            <w:tcW w:w="933" w:type="pct"/>
            <w:tcBorders>
              <w:top w:val="nil"/>
              <w:bottom w:val="nil"/>
              <w:right w:val="nil"/>
            </w:tcBorders>
            <w:vAlign w:val="center"/>
          </w:tcPr>
          <w:p w14:paraId="68DB50AC"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32</w:t>
            </w:r>
          </w:p>
        </w:tc>
      </w:tr>
      <w:tr w:rsidR="00365E84" w:rsidRPr="00365E84" w14:paraId="0A299760" w14:textId="77777777" w:rsidTr="00CB6B0C">
        <w:trPr>
          <w:trHeight w:val="327"/>
          <w:jc w:val="center"/>
        </w:trPr>
        <w:tc>
          <w:tcPr>
            <w:tcW w:w="2251" w:type="pct"/>
            <w:tcBorders>
              <w:top w:val="nil"/>
              <w:bottom w:val="nil"/>
            </w:tcBorders>
            <w:shd w:val="clear" w:color="auto" w:fill="auto"/>
            <w:vAlign w:val="center"/>
            <w:hideMark/>
          </w:tcPr>
          <w:p w14:paraId="7822B4BB" w14:textId="77777777" w:rsidR="005D6693" w:rsidRPr="00365E84" w:rsidRDefault="005D6693" w:rsidP="00BB1B64">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全国三等奖</w:t>
            </w:r>
          </w:p>
        </w:tc>
        <w:tc>
          <w:tcPr>
            <w:tcW w:w="975" w:type="pct"/>
            <w:tcBorders>
              <w:top w:val="nil"/>
              <w:bottom w:val="nil"/>
            </w:tcBorders>
            <w:shd w:val="clear" w:color="auto" w:fill="auto"/>
            <w:noWrap/>
            <w:vAlign w:val="center"/>
          </w:tcPr>
          <w:p w14:paraId="667C54A1"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22</w:t>
            </w:r>
          </w:p>
        </w:tc>
        <w:tc>
          <w:tcPr>
            <w:tcW w:w="840" w:type="pct"/>
            <w:tcBorders>
              <w:top w:val="nil"/>
              <w:bottom w:val="nil"/>
            </w:tcBorders>
            <w:shd w:val="clear" w:color="auto" w:fill="auto"/>
            <w:noWrap/>
            <w:vAlign w:val="center"/>
          </w:tcPr>
          <w:p w14:paraId="4AC79781"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27</w:t>
            </w:r>
          </w:p>
        </w:tc>
        <w:tc>
          <w:tcPr>
            <w:tcW w:w="933" w:type="pct"/>
            <w:tcBorders>
              <w:top w:val="nil"/>
              <w:bottom w:val="nil"/>
              <w:right w:val="nil"/>
            </w:tcBorders>
            <w:vAlign w:val="center"/>
          </w:tcPr>
          <w:p w14:paraId="660C02BB"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54</w:t>
            </w:r>
          </w:p>
        </w:tc>
      </w:tr>
      <w:tr w:rsidR="00365E84" w:rsidRPr="00365E84" w14:paraId="1C39E3D6" w14:textId="77777777" w:rsidTr="00CB6B0C">
        <w:trPr>
          <w:trHeight w:val="327"/>
          <w:jc w:val="center"/>
        </w:trPr>
        <w:tc>
          <w:tcPr>
            <w:tcW w:w="2251" w:type="pct"/>
            <w:tcBorders>
              <w:top w:val="nil"/>
              <w:bottom w:val="nil"/>
            </w:tcBorders>
            <w:shd w:val="clear" w:color="auto" w:fill="auto"/>
            <w:vAlign w:val="center"/>
            <w:hideMark/>
          </w:tcPr>
          <w:p w14:paraId="78A0E941" w14:textId="77777777" w:rsidR="005D6693" w:rsidRPr="00365E84" w:rsidRDefault="005D6693" w:rsidP="00BB1B64">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北京（或省、赛区）特等奖</w:t>
            </w:r>
          </w:p>
        </w:tc>
        <w:tc>
          <w:tcPr>
            <w:tcW w:w="975" w:type="pct"/>
            <w:tcBorders>
              <w:top w:val="nil"/>
              <w:bottom w:val="nil"/>
            </w:tcBorders>
            <w:shd w:val="clear" w:color="auto" w:fill="auto"/>
            <w:noWrap/>
            <w:vAlign w:val="center"/>
          </w:tcPr>
          <w:p w14:paraId="50216955"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2</w:t>
            </w:r>
          </w:p>
        </w:tc>
        <w:tc>
          <w:tcPr>
            <w:tcW w:w="840" w:type="pct"/>
            <w:tcBorders>
              <w:top w:val="nil"/>
              <w:bottom w:val="nil"/>
            </w:tcBorders>
            <w:shd w:val="clear" w:color="auto" w:fill="auto"/>
            <w:noWrap/>
            <w:vAlign w:val="center"/>
          </w:tcPr>
          <w:p w14:paraId="2CD2D27F"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2</w:t>
            </w:r>
          </w:p>
        </w:tc>
        <w:tc>
          <w:tcPr>
            <w:tcW w:w="933" w:type="pct"/>
            <w:tcBorders>
              <w:top w:val="nil"/>
              <w:bottom w:val="nil"/>
              <w:right w:val="nil"/>
            </w:tcBorders>
            <w:vAlign w:val="center"/>
          </w:tcPr>
          <w:p w14:paraId="2EE22C34"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3</w:t>
            </w:r>
          </w:p>
        </w:tc>
      </w:tr>
      <w:tr w:rsidR="00365E84" w:rsidRPr="00365E84" w14:paraId="1EFCAE74" w14:textId="77777777" w:rsidTr="00CB6B0C">
        <w:trPr>
          <w:trHeight w:val="327"/>
          <w:jc w:val="center"/>
        </w:trPr>
        <w:tc>
          <w:tcPr>
            <w:tcW w:w="2251" w:type="pct"/>
            <w:tcBorders>
              <w:top w:val="nil"/>
              <w:bottom w:val="nil"/>
            </w:tcBorders>
            <w:shd w:val="clear" w:color="auto" w:fill="auto"/>
            <w:vAlign w:val="center"/>
            <w:hideMark/>
          </w:tcPr>
          <w:p w14:paraId="73E65817" w14:textId="77777777" w:rsidR="005D6693" w:rsidRPr="00365E84" w:rsidRDefault="005D6693" w:rsidP="00BB1B64">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北京（或省、赛区）一等奖</w:t>
            </w:r>
          </w:p>
        </w:tc>
        <w:tc>
          <w:tcPr>
            <w:tcW w:w="975" w:type="pct"/>
            <w:tcBorders>
              <w:top w:val="nil"/>
              <w:bottom w:val="nil"/>
            </w:tcBorders>
            <w:shd w:val="clear" w:color="auto" w:fill="auto"/>
            <w:noWrap/>
            <w:vAlign w:val="center"/>
          </w:tcPr>
          <w:p w14:paraId="66CE51E8"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18</w:t>
            </w:r>
          </w:p>
        </w:tc>
        <w:tc>
          <w:tcPr>
            <w:tcW w:w="840" w:type="pct"/>
            <w:tcBorders>
              <w:top w:val="nil"/>
              <w:bottom w:val="nil"/>
            </w:tcBorders>
            <w:shd w:val="clear" w:color="auto" w:fill="auto"/>
            <w:noWrap/>
            <w:vAlign w:val="center"/>
          </w:tcPr>
          <w:p w14:paraId="14290C52"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28</w:t>
            </w:r>
          </w:p>
        </w:tc>
        <w:tc>
          <w:tcPr>
            <w:tcW w:w="933" w:type="pct"/>
            <w:tcBorders>
              <w:top w:val="nil"/>
              <w:bottom w:val="nil"/>
              <w:right w:val="nil"/>
            </w:tcBorders>
            <w:vAlign w:val="center"/>
          </w:tcPr>
          <w:p w14:paraId="05CA73DE"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24</w:t>
            </w:r>
          </w:p>
        </w:tc>
      </w:tr>
      <w:tr w:rsidR="00365E84" w:rsidRPr="00365E84" w14:paraId="5B14F26B" w14:textId="77777777" w:rsidTr="00CB6B0C">
        <w:trPr>
          <w:trHeight w:val="327"/>
          <w:jc w:val="center"/>
        </w:trPr>
        <w:tc>
          <w:tcPr>
            <w:tcW w:w="2251" w:type="pct"/>
            <w:tcBorders>
              <w:top w:val="nil"/>
              <w:bottom w:val="nil"/>
            </w:tcBorders>
            <w:shd w:val="clear" w:color="auto" w:fill="auto"/>
            <w:vAlign w:val="center"/>
            <w:hideMark/>
          </w:tcPr>
          <w:p w14:paraId="5EBD51E9" w14:textId="77777777" w:rsidR="005D6693" w:rsidRPr="00365E84" w:rsidRDefault="005D6693" w:rsidP="00BB1B64">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北京（或省、赛区）二等奖</w:t>
            </w:r>
          </w:p>
        </w:tc>
        <w:tc>
          <w:tcPr>
            <w:tcW w:w="975" w:type="pct"/>
            <w:tcBorders>
              <w:top w:val="nil"/>
              <w:bottom w:val="nil"/>
            </w:tcBorders>
            <w:shd w:val="clear" w:color="auto" w:fill="auto"/>
            <w:noWrap/>
            <w:vAlign w:val="center"/>
          </w:tcPr>
          <w:p w14:paraId="1FFC3336"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50</w:t>
            </w:r>
          </w:p>
        </w:tc>
        <w:tc>
          <w:tcPr>
            <w:tcW w:w="840" w:type="pct"/>
            <w:tcBorders>
              <w:top w:val="nil"/>
              <w:bottom w:val="nil"/>
            </w:tcBorders>
            <w:shd w:val="clear" w:color="auto" w:fill="auto"/>
            <w:noWrap/>
            <w:vAlign w:val="center"/>
          </w:tcPr>
          <w:p w14:paraId="294550BF"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59</w:t>
            </w:r>
          </w:p>
        </w:tc>
        <w:tc>
          <w:tcPr>
            <w:tcW w:w="933" w:type="pct"/>
            <w:tcBorders>
              <w:top w:val="nil"/>
              <w:bottom w:val="nil"/>
              <w:right w:val="nil"/>
            </w:tcBorders>
            <w:vAlign w:val="center"/>
          </w:tcPr>
          <w:p w14:paraId="633776B7"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43</w:t>
            </w:r>
          </w:p>
        </w:tc>
      </w:tr>
      <w:tr w:rsidR="00365E84" w:rsidRPr="00365E84" w14:paraId="694949D6" w14:textId="77777777" w:rsidTr="00CB6B0C">
        <w:trPr>
          <w:trHeight w:val="327"/>
          <w:jc w:val="center"/>
        </w:trPr>
        <w:tc>
          <w:tcPr>
            <w:tcW w:w="2251" w:type="pct"/>
            <w:tcBorders>
              <w:top w:val="nil"/>
              <w:bottom w:val="nil"/>
            </w:tcBorders>
            <w:shd w:val="clear" w:color="auto" w:fill="auto"/>
            <w:vAlign w:val="center"/>
            <w:hideMark/>
          </w:tcPr>
          <w:p w14:paraId="4DA4D7A6" w14:textId="77777777" w:rsidR="005D6693" w:rsidRPr="00365E84" w:rsidRDefault="005D6693" w:rsidP="00BB1B64">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北京（或省、赛区）三等奖</w:t>
            </w:r>
          </w:p>
        </w:tc>
        <w:tc>
          <w:tcPr>
            <w:tcW w:w="975" w:type="pct"/>
            <w:tcBorders>
              <w:top w:val="nil"/>
              <w:bottom w:val="nil"/>
            </w:tcBorders>
            <w:shd w:val="clear" w:color="auto" w:fill="auto"/>
            <w:noWrap/>
            <w:vAlign w:val="center"/>
          </w:tcPr>
          <w:p w14:paraId="47F1E0E8"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64</w:t>
            </w:r>
          </w:p>
        </w:tc>
        <w:tc>
          <w:tcPr>
            <w:tcW w:w="840" w:type="pct"/>
            <w:tcBorders>
              <w:top w:val="nil"/>
              <w:bottom w:val="nil"/>
            </w:tcBorders>
            <w:shd w:val="clear" w:color="auto" w:fill="auto"/>
            <w:noWrap/>
            <w:vAlign w:val="center"/>
          </w:tcPr>
          <w:p w14:paraId="254E09D0"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73</w:t>
            </w:r>
          </w:p>
        </w:tc>
        <w:tc>
          <w:tcPr>
            <w:tcW w:w="933" w:type="pct"/>
            <w:tcBorders>
              <w:top w:val="nil"/>
              <w:bottom w:val="nil"/>
              <w:right w:val="nil"/>
            </w:tcBorders>
            <w:vAlign w:val="center"/>
          </w:tcPr>
          <w:p w14:paraId="3DDB28C2" w14:textId="77777777" w:rsidR="005D6693" w:rsidRPr="00365E84" w:rsidRDefault="005D6693" w:rsidP="00BB1B64">
            <w:pPr>
              <w:widowControl/>
              <w:jc w:val="center"/>
              <w:rPr>
                <w:rFonts w:asciiTheme="minorEastAsia" w:hAnsiTheme="minorEastAsia" w:cs="Times New Roman"/>
                <w:kern w:val="0"/>
                <w:szCs w:val="21"/>
              </w:rPr>
            </w:pPr>
            <w:r w:rsidRPr="00365E84">
              <w:rPr>
                <w:rFonts w:asciiTheme="minorEastAsia" w:hAnsiTheme="minorEastAsia" w:cs="Times New Roman" w:hint="eastAsia"/>
                <w:kern w:val="0"/>
                <w:szCs w:val="21"/>
              </w:rPr>
              <w:t>58</w:t>
            </w:r>
          </w:p>
        </w:tc>
      </w:tr>
      <w:tr w:rsidR="00365E84" w:rsidRPr="00365E84" w14:paraId="779B6BF9" w14:textId="77777777" w:rsidTr="00CB6B0C">
        <w:trPr>
          <w:trHeight w:val="327"/>
          <w:jc w:val="center"/>
        </w:trPr>
        <w:tc>
          <w:tcPr>
            <w:tcW w:w="2251" w:type="pct"/>
            <w:tcBorders>
              <w:top w:val="nil"/>
            </w:tcBorders>
            <w:shd w:val="clear" w:color="auto" w:fill="auto"/>
            <w:vAlign w:val="center"/>
          </w:tcPr>
          <w:p w14:paraId="3BA27C92" w14:textId="77777777" w:rsidR="005D6693" w:rsidRPr="00365E84" w:rsidRDefault="005D6693" w:rsidP="00BB1B64">
            <w:pPr>
              <w:widowControl/>
              <w:jc w:val="center"/>
              <w:rPr>
                <w:rFonts w:asciiTheme="minorEastAsia" w:hAnsiTheme="minorEastAsia" w:cs="宋体"/>
                <w:b/>
                <w:kern w:val="0"/>
                <w:szCs w:val="21"/>
              </w:rPr>
            </w:pPr>
            <w:r w:rsidRPr="00365E84">
              <w:rPr>
                <w:rFonts w:asciiTheme="minorEastAsia" w:hAnsiTheme="minorEastAsia" w:cs="宋体" w:hint="eastAsia"/>
                <w:b/>
                <w:kern w:val="0"/>
                <w:szCs w:val="21"/>
              </w:rPr>
              <w:t>获奖总数</w:t>
            </w:r>
          </w:p>
        </w:tc>
        <w:tc>
          <w:tcPr>
            <w:tcW w:w="975" w:type="pct"/>
            <w:tcBorders>
              <w:top w:val="nil"/>
            </w:tcBorders>
            <w:shd w:val="clear" w:color="auto" w:fill="auto"/>
            <w:noWrap/>
            <w:vAlign w:val="center"/>
          </w:tcPr>
          <w:p w14:paraId="6391C11B" w14:textId="77777777" w:rsidR="005D6693" w:rsidRPr="00365E84" w:rsidRDefault="005D6693" w:rsidP="00BB1B64">
            <w:pPr>
              <w:widowControl/>
              <w:jc w:val="center"/>
              <w:rPr>
                <w:rFonts w:asciiTheme="minorEastAsia" w:hAnsiTheme="minorEastAsia" w:cs="Times New Roman"/>
                <w:b/>
                <w:kern w:val="0"/>
                <w:szCs w:val="21"/>
              </w:rPr>
            </w:pPr>
            <w:r w:rsidRPr="00365E84">
              <w:rPr>
                <w:rFonts w:asciiTheme="minorEastAsia" w:hAnsiTheme="minorEastAsia" w:cs="Times New Roman" w:hint="eastAsia"/>
                <w:b/>
                <w:kern w:val="0"/>
                <w:szCs w:val="21"/>
              </w:rPr>
              <w:t>201</w:t>
            </w:r>
            <w:r w:rsidRPr="00365E84">
              <w:rPr>
                <w:rFonts w:asciiTheme="minorEastAsia" w:hAnsiTheme="minorEastAsia" w:hint="eastAsia"/>
                <w:szCs w:val="21"/>
              </w:rPr>
              <w:t>*</w:t>
            </w:r>
          </w:p>
        </w:tc>
        <w:tc>
          <w:tcPr>
            <w:tcW w:w="840" w:type="pct"/>
            <w:tcBorders>
              <w:top w:val="nil"/>
            </w:tcBorders>
            <w:shd w:val="clear" w:color="auto" w:fill="auto"/>
            <w:noWrap/>
            <w:vAlign w:val="center"/>
          </w:tcPr>
          <w:p w14:paraId="69AA215E" w14:textId="77777777" w:rsidR="005D6693" w:rsidRPr="00365E84" w:rsidRDefault="005D6693" w:rsidP="00BB1B64">
            <w:pPr>
              <w:widowControl/>
              <w:jc w:val="center"/>
              <w:rPr>
                <w:rFonts w:asciiTheme="minorEastAsia" w:hAnsiTheme="minorEastAsia" w:cs="Times New Roman"/>
                <w:b/>
                <w:kern w:val="0"/>
                <w:szCs w:val="21"/>
              </w:rPr>
            </w:pPr>
            <w:r w:rsidRPr="00365E84">
              <w:rPr>
                <w:rFonts w:asciiTheme="minorEastAsia" w:hAnsiTheme="minorEastAsia" w:cs="Times New Roman" w:hint="eastAsia"/>
                <w:b/>
                <w:kern w:val="0"/>
                <w:szCs w:val="21"/>
              </w:rPr>
              <w:t>244</w:t>
            </w:r>
            <w:r w:rsidRPr="00365E84">
              <w:rPr>
                <w:rFonts w:asciiTheme="minorEastAsia" w:hAnsiTheme="minorEastAsia" w:hint="eastAsia"/>
                <w:szCs w:val="21"/>
              </w:rPr>
              <w:t>*</w:t>
            </w:r>
          </w:p>
        </w:tc>
        <w:tc>
          <w:tcPr>
            <w:tcW w:w="933" w:type="pct"/>
            <w:tcBorders>
              <w:top w:val="nil"/>
              <w:bottom w:val="thinThickSmallGap" w:sz="24" w:space="0" w:color="auto"/>
              <w:right w:val="nil"/>
            </w:tcBorders>
            <w:vAlign w:val="center"/>
          </w:tcPr>
          <w:p w14:paraId="3ECEF6F4" w14:textId="77777777" w:rsidR="005D6693" w:rsidRPr="00365E84" w:rsidRDefault="005D6693" w:rsidP="00BB1B64">
            <w:pPr>
              <w:widowControl/>
              <w:jc w:val="center"/>
              <w:rPr>
                <w:rFonts w:asciiTheme="minorEastAsia" w:hAnsiTheme="minorEastAsia" w:cs="Times New Roman"/>
                <w:b/>
                <w:kern w:val="0"/>
                <w:szCs w:val="21"/>
              </w:rPr>
            </w:pPr>
            <w:r w:rsidRPr="00365E84">
              <w:rPr>
                <w:rFonts w:asciiTheme="minorEastAsia" w:hAnsiTheme="minorEastAsia" w:cs="Times New Roman" w:hint="eastAsia"/>
                <w:b/>
                <w:kern w:val="0"/>
                <w:szCs w:val="21"/>
              </w:rPr>
              <w:t>237</w:t>
            </w:r>
            <w:r w:rsidRPr="00365E84">
              <w:rPr>
                <w:rFonts w:asciiTheme="minorEastAsia" w:hAnsiTheme="minorEastAsia" w:hint="eastAsia"/>
                <w:szCs w:val="21"/>
              </w:rPr>
              <w:t>*</w:t>
            </w:r>
            <w:r w:rsidRPr="00365E84">
              <w:rPr>
                <w:rFonts w:asciiTheme="minorEastAsia" w:hAnsiTheme="minorEastAsia"/>
                <w:szCs w:val="21"/>
              </w:rPr>
              <w:t>#</w:t>
            </w:r>
          </w:p>
        </w:tc>
      </w:tr>
    </w:tbl>
    <w:p w14:paraId="5972B3AB" w14:textId="208A2F83" w:rsidR="005D6693" w:rsidRPr="00365E84" w:rsidRDefault="005D6693" w:rsidP="00BB1B64">
      <w:pPr>
        <w:spacing w:line="360" w:lineRule="auto"/>
        <w:ind w:firstLineChars="196" w:firstLine="412"/>
        <w:rPr>
          <w:rFonts w:asciiTheme="minorEastAsia" w:hAnsiTheme="minorEastAsia"/>
          <w:szCs w:val="21"/>
        </w:rPr>
      </w:pPr>
      <w:r w:rsidRPr="00365E84">
        <w:rPr>
          <w:rFonts w:asciiTheme="minorEastAsia" w:hAnsiTheme="minorEastAsia" w:hint="eastAsia"/>
          <w:szCs w:val="21"/>
        </w:rPr>
        <w:t>*说明：数据统计</w:t>
      </w:r>
      <w:r w:rsidRPr="00365E84">
        <w:rPr>
          <w:rFonts w:asciiTheme="minorEastAsia" w:hAnsiTheme="minorEastAsia"/>
          <w:szCs w:val="21"/>
        </w:rPr>
        <w:t>自</w:t>
      </w:r>
      <w:r w:rsidRPr="00365E84">
        <w:rPr>
          <w:rFonts w:asciiTheme="minorEastAsia" w:hAnsiTheme="minorEastAsia" w:hint="eastAsia"/>
          <w:szCs w:val="21"/>
        </w:rPr>
        <w:t>各教学单位，获奖数据仅包含省部级（含）三等奖以上的获奖，未包含优秀奖、优胜奖、成功参赛奖、校内获奖等。</w:t>
      </w:r>
    </w:p>
    <w:p w14:paraId="4227358C" w14:textId="77777777" w:rsidR="00712127" w:rsidRPr="00365E84" w:rsidRDefault="00712127" w:rsidP="00712127">
      <w:pPr>
        <w:spacing w:beforeLines="50" w:before="156" w:afterLines="50" w:after="156" w:line="360" w:lineRule="auto"/>
        <w:ind w:firstLineChars="196" w:firstLine="470"/>
        <w:rPr>
          <w:rFonts w:asciiTheme="minorEastAsia" w:hAnsiTheme="minorEastAsia"/>
          <w:b/>
          <w:sz w:val="24"/>
          <w:szCs w:val="24"/>
        </w:rPr>
      </w:pPr>
      <w:r w:rsidRPr="00365E84">
        <w:rPr>
          <w:rFonts w:asciiTheme="minorEastAsia" w:hAnsiTheme="minorEastAsia"/>
          <w:b/>
          <w:sz w:val="24"/>
          <w:szCs w:val="24"/>
        </w:rPr>
        <w:t>4</w:t>
      </w:r>
      <w:r w:rsidRPr="00365E84">
        <w:rPr>
          <w:rFonts w:asciiTheme="minorEastAsia" w:hAnsiTheme="minorEastAsia" w:hint="eastAsia"/>
          <w:b/>
          <w:sz w:val="24"/>
          <w:szCs w:val="24"/>
        </w:rPr>
        <w:t>.毕业设计（论文）</w:t>
      </w:r>
    </w:p>
    <w:p w14:paraId="753E1C97" w14:textId="7E3AEC9D" w:rsidR="00712127" w:rsidRPr="00365E84" w:rsidRDefault="00712127" w:rsidP="00712127">
      <w:pPr>
        <w:widowControl/>
        <w:shd w:val="clear" w:color="auto" w:fill="FFFFFF"/>
        <w:spacing w:line="360" w:lineRule="auto"/>
        <w:ind w:firstLine="420"/>
        <w:rPr>
          <w:rFonts w:asciiTheme="minorEastAsia" w:hAnsiTheme="minorEastAsia" w:cs="宋体"/>
          <w:kern w:val="0"/>
          <w:szCs w:val="21"/>
        </w:rPr>
      </w:pPr>
      <w:r w:rsidRPr="00365E84">
        <w:rPr>
          <w:rFonts w:asciiTheme="minorEastAsia" w:hAnsiTheme="minorEastAsia" w:cs="宋体" w:hint="eastAsia"/>
          <w:kern w:val="0"/>
          <w:sz w:val="24"/>
          <w:szCs w:val="24"/>
        </w:rPr>
        <w:t>学校坚持毕业设计（论文）的选题、开题、答辩等环节标准和格式标准。</w:t>
      </w:r>
      <w:r w:rsidRPr="00365E84">
        <w:rPr>
          <w:rFonts w:asciiTheme="minorEastAsia" w:hAnsiTheme="minorEastAsia" w:cs="宋体"/>
          <w:kern w:val="0"/>
          <w:sz w:val="24"/>
          <w:szCs w:val="24"/>
        </w:rPr>
        <w:t>2016</w:t>
      </w:r>
      <w:r w:rsidRPr="00365E84">
        <w:rPr>
          <w:rFonts w:asciiTheme="minorEastAsia" w:hAnsiTheme="minorEastAsia" w:cs="宋体" w:hint="eastAsia"/>
          <w:kern w:val="0"/>
          <w:sz w:val="24"/>
          <w:szCs w:val="24"/>
        </w:rPr>
        <w:t>年，学校共安排毕业设计（论文）指导教师</w:t>
      </w:r>
      <w:r w:rsidRPr="00365E84">
        <w:rPr>
          <w:rFonts w:asciiTheme="minorEastAsia" w:hAnsiTheme="minorEastAsia" w:cs="宋体"/>
          <w:kern w:val="0"/>
          <w:sz w:val="24"/>
          <w:szCs w:val="24"/>
        </w:rPr>
        <w:t>353</w:t>
      </w:r>
      <w:r w:rsidRPr="00365E84">
        <w:rPr>
          <w:rFonts w:asciiTheme="minorEastAsia" w:hAnsiTheme="minorEastAsia" w:cs="宋体" w:hint="eastAsia"/>
          <w:kern w:val="0"/>
          <w:sz w:val="24"/>
          <w:szCs w:val="24"/>
        </w:rPr>
        <w:t>人，其中校外指导教师</w:t>
      </w:r>
      <w:r w:rsidRPr="00365E84">
        <w:rPr>
          <w:rFonts w:asciiTheme="minorEastAsia" w:hAnsiTheme="minorEastAsia" w:cs="宋体"/>
          <w:kern w:val="0"/>
          <w:sz w:val="24"/>
          <w:szCs w:val="24"/>
        </w:rPr>
        <w:t>24</w:t>
      </w:r>
      <w:r w:rsidRPr="00365E84">
        <w:rPr>
          <w:rFonts w:asciiTheme="minorEastAsia" w:hAnsiTheme="minorEastAsia" w:cs="宋体" w:hint="eastAsia"/>
          <w:kern w:val="0"/>
          <w:sz w:val="24"/>
          <w:szCs w:val="24"/>
        </w:rPr>
        <w:t>人；毕业设计（论文）通过率达99.</w:t>
      </w:r>
      <w:r w:rsidRPr="00365E84">
        <w:rPr>
          <w:rFonts w:asciiTheme="minorEastAsia" w:hAnsiTheme="minorEastAsia" w:cs="宋体"/>
          <w:kern w:val="0"/>
          <w:sz w:val="24"/>
          <w:szCs w:val="24"/>
        </w:rPr>
        <w:t>2</w:t>
      </w:r>
      <w:r w:rsidRPr="00365E84">
        <w:rPr>
          <w:rFonts w:asciiTheme="minorEastAsia" w:hAnsiTheme="minorEastAsia" w:cs="宋体" w:hint="eastAsia"/>
          <w:kern w:val="0"/>
          <w:sz w:val="24"/>
          <w:szCs w:val="24"/>
        </w:rPr>
        <w:t>%，36篇论文被评为校级优秀毕业设计（论文）。</w:t>
      </w:r>
    </w:p>
    <w:p w14:paraId="6ADBB9CD" w14:textId="77777777" w:rsidR="00712127" w:rsidRPr="00365E84" w:rsidRDefault="00712127" w:rsidP="00712127">
      <w:pPr>
        <w:widowControl/>
        <w:shd w:val="clear" w:color="auto" w:fill="FFFFFF"/>
        <w:spacing w:beforeLines="50" w:before="156" w:line="360" w:lineRule="auto"/>
        <w:ind w:firstLine="420"/>
        <w:jc w:val="center"/>
        <w:rPr>
          <w:rFonts w:asciiTheme="minorEastAsia" w:hAnsiTheme="minorEastAsia" w:cs="宋体"/>
          <w:kern w:val="0"/>
          <w:szCs w:val="21"/>
        </w:rPr>
      </w:pPr>
      <w:r w:rsidRPr="00365E84">
        <w:rPr>
          <w:rFonts w:asciiTheme="minorEastAsia" w:hAnsiTheme="minorEastAsia" w:cs="宋体" w:hint="eastAsia"/>
          <w:b/>
          <w:bCs/>
          <w:kern w:val="0"/>
          <w:szCs w:val="21"/>
        </w:rPr>
        <w:t>表3-</w:t>
      </w:r>
      <w:r w:rsidRPr="00365E84">
        <w:rPr>
          <w:rFonts w:asciiTheme="minorEastAsia" w:hAnsiTheme="minorEastAsia" w:cs="宋体"/>
          <w:b/>
          <w:bCs/>
          <w:kern w:val="0"/>
          <w:szCs w:val="21"/>
        </w:rPr>
        <w:t>6</w:t>
      </w:r>
      <w:r w:rsidRPr="00365E84">
        <w:rPr>
          <w:rFonts w:asciiTheme="minorEastAsia" w:hAnsiTheme="minorEastAsia" w:cs="宋体" w:hint="eastAsia"/>
          <w:b/>
          <w:bCs/>
          <w:kern w:val="0"/>
          <w:szCs w:val="21"/>
        </w:rPr>
        <w:t xml:space="preserve"> </w:t>
      </w:r>
      <w:r w:rsidRPr="00365E84">
        <w:rPr>
          <w:rFonts w:asciiTheme="minorEastAsia" w:hAnsiTheme="minorEastAsia" w:cs="宋体"/>
          <w:b/>
          <w:bCs/>
          <w:kern w:val="0"/>
          <w:szCs w:val="21"/>
        </w:rPr>
        <w:t>2016</w:t>
      </w:r>
      <w:r w:rsidRPr="00365E84">
        <w:rPr>
          <w:rFonts w:asciiTheme="minorEastAsia" w:hAnsiTheme="minorEastAsia" w:cs="宋体" w:hint="eastAsia"/>
          <w:b/>
          <w:bCs/>
          <w:kern w:val="0"/>
          <w:szCs w:val="21"/>
        </w:rPr>
        <w:t>届毕业设计（论文）成绩分布</w:t>
      </w:r>
    </w:p>
    <w:tbl>
      <w:tblPr>
        <w:tblW w:w="5000" w:type="pct"/>
        <w:jc w:val="center"/>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281"/>
        <w:gridCol w:w="1371"/>
        <w:gridCol w:w="1062"/>
        <w:gridCol w:w="1209"/>
        <w:gridCol w:w="1209"/>
        <w:gridCol w:w="1056"/>
        <w:gridCol w:w="1124"/>
      </w:tblGrid>
      <w:tr w:rsidR="00365E84" w:rsidRPr="00365E84" w14:paraId="2C0E9569" w14:textId="77777777" w:rsidTr="009A734F">
        <w:trPr>
          <w:jc w:val="center"/>
        </w:trPr>
        <w:tc>
          <w:tcPr>
            <w:tcW w:w="771" w:type="pct"/>
            <w:vMerge w:val="restart"/>
            <w:tcMar>
              <w:top w:w="0" w:type="dxa"/>
              <w:left w:w="108" w:type="dxa"/>
              <w:bottom w:w="0" w:type="dxa"/>
              <w:right w:w="108" w:type="dxa"/>
            </w:tcMar>
            <w:vAlign w:val="center"/>
            <w:hideMark/>
          </w:tcPr>
          <w:p w14:paraId="0A73CB83" w14:textId="77777777" w:rsidR="00712127" w:rsidRPr="00365E84" w:rsidRDefault="00712127" w:rsidP="009A734F">
            <w:pPr>
              <w:widowControl/>
              <w:jc w:val="left"/>
              <w:rPr>
                <w:rFonts w:asciiTheme="minorEastAsia" w:hAnsiTheme="minorEastAsia" w:cs="宋体"/>
                <w:b/>
                <w:kern w:val="0"/>
                <w:szCs w:val="21"/>
              </w:rPr>
            </w:pPr>
            <w:r w:rsidRPr="00365E84">
              <w:rPr>
                <w:rFonts w:asciiTheme="minorEastAsia" w:hAnsiTheme="minorEastAsia" w:cs="宋体" w:hint="eastAsia"/>
                <w:b/>
                <w:kern w:val="0"/>
                <w:szCs w:val="21"/>
              </w:rPr>
              <w:t>参加毕业设计(论文)</w:t>
            </w:r>
          </w:p>
        </w:tc>
        <w:tc>
          <w:tcPr>
            <w:tcW w:w="825" w:type="pct"/>
            <w:vMerge w:val="restart"/>
            <w:tcMar>
              <w:top w:w="0" w:type="dxa"/>
              <w:left w:w="108" w:type="dxa"/>
              <w:bottom w:w="0" w:type="dxa"/>
              <w:right w:w="108" w:type="dxa"/>
            </w:tcMar>
            <w:vAlign w:val="center"/>
            <w:hideMark/>
          </w:tcPr>
          <w:p w14:paraId="17531292" w14:textId="77777777" w:rsidR="00712127" w:rsidRPr="00365E84" w:rsidRDefault="00712127" w:rsidP="009A734F">
            <w:pPr>
              <w:widowControl/>
              <w:jc w:val="left"/>
              <w:rPr>
                <w:rFonts w:asciiTheme="minorEastAsia" w:hAnsiTheme="minorEastAsia" w:cs="宋体"/>
                <w:b/>
                <w:kern w:val="0"/>
                <w:szCs w:val="21"/>
              </w:rPr>
            </w:pPr>
            <w:r w:rsidRPr="00365E84">
              <w:rPr>
                <w:rFonts w:asciiTheme="minorEastAsia" w:hAnsiTheme="minorEastAsia" w:cs="宋体" w:hint="eastAsia"/>
                <w:b/>
                <w:kern w:val="0"/>
                <w:szCs w:val="21"/>
              </w:rPr>
              <w:t>通过毕业设计（论文）</w:t>
            </w:r>
          </w:p>
        </w:tc>
        <w:tc>
          <w:tcPr>
            <w:tcW w:w="3405" w:type="pct"/>
            <w:gridSpan w:val="5"/>
            <w:tcMar>
              <w:top w:w="0" w:type="dxa"/>
              <w:left w:w="108" w:type="dxa"/>
              <w:bottom w:w="0" w:type="dxa"/>
              <w:right w:w="108" w:type="dxa"/>
            </w:tcMar>
            <w:vAlign w:val="center"/>
            <w:hideMark/>
          </w:tcPr>
          <w:p w14:paraId="68FC246F" w14:textId="77777777" w:rsidR="00712127" w:rsidRPr="00365E84" w:rsidRDefault="00712127" w:rsidP="009A734F">
            <w:pPr>
              <w:widowControl/>
              <w:jc w:val="center"/>
              <w:rPr>
                <w:rFonts w:asciiTheme="minorEastAsia" w:hAnsiTheme="minorEastAsia" w:cs="宋体"/>
                <w:b/>
                <w:kern w:val="0"/>
                <w:szCs w:val="21"/>
              </w:rPr>
            </w:pPr>
            <w:r w:rsidRPr="00365E84">
              <w:rPr>
                <w:rFonts w:asciiTheme="minorEastAsia" w:hAnsiTheme="minorEastAsia" w:cs="宋体" w:hint="eastAsia"/>
                <w:b/>
                <w:kern w:val="0"/>
                <w:szCs w:val="21"/>
              </w:rPr>
              <w:t>成绩具体分布</w:t>
            </w:r>
          </w:p>
        </w:tc>
      </w:tr>
      <w:tr w:rsidR="00365E84" w:rsidRPr="00365E84" w14:paraId="4AD7B4B0" w14:textId="77777777" w:rsidTr="009A734F">
        <w:trPr>
          <w:jc w:val="center"/>
        </w:trPr>
        <w:tc>
          <w:tcPr>
            <w:tcW w:w="771" w:type="pct"/>
            <w:vMerge/>
            <w:vAlign w:val="center"/>
            <w:hideMark/>
          </w:tcPr>
          <w:p w14:paraId="4686A3E0" w14:textId="77777777" w:rsidR="00712127" w:rsidRPr="00365E84" w:rsidRDefault="00712127" w:rsidP="009A734F">
            <w:pPr>
              <w:widowControl/>
              <w:jc w:val="left"/>
              <w:rPr>
                <w:rFonts w:asciiTheme="minorEastAsia" w:hAnsiTheme="minorEastAsia" w:cs="宋体"/>
                <w:b/>
                <w:kern w:val="0"/>
                <w:szCs w:val="21"/>
              </w:rPr>
            </w:pPr>
          </w:p>
        </w:tc>
        <w:tc>
          <w:tcPr>
            <w:tcW w:w="825" w:type="pct"/>
            <w:vMerge/>
            <w:vAlign w:val="center"/>
            <w:hideMark/>
          </w:tcPr>
          <w:p w14:paraId="3649B433" w14:textId="77777777" w:rsidR="00712127" w:rsidRPr="00365E84" w:rsidRDefault="00712127" w:rsidP="009A734F">
            <w:pPr>
              <w:widowControl/>
              <w:jc w:val="left"/>
              <w:rPr>
                <w:rFonts w:asciiTheme="minorEastAsia" w:hAnsiTheme="minorEastAsia" w:cs="宋体"/>
                <w:b/>
                <w:kern w:val="0"/>
                <w:szCs w:val="21"/>
              </w:rPr>
            </w:pPr>
          </w:p>
        </w:tc>
        <w:tc>
          <w:tcPr>
            <w:tcW w:w="639" w:type="pct"/>
            <w:tcMar>
              <w:top w:w="0" w:type="dxa"/>
              <w:left w:w="108" w:type="dxa"/>
              <w:bottom w:w="0" w:type="dxa"/>
              <w:right w:w="108" w:type="dxa"/>
            </w:tcMar>
            <w:vAlign w:val="center"/>
            <w:hideMark/>
          </w:tcPr>
          <w:p w14:paraId="4492CA9D" w14:textId="77777777" w:rsidR="00712127" w:rsidRPr="00365E84" w:rsidRDefault="00712127" w:rsidP="009A734F">
            <w:pPr>
              <w:widowControl/>
              <w:jc w:val="center"/>
              <w:rPr>
                <w:rFonts w:asciiTheme="minorEastAsia" w:hAnsiTheme="minorEastAsia" w:cs="宋体"/>
                <w:b/>
                <w:kern w:val="0"/>
                <w:szCs w:val="21"/>
              </w:rPr>
            </w:pPr>
            <w:r w:rsidRPr="00365E84">
              <w:rPr>
                <w:rFonts w:asciiTheme="minorEastAsia" w:hAnsiTheme="minorEastAsia" w:cs="宋体" w:hint="eastAsia"/>
                <w:b/>
                <w:kern w:val="0"/>
                <w:szCs w:val="21"/>
              </w:rPr>
              <w:t>优秀</w:t>
            </w:r>
          </w:p>
        </w:tc>
        <w:tc>
          <w:tcPr>
            <w:tcW w:w="727" w:type="pct"/>
            <w:tcMar>
              <w:top w:w="0" w:type="dxa"/>
              <w:left w:w="108" w:type="dxa"/>
              <w:bottom w:w="0" w:type="dxa"/>
              <w:right w:w="108" w:type="dxa"/>
            </w:tcMar>
            <w:vAlign w:val="center"/>
            <w:hideMark/>
          </w:tcPr>
          <w:p w14:paraId="4E73CAD1" w14:textId="77777777" w:rsidR="00712127" w:rsidRPr="00365E84" w:rsidRDefault="00712127" w:rsidP="009A734F">
            <w:pPr>
              <w:widowControl/>
              <w:jc w:val="center"/>
              <w:rPr>
                <w:rFonts w:asciiTheme="minorEastAsia" w:hAnsiTheme="minorEastAsia" w:cs="宋体"/>
                <w:b/>
                <w:kern w:val="0"/>
                <w:szCs w:val="21"/>
              </w:rPr>
            </w:pPr>
            <w:r w:rsidRPr="00365E84">
              <w:rPr>
                <w:rFonts w:asciiTheme="minorEastAsia" w:hAnsiTheme="minorEastAsia" w:cs="宋体" w:hint="eastAsia"/>
                <w:b/>
                <w:kern w:val="0"/>
                <w:szCs w:val="21"/>
              </w:rPr>
              <w:t>良好</w:t>
            </w:r>
          </w:p>
        </w:tc>
        <w:tc>
          <w:tcPr>
            <w:tcW w:w="727" w:type="pct"/>
            <w:tcMar>
              <w:top w:w="0" w:type="dxa"/>
              <w:left w:w="108" w:type="dxa"/>
              <w:bottom w:w="0" w:type="dxa"/>
              <w:right w:w="108" w:type="dxa"/>
            </w:tcMar>
            <w:vAlign w:val="center"/>
            <w:hideMark/>
          </w:tcPr>
          <w:p w14:paraId="4B388F57" w14:textId="77777777" w:rsidR="00712127" w:rsidRPr="00365E84" w:rsidRDefault="00712127" w:rsidP="009A734F">
            <w:pPr>
              <w:widowControl/>
              <w:jc w:val="center"/>
              <w:rPr>
                <w:rFonts w:asciiTheme="minorEastAsia" w:hAnsiTheme="minorEastAsia" w:cs="宋体"/>
                <w:b/>
                <w:kern w:val="0"/>
                <w:szCs w:val="21"/>
              </w:rPr>
            </w:pPr>
            <w:r w:rsidRPr="00365E84">
              <w:rPr>
                <w:rFonts w:asciiTheme="minorEastAsia" w:hAnsiTheme="minorEastAsia" w:cs="宋体" w:hint="eastAsia"/>
                <w:b/>
                <w:kern w:val="0"/>
                <w:szCs w:val="21"/>
              </w:rPr>
              <w:t>中等</w:t>
            </w:r>
          </w:p>
        </w:tc>
        <w:tc>
          <w:tcPr>
            <w:tcW w:w="635" w:type="pct"/>
            <w:tcMar>
              <w:top w:w="0" w:type="dxa"/>
              <w:left w:w="108" w:type="dxa"/>
              <w:bottom w:w="0" w:type="dxa"/>
              <w:right w:w="108" w:type="dxa"/>
            </w:tcMar>
            <w:vAlign w:val="center"/>
            <w:hideMark/>
          </w:tcPr>
          <w:p w14:paraId="53DFC729" w14:textId="77777777" w:rsidR="00712127" w:rsidRPr="00365E84" w:rsidRDefault="00712127" w:rsidP="009A734F">
            <w:pPr>
              <w:widowControl/>
              <w:jc w:val="center"/>
              <w:rPr>
                <w:rFonts w:asciiTheme="minorEastAsia" w:hAnsiTheme="minorEastAsia" w:cs="宋体"/>
                <w:b/>
                <w:kern w:val="0"/>
                <w:szCs w:val="21"/>
              </w:rPr>
            </w:pPr>
            <w:r w:rsidRPr="00365E84">
              <w:rPr>
                <w:rFonts w:asciiTheme="minorEastAsia" w:hAnsiTheme="minorEastAsia" w:cs="宋体" w:hint="eastAsia"/>
                <w:b/>
                <w:kern w:val="0"/>
                <w:szCs w:val="21"/>
              </w:rPr>
              <w:t>及格</w:t>
            </w:r>
          </w:p>
        </w:tc>
        <w:tc>
          <w:tcPr>
            <w:tcW w:w="676" w:type="pct"/>
            <w:tcMar>
              <w:top w:w="0" w:type="dxa"/>
              <w:left w:w="108" w:type="dxa"/>
              <w:bottom w:w="0" w:type="dxa"/>
              <w:right w:w="108" w:type="dxa"/>
            </w:tcMar>
            <w:vAlign w:val="center"/>
            <w:hideMark/>
          </w:tcPr>
          <w:p w14:paraId="4AE83F78" w14:textId="77777777" w:rsidR="00712127" w:rsidRPr="00365E84" w:rsidRDefault="00712127" w:rsidP="009A734F">
            <w:pPr>
              <w:widowControl/>
              <w:jc w:val="center"/>
              <w:rPr>
                <w:rFonts w:asciiTheme="minorEastAsia" w:hAnsiTheme="minorEastAsia" w:cs="宋体"/>
                <w:b/>
                <w:kern w:val="0"/>
                <w:szCs w:val="21"/>
              </w:rPr>
            </w:pPr>
            <w:r w:rsidRPr="00365E84">
              <w:rPr>
                <w:rFonts w:asciiTheme="minorEastAsia" w:hAnsiTheme="minorEastAsia" w:cs="宋体" w:hint="eastAsia"/>
                <w:b/>
                <w:kern w:val="0"/>
                <w:szCs w:val="21"/>
              </w:rPr>
              <w:t>不及格</w:t>
            </w:r>
          </w:p>
        </w:tc>
      </w:tr>
      <w:tr w:rsidR="00712127" w:rsidRPr="00365E84" w14:paraId="50C86849" w14:textId="77777777" w:rsidTr="009A734F">
        <w:trPr>
          <w:jc w:val="center"/>
        </w:trPr>
        <w:tc>
          <w:tcPr>
            <w:tcW w:w="771" w:type="pct"/>
            <w:tcMar>
              <w:top w:w="0" w:type="dxa"/>
              <w:left w:w="108" w:type="dxa"/>
              <w:bottom w:w="0" w:type="dxa"/>
              <w:right w:w="108" w:type="dxa"/>
            </w:tcMar>
            <w:vAlign w:val="center"/>
            <w:hideMark/>
          </w:tcPr>
          <w:p w14:paraId="503B9276" w14:textId="77777777" w:rsidR="00712127" w:rsidRPr="00365E84" w:rsidRDefault="00712127" w:rsidP="009A734F">
            <w:pPr>
              <w:widowControl/>
              <w:jc w:val="center"/>
              <w:rPr>
                <w:rFonts w:asciiTheme="minorEastAsia" w:hAnsiTheme="minorEastAsia" w:cs="宋体"/>
                <w:kern w:val="0"/>
                <w:szCs w:val="21"/>
              </w:rPr>
            </w:pPr>
            <w:r w:rsidRPr="00365E84">
              <w:rPr>
                <w:rFonts w:asciiTheme="minorEastAsia" w:hAnsiTheme="minorEastAsia" w:cs="宋体"/>
                <w:kern w:val="0"/>
                <w:szCs w:val="21"/>
              </w:rPr>
              <w:t>1775</w:t>
            </w:r>
          </w:p>
        </w:tc>
        <w:tc>
          <w:tcPr>
            <w:tcW w:w="825" w:type="pct"/>
            <w:tcMar>
              <w:top w:w="0" w:type="dxa"/>
              <w:left w:w="108" w:type="dxa"/>
              <w:bottom w:w="0" w:type="dxa"/>
              <w:right w:w="108" w:type="dxa"/>
            </w:tcMar>
            <w:vAlign w:val="center"/>
            <w:hideMark/>
          </w:tcPr>
          <w:p w14:paraId="186EA07F" w14:textId="77777777" w:rsidR="00712127" w:rsidRPr="00365E84" w:rsidRDefault="00712127" w:rsidP="009A734F">
            <w:pPr>
              <w:widowControl/>
              <w:jc w:val="center"/>
              <w:rPr>
                <w:rFonts w:asciiTheme="minorEastAsia" w:hAnsiTheme="minorEastAsia" w:cs="宋体"/>
                <w:kern w:val="0"/>
                <w:szCs w:val="21"/>
              </w:rPr>
            </w:pPr>
            <w:r w:rsidRPr="00365E84">
              <w:rPr>
                <w:rFonts w:asciiTheme="minorEastAsia" w:hAnsiTheme="minorEastAsia" w:cs="宋体"/>
                <w:kern w:val="0"/>
                <w:szCs w:val="21"/>
              </w:rPr>
              <w:t>1761</w:t>
            </w:r>
          </w:p>
        </w:tc>
        <w:tc>
          <w:tcPr>
            <w:tcW w:w="639" w:type="pct"/>
            <w:tcMar>
              <w:top w:w="0" w:type="dxa"/>
              <w:left w:w="108" w:type="dxa"/>
              <w:bottom w:w="0" w:type="dxa"/>
              <w:right w:w="108" w:type="dxa"/>
            </w:tcMar>
            <w:vAlign w:val="center"/>
            <w:hideMark/>
          </w:tcPr>
          <w:p w14:paraId="670FE3A1" w14:textId="77777777" w:rsidR="00712127" w:rsidRPr="00365E84" w:rsidRDefault="00712127" w:rsidP="009A734F">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144（8.1</w:t>
            </w:r>
            <w:r w:rsidRPr="00365E84">
              <w:rPr>
                <w:rFonts w:asciiTheme="minorEastAsia" w:hAnsiTheme="minorEastAsia" w:cs="宋体"/>
                <w:kern w:val="0"/>
                <w:szCs w:val="21"/>
              </w:rPr>
              <w:t>%</w:t>
            </w:r>
            <w:r w:rsidRPr="00365E84">
              <w:rPr>
                <w:rFonts w:asciiTheme="minorEastAsia" w:hAnsiTheme="minorEastAsia" w:cs="宋体" w:hint="eastAsia"/>
                <w:kern w:val="0"/>
                <w:szCs w:val="21"/>
              </w:rPr>
              <w:t>）</w:t>
            </w:r>
          </w:p>
        </w:tc>
        <w:tc>
          <w:tcPr>
            <w:tcW w:w="727" w:type="pct"/>
            <w:tcMar>
              <w:top w:w="0" w:type="dxa"/>
              <w:left w:w="108" w:type="dxa"/>
              <w:bottom w:w="0" w:type="dxa"/>
              <w:right w:w="108" w:type="dxa"/>
            </w:tcMar>
            <w:vAlign w:val="center"/>
            <w:hideMark/>
          </w:tcPr>
          <w:p w14:paraId="679C79DE" w14:textId="77777777" w:rsidR="00712127" w:rsidRPr="00365E84" w:rsidRDefault="00712127" w:rsidP="009A734F">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859（48.4</w:t>
            </w:r>
            <w:r w:rsidRPr="00365E84">
              <w:rPr>
                <w:rFonts w:asciiTheme="minorEastAsia" w:hAnsiTheme="minorEastAsia" w:cs="宋体"/>
                <w:kern w:val="0"/>
                <w:szCs w:val="21"/>
              </w:rPr>
              <w:t>%</w:t>
            </w:r>
            <w:r w:rsidRPr="00365E84">
              <w:rPr>
                <w:rFonts w:asciiTheme="minorEastAsia" w:hAnsiTheme="minorEastAsia" w:cs="宋体" w:hint="eastAsia"/>
                <w:kern w:val="0"/>
                <w:szCs w:val="21"/>
              </w:rPr>
              <w:t>）</w:t>
            </w:r>
          </w:p>
        </w:tc>
        <w:tc>
          <w:tcPr>
            <w:tcW w:w="727" w:type="pct"/>
            <w:tcMar>
              <w:top w:w="0" w:type="dxa"/>
              <w:left w:w="108" w:type="dxa"/>
              <w:bottom w:w="0" w:type="dxa"/>
              <w:right w:w="108" w:type="dxa"/>
            </w:tcMar>
            <w:vAlign w:val="center"/>
            <w:hideMark/>
          </w:tcPr>
          <w:p w14:paraId="78FC2671" w14:textId="77777777" w:rsidR="00712127" w:rsidRPr="00365E84" w:rsidRDefault="00712127" w:rsidP="009A734F">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652（3</w:t>
            </w:r>
            <w:r w:rsidRPr="00365E84">
              <w:rPr>
                <w:rFonts w:asciiTheme="minorEastAsia" w:hAnsiTheme="minorEastAsia" w:cs="宋体"/>
                <w:kern w:val="0"/>
                <w:szCs w:val="21"/>
              </w:rPr>
              <w:t>6.7%</w:t>
            </w:r>
            <w:r w:rsidRPr="00365E84">
              <w:rPr>
                <w:rFonts w:asciiTheme="minorEastAsia" w:hAnsiTheme="minorEastAsia" w:cs="宋体" w:hint="eastAsia"/>
                <w:kern w:val="0"/>
                <w:szCs w:val="21"/>
              </w:rPr>
              <w:t>）</w:t>
            </w:r>
          </w:p>
        </w:tc>
        <w:tc>
          <w:tcPr>
            <w:tcW w:w="635" w:type="pct"/>
            <w:tcMar>
              <w:top w:w="0" w:type="dxa"/>
              <w:left w:w="108" w:type="dxa"/>
              <w:bottom w:w="0" w:type="dxa"/>
              <w:right w:w="108" w:type="dxa"/>
            </w:tcMar>
            <w:vAlign w:val="center"/>
            <w:hideMark/>
          </w:tcPr>
          <w:p w14:paraId="7C5BB35C" w14:textId="77777777" w:rsidR="00712127" w:rsidRPr="00365E84" w:rsidRDefault="00712127" w:rsidP="009A734F">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106（6</w:t>
            </w:r>
            <w:r w:rsidRPr="00365E84">
              <w:rPr>
                <w:rFonts w:asciiTheme="minorEastAsia" w:hAnsiTheme="minorEastAsia" w:cs="宋体"/>
                <w:kern w:val="0"/>
                <w:szCs w:val="21"/>
              </w:rPr>
              <w:t>%</w:t>
            </w:r>
            <w:r w:rsidRPr="00365E84">
              <w:rPr>
                <w:rFonts w:asciiTheme="minorEastAsia" w:hAnsiTheme="minorEastAsia" w:cs="宋体" w:hint="eastAsia"/>
                <w:kern w:val="0"/>
                <w:szCs w:val="21"/>
              </w:rPr>
              <w:t>）</w:t>
            </w:r>
          </w:p>
        </w:tc>
        <w:tc>
          <w:tcPr>
            <w:tcW w:w="676" w:type="pct"/>
            <w:tcMar>
              <w:top w:w="0" w:type="dxa"/>
              <w:left w:w="108" w:type="dxa"/>
              <w:bottom w:w="0" w:type="dxa"/>
              <w:right w:w="108" w:type="dxa"/>
            </w:tcMar>
            <w:vAlign w:val="center"/>
            <w:hideMark/>
          </w:tcPr>
          <w:p w14:paraId="64FCC96E" w14:textId="77777777" w:rsidR="00712127" w:rsidRPr="00365E84" w:rsidRDefault="00712127" w:rsidP="009A734F">
            <w:pPr>
              <w:widowControl/>
              <w:jc w:val="center"/>
              <w:rPr>
                <w:rFonts w:asciiTheme="minorEastAsia" w:hAnsiTheme="minorEastAsia" w:cs="宋体"/>
                <w:kern w:val="0"/>
                <w:szCs w:val="21"/>
              </w:rPr>
            </w:pPr>
            <w:r w:rsidRPr="00365E84">
              <w:rPr>
                <w:rFonts w:asciiTheme="minorEastAsia" w:hAnsiTheme="minorEastAsia" w:cs="宋体" w:hint="eastAsia"/>
                <w:kern w:val="0"/>
                <w:szCs w:val="21"/>
              </w:rPr>
              <w:t>14（0.8</w:t>
            </w:r>
            <w:r w:rsidRPr="00365E84">
              <w:rPr>
                <w:rFonts w:asciiTheme="minorEastAsia" w:hAnsiTheme="minorEastAsia" w:cs="宋体"/>
                <w:kern w:val="0"/>
                <w:szCs w:val="21"/>
              </w:rPr>
              <w:t>%</w:t>
            </w:r>
            <w:r w:rsidRPr="00365E84">
              <w:rPr>
                <w:rFonts w:asciiTheme="minorEastAsia" w:hAnsiTheme="minorEastAsia" w:cs="宋体" w:hint="eastAsia"/>
                <w:kern w:val="0"/>
                <w:szCs w:val="21"/>
              </w:rPr>
              <w:t>）</w:t>
            </w:r>
          </w:p>
        </w:tc>
      </w:tr>
    </w:tbl>
    <w:p w14:paraId="3355A4DE" w14:textId="77777777" w:rsidR="00712127" w:rsidRPr="00365E84" w:rsidRDefault="00712127" w:rsidP="00712127">
      <w:pPr>
        <w:widowControl/>
        <w:shd w:val="clear" w:color="auto" w:fill="FFFFFF"/>
        <w:spacing w:line="360" w:lineRule="auto"/>
        <w:ind w:firstLine="420"/>
        <w:rPr>
          <w:rFonts w:asciiTheme="minorEastAsia" w:hAnsiTheme="minorEastAsia" w:cs="宋体"/>
          <w:kern w:val="0"/>
          <w:sz w:val="24"/>
          <w:szCs w:val="24"/>
        </w:rPr>
      </w:pPr>
    </w:p>
    <w:p w14:paraId="77A2A526" w14:textId="77777777" w:rsidR="00712127" w:rsidRPr="00365E84" w:rsidRDefault="00712127" w:rsidP="00712127">
      <w:pPr>
        <w:widowControl/>
        <w:shd w:val="clear" w:color="auto" w:fill="FFFFFF"/>
        <w:spacing w:line="360" w:lineRule="auto"/>
        <w:ind w:firstLine="420"/>
        <w:rPr>
          <w:rFonts w:asciiTheme="minorEastAsia" w:hAnsiTheme="minorEastAsia" w:cs="宋体"/>
          <w:kern w:val="0"/>
          <w:sz w:val="24"/>
          <w:szCs w:val="24"/>
        </w:rPr>
      </w:pPr>
      <w:r w:rsidRPr="00365E84">
        <w:rPr>
          <w:rFonts w:asciiTheme="minorEastAsia" w:hAnsiTheme="minorEastAsia" w:cs="宋体" w:hint="eastAsia"/>
          <w:kern w:val="0"/>
          <w:sz w:val="24"/>
          <w:szCs w:val="24"/>
        </w:rPr>
        <w:lastRenderedPageBreak/>
        <w:t>为培养学生综合运用所学知识解决实际工程问题的能力，学校不断深入探索将企业实习与毕业设计相结合、以企业的实际课题作为毕业设计题目的校企共同指导毕业设计模式，为学生配“双导师制”，毕业答辩则由企业总工、企业技术人员与校内教师共同组成答辩委员会，认定学生毕业设计成绩。20</w:t>
      </w:r>
      <w:r w:rsidRPr="00365E84">
        <w:rPr>
          <w:rFonts w:asciiTheme="minorEastAsia" w:hAnsiTheme="minorEastAsia" w:cs="宋体"/>
          <w:kern w:val="0"/>
          <w:sz w:val="24"/>
          <w:szCs w:val="24"/>
        </w:rPr>
        <w:t>16</w:t>
      </w:r>
      <w:r w:rsidRPr="00365E84">
        <w:rPr>
          <w:rFonts w:asciiTheme="minorEastAsia" w:hAnsiTheme="minorEastAsia" w:cs="宋体" w:hint="eastAsia"/>
          <w:kern w:val="0"/>
          <w:sz w:val="24"/>
          <w:szCs w:val="24"/>
        </w:rPr>
        <w:t>年，有</w:t>
      </w:r>
      <w:r w:rsidRPr="00365E84">
        <w:rPr>
          <w:rFonts w:asciiTheme="minorEastAsia" w:hAnsiTheme="minorEastAsia" w:cs="宋体"/>
          <w:kern w:val="0"/>
          <w:sz w:val="24"/>
          <w:szCs w:val="24"/>
        </w:rPr>
        <w:t>30</w:t>
      </w:r>
      <w:r w:rsidRPr="00365E84">
        <w:rPr>
          <w:rFonts w:asciiTheme="minorEastAsia" w:hAnsiTheme="minorEastAsia" w:cs="宋体" w:hint="eastAsia"/>
          <w:kern w:val="0"/>
          <w:sz w:val="24"/>
          <w:szCs w:val="24"/>
        </w:rPr>
        <w:t>%的毕业设计题目来自于企业工程实际问题的研究项目。</w:t>
      </w:r>
    </w:p>
    <w:p w14:paraId="051F75E2" w14:textId="34C67F79" w:rsidR="00DF6E89" w:rsidRPr="00365E84" w:rsidRDefault="00224C7C" w:rsidP="00A57A38">
      <w:pPr>
        <w:spacing w:beforeLines="50" w:before="156" w:afterLines="50" w:after="156" w:line="360" w:lineRule="auto"/>
        <w:ind w:firstLineChars="196" w:firstLine="470"/>
        <w:rPr>
          <w:rFonts w:asciiTheme="minorEastAsia" w:hAnsiTheme="minorEastAsia"/>
          <w:b/>
          <w:sz w:val="24"/>
          <w:szCs w:val="24"/>
        </w:rPr>
      </w:pPr>
      <w:r w:rsidRPr="00365E84">
        <w:rPr>
          <w:rFonts w:asciiTheme="minorEastAsia" w:hAnsiTheme="minorEastAsia"/>
          <w:b/>
          <w:sz w:val="24"/>
          <w:szCs w:val="24"/>
        </w:rPr>
        <w:t>5</w:t>
      </w:r>
      <w:r w:rsidR="00D21814" w:rsidRPr="00365E84">
        <w:rPr>
          <w:rFonts w:asciiTheme="minorEastAsia" w:hAnsiTheme="minorEastAsia" w:hint="eastAsia"/>
          <w:b/>
          <w:sz w:val="24"/>
          <w:szCs w:val="24"/>
        </w:rPr>
        <w:t>．</w:t>
      </w:r>
      <w:r w:rsidR="00DD64A8" w:rsidRPr="00365E84">
        <w:rPr>
          <w:rFonts w:asciiTheme="minorEastAsia" w:hAnsiTheme="minorEastAsia" w:hint="eastAsia"/>
          <w:b/>
          <w:sz w:val="24"/>
          <w:szCs w:val="24"/>
        </w:rPr>
        <w:t>“</w:t>
      </w:r>
      <w:r w:rsidR="00DF6E89" w:rsidRPr="00365E84">
        <w:rPr>
          <w:rFonts w:asciiTheme="minorEastAsia" w:hAnsiTheme="minorEastAsia"/>
          <w:b/>
          <w:sz w:val="24"/>
          <w:szCs w:val="24"/>
        </w:rPr>
        <w:t>实培</w:t>
      </w:r>
      <w:r w:rsidR="00DD64A8" w:rsidRPr="00365E84">
        <w:rPr>
          <w:rFonts w:asciiTheme="minorEastAsia" w:hAnsiTheme="minorEastAsia" w:hint="eastAsia"/>
          <w:b/>
          <w:sz w:val="24"/>
          <w:szCs w:val="24"/>
        </w:rPr>
        <w:t>”</w:t>
      </w:r>
      <w:r w:rsidR="00DF6E89" w:rsidRPr="00365E84">
        <w:rPr>
          <w:rFonts w:asciiTheme="minorEastAsia" w:hAnsiTheme="minorEastAsia"/>
          <w:b/>
          <w:sz w:val="24"/>
          <w:szCs w:val="24"/>
        </w:rPr>
        <w:t>计划</w:t>
      </w:r>
    </w:p>
    <w:p w14:paraId="71596A66" w14:textId="56F86A20" w:rsidR="000B0EAB" w:rsidRPr="00365E84" w:rsidRDefault="00597F94" w:rsidP="00FE65EA">
      <w:pPr>
        <w:widowControl/>
        <w:shd w:val="clear" w:color="auto" w:fill="FFFFFF"/>
        <w:spacing w:line="360" w:lineRule="auto"/>
        <w:ind w:firstLineChars="200" w:firstLine="480"/>
        <w:rPr>
          <w:rFonts w:asciiTheme="minorEastAsia" w:hAnsiTheme="minorEastAsia" w:cs="宋体"/>
          <w:kern w:val="0"/>
          <w:szCs w:val="21"/>
        </w:rPr>
      </w:pPr>
      <w:r w:rsidRPr="00365E84">
        <w:rPr>
          <w:rFonts w:asciiTheme="minorEastAsia" w:hAnsiTheme="minorEastAsia" w:cs="宋体"/>
          <w:kern w:val="0"/>
          <w:sz w:val="24"/>
          <w:szCs w:val="24"/>
        </w:rPr>
        <w:t>根据《北京市教育委员会关于印发北京高等学校高水平人才交叉培养计划的通知》（京教高〔2015〕1号）和市教委、市财政局《关于印发&lt;北京高等学校高水平人才交叉培养“实培计划”项目管理办法（试行）&gt;的通知》（京教高〔2015〕11号）</w:t>
      </w:r>
      <w:r w:rsidRPr="00365E84">
        <w:rPr>
          <w:rFonts w:asciiTheme="minorEastAsia" w:hAnsiTheme="minorEastAsia" w:cs="宋体" w:hint="eastAsia"/>
          <w:kern w:val="0"/>
          <w:sz w:val="24"/>
          <w:szCs w:val="24"/>
        </w:rPr>
        <w:t>文件要求，学校积极组织实培“大学生毕业设计（论文）提升项目”</w:t>
      </w:r>
      <w:r w:rsidR="00D330FE" w:rsidRPr="00365E84">
        <w:rPr>
          <w:rFonts w:asciiTheme="minorEastAsia" w:hAnsiTheme="minorEastAsia" w:cs="宋体" w:hint="eastAsia"/>
          <w:kern w:val="0"/>
          <w:sz w:val="24"/>
          <w:szCs w:val="24"/>
        </w:rPr>
        <w:t>20项</w:t>
      </w:r>
      <w:r w:rsidRPr="00365E84">
        <w:rPr>
          <w:rFonts w:asciiTheme="minorEastAsia" w:hAnsiTheme="minorEastAsia" w:cs="宋体" w:hint="eastAsia"/>
          <w:kern w:val="0"/>
          <w:sz w:val="24"/>
          <w:szCs w:val="24"/>
        </w:rPr>
        <w:t>和大学生科研训练计划深化项目</w:t>
      </w:r>
      <w:r w:rsidR="00D330FE" w:rsidRPr="00365E84">
        <w:rPr>
          <w:rFonts w:asciiTheme="minorEastAsia" w:hAnsiTheme="minorEastAsia" w:cs="宋体" w:hint="eastAsia"/>
          <w:kern w:val="0"/>
          <w:sz w:val="24"/>
          <w:szCs w:val="24"/>
        </w:rPr>
        <w:t>30项</w:t>
      </w:r>
      <w:r w:rsidR="00BB627D" w:rsidRPr="00365E84">
        <w:rPr>
          <w:rFonts w:asciiTheme="minorEastAsia" w:hAnsiTheme="minorEastAsia" w:cs="宋体" w:hint="eastAsia"/>
          <w:kern w:val="0"/>
          <w:sz w:val="24"/>
          <w:szCs w:val="24"/>
        </w:rPr>
        <w:t>的申报，并分别获批19和30项</w:t>
      </w:r>
      <w:r w:rsidR="00DA7EA0" w:rsidRPr="00365E84">
        <w:rPr>
          <w:rFonts w:asciiTheme="minorEastAsia" w:hAnsiTheme="minorEastAsia" w:hint="eastAsia"/>
        </w:rPr>
        <w:t>。</w:t>
      </w:r>
      <w:r w:rsidR="006C1533" w:rsidRPr="00365E84">
        <w:rPr>
          <w:rFonts w:asciiTheme="minorEastAsia" w:hAnsiTheme="minorEastAsia" w:cs="宋体" w:hint="eastAsia"/>
          <w:kern w:val="0"/>
          <w:sz w:val="24"/>
          <w:szCs w:val="24"/>
        </w:rPr>
        <w:t>项目的</w:t>
      </w:r>
      <w:r w:rsidR="00DA7EA0" w:rsidRPr="00365E84">
        <w:rPr>
          <w:rFonts w:asciiTheme="minorEastAsia" w:hAnsiTheme="minorEastAsia" w:cs="宋体" w:hint="eastAsia"/>
          <w:kern w:val="0"/>
          <w:sz w:val="24"/>
          <w:szCs w:val="24"/>
        </w:rPr>
        <w:t>实施促进学生实践能力和创新能力培养。</w:t>
      </w:r>
    </w:p>
    <w:p w14:paraId="0E53ACD7" w14:textId="0E009AFD" w:rsidR="00906AF9" w:rsidRPr="00365E84" w:rsidRDefault="00D52DB3" w:rsidP="00D5467D">
      <w:pPr>
        <w:pStyle w:val="2"/>
        <w:spacing w:before="120" w:after="120" w:line="360" w:lineRule="auto"/>
        <w:ind w:leftChars="200" w:left="420"/>
        <w:rPr>
          <w:rFonts w:asciiTheme="minorEastAsia" w:eastAsiaTheme="minorEastAsia" w:hAnsiTheme="minorEastAsia"/>
          <w:sz w:val="28"/>
          <w:szCs w:val="28"/>
        </w:rPr>
      </w:pPr>
      <w:bookmarkStart w:id="50" w:name="_Toc376137406"/>
      <w:bookmarkStart w:id="51" w:name="_Toc527625326"/>
      <w:r w:rsidRPr="00365E84">
        <w:rPr>
          <w:rFonts w:asciiTheme="minorEastAsia" w:eastAsiaTheme="minorEastAsia" w:hAnsiTheme="minorEastAsia" w:hint="eastAsia"/>
          <w:sz w:val="28"/>
          <w:szCs w:val="28"/>
        </w:rPr>
        <w:t>四、教学</w:t>
      </w:r>
      <w:r w:rsidR="00906AF9" w:rsidRPr="00365E84">
        <w:rPr>
          <w:rFonts w:asciiTheme="minorEastAsia" w:eastAsiaTheme="minorEastAsia" w:hAnsiTheme="minorEastAsia" w:hint="eastAsia"/>
          <w:sz w:val="28"/>
          <w:szCs w:val="28"/>
        </w:rPr>
        <w:t>改革</w:t>
      </w:r>
      <w:bookmarkEnd w:id="50"/>
      <w:bookmarkEnd w:id="51"/>
    </w:p>
    <w:p w14:paraId="5ECB58E7" w14:textId="353BB933" w:rsidR="00EC7E9E" w:rsidRPr="00365E84" w:rsidRDefault="00B772A5" w:rsidP="00CE538C">
      <w:pPr>
        <w:pStyle w:val="a7"/>
        <w:spacing w:line="360" w:lineRule="auto"/>
        <w:ind w:firstLine="480"/>
        <w:rPr>
          <w:rFonts w:asciiTheme="minorEastAsia" w:hAnsiTheme="minorEastAsia" w:cs="宋体"/>
          <w:b/>
          <w:kern w:val="0"/>
          <w:sz w:val="24"/>
          <w:szCs w:val="24"/>
        </w:rPr>
      </w:pPr>
      <w:r w:rsidRPr="00365E84">
        <w:rPr>
          <w:rFonts w:asciiTheme="minorEastAsia" w:hAnsiTheme="minorEastAsia"/>
          <w:b/>
          <w:sz w:val="24"/>
          <w:szCs w:val="24"/>
        </w:rPr>
        <w:t>1</w:t>
      </w:r>
      <w:r w:rsidRPr="00365E84">
        <w:rPr>
          <w:rFonts w:asciiTheme="minorEastAsia" w:hAnsiTheme="minorEastAsia" w:hint="eastAsia"/>
          <w:b/>
          <w:sz w:val="24"/>
          <w:szCs w:val="24"/>
        </w:rPr>
        <w:t>.</w:t>
      </w:r>
      <w:r w:rsidRPr="00365E84">
        <w:rPr>
          <w:rFonts w:asciiTheme="minorEastAsia" w:hAnsiTheme="minorEastAsia" w:cs="宋体" w:hint="eastAsia"/>
          <w:b/>
          <w:kern w:val="0"/>
          <w:sz w:val="24"/>
          <w:szCs w:val="24"/>
        </w:rPr>
        <w:t>创新创业教育改革</w:t>
      </w:r>
      <w:r w:rsidR="000F771A" w:rsidRPr="00365E84">
        <w:rPr>
          <w:rFonts w:asciiTheme="minorEastAsia" w:hAnsiTheme="minorEastAsia" w:cs="宋体" w:hint="eastAsia"/>
          <w:b/>
          <w:kern w:val="0"/>
          <w:sz w:val="24"/>
          <w:szCs w:val="24"/>
        </w:rPr>
        <w:t>全面启动</w:t>
      </w:r>
    </w:p>
    <w:p w14:paraId="39C9D0B0" w14:textId="5CF12769" w:rsidR="009B067F" w:rsidRPr="00365E84" w:rsidRDefault="00B772A5" w:rsidP="00EC7E9E">
      <w:pPr>
        <w:pStyle w:val="a7"/>
        <w:spacing w:line="360" w:lineRule="auto"/>
        <w:ind w:firstLine="480"/>
        <w:rPr>
          <w:rFonts w:asciiTheme="minorEastAsia" w:hAnsiTheme="minorEastAsia"/>
          <w:sz w:val="24"/>
          <w:szCs w:val="24"/>
        </w:rPr>
      </w:pPr>
      <w:r w:rsidRPr="00365E84">
        <w:rPr>
          <w:rFonts w:asciiTheme="minorEastAsia" w:hAnsiTheme="minorEastAsia" w:cs="宋体" w:hint="eastAsia"/>
          <w:kern w:val="0"/>
          <w:sz w:val="24"/>
          <w:szCs w:val="24"/>
        </w:rPr>
        <w:t>2015年</w:t>
      </w:r>
      <w:r w:rsidR="009B067F" w:rsidRPr="00365E84">
        <w:rPr>
          <w:rFonts w:asciiTheme="minorEastAsia" w:hAnsiTheme="minorEastAsia" w:cs="宋体" w:hint="eastAsia"/>
          <w:kern w:val="0"/>
          <w:sz w:val="24"/>
          <w:szCs w:val="24"/>
        </w:rPr>
        <w:t>10月</w:t>
      </w:r>
      <w:r w:rsidR="00EC7E9E" w:rsidRPr="00365E84">
        <w:rPr>
          <w:rFonts w:asciiTheme="minorEastAsia" w:hAnsiTheme="minorEastAsia" w:cs="宋体" w:hint="eastAsia"/>
          <w:kern w:val="0"/>
          <w:sz w:val="24"/>
          <w:szCs w:val="24"/>
        </w:rPr>
        <w:t>学校</w:t>
      </w:r>
      <w:r w:rsidRPr="00365E84">
        <w:rPr>
          <w:rFonts w:asciiTheme="minorEastAsia" w:hAnsiTheme="minorEastAsia" w:cs="宋体" w:hint="eastAsia"/>
          <w:kern w:val="0"/>
          <w:sz w:val="24"/>
          <w:szCs w:val="24"/>
        </w:rPr>
        <w:t>研究</w:t>
      </w:r>
      <w:r w:rsidRPr="00365E84">
        <w:rPr>
          <w:rFonts w:asciiTheme="minorEastAsia" w:hAnsiTheme="minorEastAsia" w:cs="宋体"/>
          <w:kern w:val="0"/>
          <w:sz w:val="24"/>
          <w:szCs w:val="24"/>
        </w:rPr>
        <w:t>制定</w:t>
      </w:r>
      <w:r w:rsidRPr="00365E84">
        <w:rPr>
          <w:rFonts w:asciiTheme="minorEastAsia" w:hAnsiTheme="minorEastAsia" w:cs="宋体" w:hint="eastAsia"/>
          <w:kern w:val="0"/>
          <w:sz w:val="24"/>
          <w:szCs w:val="24"/>
        </w:rPr>
        <w:t>了</w:t>
      </w:r>
      <w:r w:rsidRPr="00365E84">
        <w:rPr>
          <w:rFonts w:asciiTheme="minorEastAsia" w:hAnsiTheme="minorEastAsia" w:cs="宋体"/>
          <w:kern w:val="0"/>
          <w:sz w:val="24"/>
          <w:szCs w:val="24"/>
        </w:rPr>
        <w:t>《</w:t>
      </w:r>
      <w:r w:rsidRPr="00365E84">
        <w:rPr>
          <w:rFonts w:asciiTheme="minorEastAsia" w:hAnsiTheme="minorEastAsia" w:cs="宋体" w:hint="eastAsia"/>
          <w:kern w:val="0"/>
          <w:sz w:val="24"/>
          <w:szCs w:val="24"/>
        </w:rPr>
        <w:t>深化创新创业教育改革实施方案</w:t>
      </w:r>
      <w:r w:rsidRPr="00365E84">
        <w:rPr>
          <w:rFonts w:asciiTheme="minorEastAsia" w:hAnsiTheme="minorEastAsia" w:cs="宋体"/>
          <w:kern w:val="0"/>
          <w:sz w:val="24"/>
          <w:szCs w:val="24"/>
        </w:rPr>
        <w:t>》</w:t>
      </w:r>
      <w:r w:rsidR="003F682F" w:rsidRPr="00365E84">
        <w:rPr>
          <w:rFonts w:asciiTheme="minorEastAsia" w:hAnsiTheme="minorEastAsia" w:cs="宋体" w:hint="eastAsia"/>
          <w:kern w:val="0"/>
          <w:sz w:val="24"/>
          <w:szCs w:val="24"/>
        </w:rPr>
        <w:t>，</w:t>
      </w:r>
      <w:r w:rsidR="00EC7E9E" w:rsidRPr="00365E84">
        <w:rPr>
          <w:rFonts w:asciiTheme="minorEastAsia" w:hAnsiTheme="minorEastAsia" w:cs="宋体" w:hint="eastAsia"/>
          <w:kern w:val="0"/>
          <w:sz w:val="24"/>
          <w:szCs w:val="24"/>
        </w:rPr>
        <w:t>学校</w:t>
      </w:r>
      <w:r w:rsidRPr="00365E84">
        <w:rPr>
          <w:rFonts w:asciiTheme="minorEastAsia" w:hAnsiTheme="minorEastAsia" w:cs="宋体" w:hint="eastAsia"/>
          <w:kern w:val="0"/>
          <w:sz w:val="24"/>
          <w:szCs w:val="24"/>
        </w:rPr>
        <w:t>创新创业教育以“双培计划”、“实培计划”为依托，以创新创业计划项目和学科竞赛为载体，将创新教育与创业教育整体推进，形成具有学校特色的创新创业教育理念和创新创业人才培养模式，</w:t>
      </w:r>
      <w:r w:rsidRPr="00365E84">
        <w:rPr>
          <w:rFonts w:asciiTheme="minorEastAsia" w:hAnsiTheme="minorEastAsia" w:cs="宋体"/>
          <w:kern w:val="0"/>
          <w:sz w:val="24"/>
          <w:szCs w:val="24"/>
        </w:rPr>
        <w:t>计划</w:t>
      </w:r>
      <w:r w:rsidRPr="00365E84">
        <w:rPr>
          <w:rFonts w:asciiTheme="minorEastAsia" w:hAnsiTheme="minorEastAsia" w:cs="宋体" w:hint="eastAsia"/>
          <w:kern w:val="0"/>
          <w:sz w:val="24"/>
          <w:szCs w:val="24"/>
        </w:rPr>
        <w:t>用5年左右的时间，使学校创新创业教育改革取得突破，全面提升学生的创新精神和实践能力。</w:t>
      </w:r>
      <w:r w:rsidR="00E66863" w:rsidRPr="00365E84">
        <w:rPr>
          <w:rFonts w:asciiTheme="minorEastAsia" w:hAnsiTheme="minorEastAsia" w:cs="宋体" w:hint="eastAsia"/>
          <w:kern w:val="0"/>
          <w:sz w:val="24"/>
          <w:szCs w:val="24"/>
        </w:rPr>
        <w:t>学校</w:t>
      </w:r>
      <w:r w:rsidR="009B067F" w:rsidRPr="00365E84">
        <w:rPr>
          <w:rFonts w:ascii="Calibri" w:eastAsia="宋体" w:hAnsi="Calibri" w:cs="Arial" w:hint="eastAsia"/>
          <w:kern w:val="0"/>
          <w:sz w:val="24"/>
          <w:szCs w:val="24"/>
          <w:bdr w:val="none" w:sz="0" w:space="0" w:color="auto" w:frame="1"/>
        </w:rPr>
        <w:t>依托</w:t>
      </w:r>
      <w:r w:rsidR="009B067F" w:rsidRPr="00365E84">
        <w:rPr>
          <w:rFonts w:ascii="宋体" w:eastAsia="宋体" w:hAnsi="宋体" w:cs="宋体" w:hint="eastAsia"/>
          <w:kern w:val="0"/>
          <w:sz w:val="24"/>
          <w:szCs w:val="16"/>
          <w:bdr w:val="none" w:sz="0" w:space="0" w:color="auto" w:frame="1"/>
        </w:rPr>
        <w:t>“互联网+”大学生创新创业大赛等平台</w:t>
      </w:r>
      <w:r w:rsidR="009B067F" w:rsidRPr="00365E84">
        <w:rPr>
          <w:rFonts w:ascii="Calibri" w:eastAsia="宋体" w:hAnsi="Calibri" w:cs="Arial" w:hint="eastAsia"/>
          <w:kern w:val="0"/>
          <w:sz w:val="24"/>
          <w:szCs w:val="24"/>
          <w:bdr w:val="none" w:sz="0" w:space="0" w:color="auto" w:frame="1"/>
        </w:rPr>
        <w:t>，</w:t>
      </w:r>
      <w:r w:rsidR="009B067F" w:rsidRPr="00365E84">
        <w:rPr>
          <w:rFonts w:ascii="宋体" w:eastAsia="宋体" w:hAnsi="宋体" w:cs="宋体" w:hint="eastAsia"/>
          <w:kern w:val="0"/>
          <w:sz w:val="24"/>
          <w:szCs w:val="16"/>
          <w:bdr w:val="none" w:sz="0" w:space="0" w:color="auto" w:frame="1"/>
        </w:rPr>
        <w:t>推进学校创新创业教育质量和层次，多次邀请校外专家开展针对性的培训和辅导，对学生团队从项目创意、商业模式、团队搭建、</w:t>
      </w:r>
      <w:r w:rsidR="009B067F" w:rsidRPr="00365E84">
        <w:rPr>
          <w:rFonts w:ascii="宋体" w:eastAsia="宋体" w:hAnsi="宋体" w:cs="宋体"/>
          <w:kern w:val="0"/>
          <w:sz w:val="24"/>
          <w:szCs w:val="16"/>
          <w:bdr w:val="none" w:sz="0" w:space="0" w:color="auto" w:frame="1"/>
        </w:rPr>
        <w:t>PPT</w:t>
      </w:r>
      <w:r w:rsidR="009B067F" w:rsidRPr="00365E84">
        <w:rPr>
          <w:rFonts w:ascii="宋体" w:eastAsia="宋体" w:hAnsi="宋体" w:cs="宋体" w:hint="eastAsia"/>
          <w:kern w:val="0"/>
          <w:sz w:val="24"/>
          <w:szCs w:val="16"/>
          <w:bdr w:val="none" w:sz="0" w:space="0" w:color="auto" w:frame="1"/>
        </w:rPr>
        <w:t>展示制作、答辩技巧等方面进行指导</w:t>
      </w:r>
      <w:r w:rsidR="00E66863" w:rsidRPr="00365E84">
        <w:rPr>
          <w:rFonts w:ascii="宋体" w:eastAsia="宋体" w:hAnsi="宋体" w:cs="宋体" w:hint="eastAsia"/>
          <w:kern w:val="0"/>
          <w:sz w:val="24"/>
          <w:szCs w:val="16"/>
          <w:bdr w:val="none" w:sz="0" w:space="0" w:color="auto" w:frame="1"/>
        </w:rPr>
        <w:t>，我校在</w:t>
      </w:r>
      <w:r w:rsidR="009B067F" w:rsidRPr="00365E84">
        <w:rPr>
          <w:rFonts w:ascii="宋体" w:eastAsia="宋体" w:hAnsi="宋体" w:cs="宋体" w:hint="eastAsia"/>
          <w:kern w:val="0"/>
          <w:sz w:val="24"/>
          <w:szCs w:val="24"/>
          <w:bdr w:val="none" w:sz="0" w:space="0" w:color="auto" w:frame="1"/>
        </w:rPr>
        <w:t>北京市教委2016年举行的第二届中国“互联网+”大学生创新创业大赛北京赛区</w:t>
      </w:r>
      <w:r w:rsidR="00E66863" w:rsidRPr="00365E84">
        <w:rPr>
          <w:rFonts w:ascii="宋体" w:eastAsia="宋体" w:hAnsi="宋体" w:cs="宋体" w:hint="eastAsia"/>
          <w:kern w:val="0"/>
          <w:sz w:val="24"/>
          <w:szCs w:val="24"/>
          <w:bdr w:val="none" w:sz="0" w:space="0" w:color="auto" w:frame="1"/>
        </w:rPr>
        <w:t>中</w:t>
      </w:r>
      <w:r w:rsidR="009B067F" w:rsidRPr="00365E84">
        <w:rPr>
          <w:rFonts w:ascii="宋体" w:eastAsia="宋体" w:hAnsi="宋体" w:cs="宋体" w:hint="eastAsia"/>
          <w:kern w:val="0"/>
          <w:sz w:val="24"/>
          <w:szCs w:val="24"/>
          <w:bdr w:val="none" w:sz="0" w:space="0" w:color="auto" w:frame="1"/>
        </w:rPr>
        <w:t>，获得北京赛区一等奖1项、三等奖4项。</w:t>
      </w:r>
    </w:p>
    <w:p w14:paraId="6269F753" w14:textId="5FA1C30D" w:rsidR="00B772A5" w:rsidRPr="00365E84" w:rsidRDefault="00B772A5" w:rsidP="00D21814">
      <w:pPr>
        <w:pStyle w:val="a7"/>
        <w:spacing w:line="360" w:lineRule="auto"/>
        <w:ind w:firstLine="480"/>
        <w:rPr>
          <w:rFonts w:asciiTheme="minorEastAsia" w:hAnsiTheme="minorEastAsia" w:cs="宋体"/>
          <w:b/>
          <w:kern w:val="0"/>
          <w:sz w:val="24"/>
          <w:szCs w:val="24"/>
        </w:rPr>
      </w:pPr>
      <w:r w:rsidRPr="00365E84">
        <w:rPr>
          <w:rFonts w:asciiTheme="minorEastAsia" w:hAnsiTheme="minorEastAsia" w:cs="宋体"/>
          <w:b/>
          <w:kern w:val="0"/>
          <w:sz w:val="24"/>
          <w:szCs w:val="24"/>
        </w:rPr>
        <w:t>2.教学改革</w:t>
      </w:r>
      <w:r w:rsidRPr="00365E84">
        <w:rPr>
          <w:rFonts w:asciiTheme="minorEastAsia" w:hAnsiTheme="minorEastAsia" w:cs="宋体" w:hint="eastAsia"/>
          <w:b/>
          <w:kern w:val="0"/>
          <w:sz w:val="24"/>
          <w:szCs w:val="24"/>
        </w:rPr>
        <w:t>研究</w:t>
      </w:r>
    </w:p>
    <w:p w14:paraId="3B1A693B" w14:textId="68C50A3C" w:rsidR="00CE538C" w:rsidRPr="00365E84" w:rsidRDefault="009E51DA" w:rsidP="00CE538C">
      <w:pPr>
        <w:pStyle w:val="a7"/>
        <w:spacing w:line="360" w:lineRule="auto"/>
        <w:ind w:firstLine="480"/>
        <w:rPr>
          <w:rFonts w:asciiTheme="minorEastAsia" w:hAnsiTheme="minorEastAsia"/>
          <w:sz w:val="24"/>
          <w:szCs w:val="24"/>
        </w:rPr>
      </w:pPr>
      <w:r w:rsidRPr="00365E84">
        <w:rPr>
          <w:rFonts w:asciiTheme="minorEastAsia" w:hAnsiTheme="minorEastAsia" w:hint="eastAsia"/>
          <w:sz w:val="24"/>
          <w:szCs w:val="24"/>
        </w:rPr>
        <w:t>2</w:t>
      </w:r>
      <w:r w:rsidRPr="00365E84">
        <w:rPr>
          <w:rFonts w:asciiTheme="minorEastAsia" w:hAnsiTheme="minorEastAsia"/>
          <w:sz w:val="24"/>
          <w:szCs w:val="24"/>
        </w:rPr>
        <w:t>015</w:t>
      </w:r>
      <w:r w:rsidR="002A3B8A" w:rsidRPr="00365E84">
        <w:rPr>
          <w:rFonts w:asciiTheme="minorEastAsia" w:hAnsiTheme="minorEastAsia" w:hint="eastAsia"/>
          <w:sz w:val="24"/>
          <w:szCs w:val="24"/>
        </w:rPr>
        <w:t>-</w:t>
      </w:r>
      <w:r w:rsidR="002A3B8A" w:rsidRPr="00365E84">
        <w:rPr>
          <w:rFonts w:asciiTheme="minorEastAsia" w:hAnsiTheme="minorEastAsia"/>
          <w:sz w:val="24"/>
          <w:szCs w:val="24"/>
        </w:rPr>
        <w:t>2016学年</w:t>
      </w:r>
      <w:r w:rsidRPr="00365E84">
        <w:rPr>
          <w:rFonts w:asciiTheme="minorEastAsia" w:hAnsiTheme="minorEastAsia" w:hint="eastAsia"/>
          <w:sz w:val="24"/>
          <w:szCs w:val="24"/>
        </w:rPr>
        <w:t>，</w:t>
      </w:r>
      <w:r w:rsidR="00E4542B" w:rsidRPr="00365E84">
        <w:rPr>
          <w:rFonts w:asciiTheme="minorEastAsia" w:hAnsiTheme="minorEastAsia" w:hint="eastAsia"/>
          <w:sz w:val="24"/>
          <w:szCs w:val="24"/>
        </w:rPr>
        <w:t>围绕学校教育教学改革发展的重点、难点问题，以促进人才培养质量的全面提高为目标，</w:t>
      </w:r>
      <w:r w:rsidR="00CE538C" w:rsidRPr="00365E84">
        <w:rPr>
          <w:rFonts w:asciiTheme="minorEastAsia" w:hAnsiTheme="minorEastAsia" w:hint="eastAsia"/>
          <w:sz w:val="24"/>
          <w:szCs w:val="24"/>
        </w:rPr>
        <w:t>以提高教育教学实效为核心，围绕教育教学中的实际问题</w:t>
      </w:r>
      <w:r w:rsidR="000F771A" w:rsidRPr="00365E84">
        <w:rPr>
          <w:rFonts w:asciiTheme="minorEastAsia" w:hAnsiTheme="minorEastAsia" w:hint="eastAsia"/>
          <w:sz w:val="24"/>
          <w:szCs w:val="24"/>
        </w:rPr>
        <w:t>，以</w:t>
      </w:r>
      <w:r w:rsidR="00CE538C" w:rsidRPr="00365E84">
        <w:rPr>
          <w:rFonts w:asciiTheme="minorEastAsia" w:hAnsiTheme="minorEastAsia" w:hint="eastAsia"/>
          <w:sz w:val="24"/>
          <w:szCs w:val="24"/>
        </w:rPr>
        <w:t>“</w:t>
      </w:r>
      <w:r w:rsidR="00CE538C" w:rsidRPr="00365E84">
        <w:rPr>
          <w:rFonts w:asciiTheme="minorEastAsia" w:hAnsiTheme="minorEastAsia" w:hint="eastAsia"/>
          <w:b/>
          <w:sz w:val="24"/>
          <w:szCs w:val="24"/>
        </w:rPr>
        <w:t>高素质应用型人才培养标准制定、专业综合改革、以学生为中心</w:t>
      </w:r>
      <w:r w:rsidR="00CE538C" w:rsidRPr="00365E84">
        <w:rPr>
          <w:rFonts w:asciiTheme="minorEastAsia" w:hAnsiTheme="minorEastAsia" w:hint="eastAsia"/>
          <w:b/>
          <w:sz w:val="24"/>
          <w:szCs w:val="24"/>
        </w:rPr>
        <w:lastRenderedPageBreak/>
        <w:t>的课程教学方法改革</w:t>
      </w:r>
      <w:r w:rsidR="00CE538C" w:rsidRPr="00365E84">
        <w:rPr>
          <w:rFonts w:asciiTheme="minorEastAsia" w:hAnsiTheme="minorEastAsia" w:hint="eastAsia"/>
          <w:sz w:val="24"/>
          <w:szCs w:val="24"/>
        </w:rPr>
        <w:t>”</w:t>
      </w:r>
      <w:r w:rsidR="000F771A" w:rsidRPr="00365E84">
        <w:rPr>
          <w:rFonts w:asciiTheme="minorEastAsia" w:hAnsiTheme="minorEastAsia" w:hint="eastAsia"/>
          <w:sz w:val="24"/>
          <w:szCs w:val="24"/>
        </w:rPr>
        <w:t>方面的专题研究为重点</w:t>
      </w:r>
      <w:r w:rsidR="00CE538C" w:rsidRPr="00365E84">
        <w:rPr>
          <w:rFonts w:asciiTheme="minorEastAsia" w:hAnsiTheme="minorEastAsia" w:hint="eastAsia"/>
          <w:sz w:val="24"/>
          <w:szCs w:val="24"/>
        </w:rPr>
        <w:t>，完成了近60余项校级和北京市级教改项目立项工作</w:t>
      </w:r>
      <w:r w:rsidR="001F30EF" w:rsidRPr="00365E84">
        <w:rPr>
          <w:rFonts w:asciiTheme="minorEastAsia" w:hAnsiTheme="minorEastAsia" w:hint="eastAsia"/>
          <w:sz w:val="24"/>
          <w:szCs w:val="24"/>
        </w:rPr>
        <w:t>（2015</w:t>
      </w:r>
      <w:r w:rsidR="001F30EF" w:rsidRPr="00365E84">
        <w:rPr>
          <w:rFonts w:asciiTheme="minorEastAsia" w:hAnsiTheme="minorEastAsia"/>
          <w:sz w:val="24"/>
          <w:szCs w:val="24"/>
        </w:rPr>
        <w:t>年</w:t>
      </w:r>
      <w:r w:rsidR="001F30EF" w:rsidRPr="00365E84">
        <w:rPr>
          <w:rFonts w:asciiTheme="minorEastAsia" w:hAnsiTheme="minorEastAsia" w:hint="eastAsia"/>
          <w:sz w:val="24"/>
          <w:szCs w:val="24"/>
        </w:rPr>
        <w:t>3项教改项目获批北京市教改项目）</w:t>
      </w:r>
      <w:r w:rsidR="00CE538C" w:rsidRPr="00365E84">
        <w:rPr>
          <w:rFonts w:asciiTheme="minorEastAsia" w:hAnsiTheme="minorEastAsia" w:hint="eastAsia"/>
          <w:sz w:val="24"/>
          <w:szCs w:val="24"/>
        </w:rPr>
        <w:t>。2015</w:t>
      </w:r>
      <w:r w:rsidR="00CE129F" w:rsidRPr="00365E84">
        <w:rPr>
          <w:rFonts w:asciiTheme="minorEastAsia" w:hAnsiTheme="minorEastAsia"/>
          <w:sz w:val="24"/>
          <w:szCs w:val="24"/>
        </w:rPr>
        <w:t>-2016学</w:t>
      </w:r>
      <w:r w:rsidR="00CE538C" w:rsidRPr="00365E84">
        <w:rPr>
          <w:rFonts w:asciiTheme="minorEastAsia" w:hAnsiTheme="minorEastAsia" w:hint="eastAsia"/>
          <w:sz w:val="24"/>
          <w:szCs w:val="24"/>
        </w:rPr>
        <w:t>年，</w:t>
      </w:r>
      <w:r w:rsidR="004F6D6C" w:rsidRPr="00365E84">
        <w:rPr>
          <w:rFonts w:asciiTheme="minorEastAsia" w:hAnsiTheme="minorEastAsia" w:hint="eastAsia"/>
          <w:sz w:val="24"/>
          <w:szCs w:val="24"/>
        </w:rPr>
        <w:t>我校</w:t>
      </w:r>
      <w:r w:rsidR="00CE538C" w:rsidRPr="00365E84">
        <w:rPr>
          <w:rFonts w:asciiTheme="minorEastAsia" w:hAnsiTheme="minorEastAsia" w:hint="eastAsia"/>
          <w:sz w:val="24"/>
          <w:szCs w:val="24"/>
        </w:rPr>
        <w:t>教师在公开出版物发表教育教学研究论文</w:t>
      </w:r>
      <w:r w:rsidR="00CE129F" w:rsidRPr="00365E84">
        <w:rPr>
          <w:rFonts w:asciiTheme="minorEastAsia" w:hAnsiTheme="minorEastAsia"/>
          <w:sz w:val="24"/>
          <w:szCs w:val="24"/>
        </w:rPr>
        <w:t>89</w:t>
      </w:r>
      <w:r w:rsidR="00CE538C" w:rsidRPr="00365E84">
        <w:rPr>
          <w:rFonts w:asciiTheme="minorEastAsia" w:hAnsiTheme="minorEastAsia" w:hint="eastAsia"/>
          <w:sz w:val="24"/>
          <w:szCs w:val="24"/>
        </w:rPr>
        <w:t>篇。</w:t>
      </w:r>
    </w:p>
    <w:p w14:paraId="51ABAFED" w14:textId="74C81A03" w:rsidR="00F255A8" w:rsidRPr="00365E84" w:rsidRDefault="00F255A8" w:rsidP="00D21814">
      <w:pPr>
        <w:pStyle w:val="2"/>
        <w:spacing w:before="120" w:after="120" w:line="360" w:lineRule="auto"/>
        <w:ind w:leftChars="200" w:left="420"/>
        <w:rPr>
          <w:rFonts w:asciiTheme="minorEastAsia" w:eastAsiaTheme="minorEastAsia" w:hAnsiTheme="minorEastAsia"/>
          <w:sz w:val="28"/>
          <w:szCs w:val="28"/>
        </w:rPr>
      </w:pPr>
      <w:bookmarkStart w:id="52" w:name="_Toc414000149"/>
      <w:bookmarkStart w:id="53" w:name="_Toc527625327"/>
      <w:r w:rsidRPr="00365E84">
        <w:rPr>
          <w:rFonts w:asciiTheme="minorEastAsia" w:eastAsiaTheme="minorEastAsia" w:hAnsiTheme="minorEastAsia" w:hint="eastAsia"/>
          <w:sz w:val="28"/>
          <w:szCs w:val="28"/>
        </w:rPr>
        <w:t>五、</w:t>
      </w:r>
      <w:bookmarkEnd w:id="52"/>
      <w:r w:rsidRPr="00365E84">
        <w:rPr>
          <w:rFonts w:asciiTheme="minorEastAsia" w:eastAsiaTheme="minorEastAsia" w:hAnsiTheme="minorEastAsia" w:hint="eastAsia"/>
          <w:sz w:val="28"/>
          <w:szCs w:val="28"/>
        </w:rPr>
        <w:t>校园文化建设</w:t>
      </w:r>
      <w:bookmarkEnd w:id="53"/>
    </w:p>
    <w:p w14:paraId="37B2A2DC" w14:textId="77777777" w:rsidR="006805D7" w:rsidRPr="00365E84" w:rsidRDefault="006805D7" w:rsidP="006805D7">
      <w:pPr>
        <w:shd w:val="clear" w:color="auto" w:fill="FFFFFF"/>
        <w:spacing w:line="360" w:lineRule="auto"/>
        <w:ind w:firstLine="480"/>
        <w:rPr>
          <w:rFonts w:asciiTheme="minorEastAsia" w:hAnsiTheme="minorEastAsia"/>
          <w:sz w:val="24"/>
          <w:szCs w:val="24"/>
        </w:rPr>
      </w:pPr>
      <w:r w:rsidRPr="00365E84">
        <w:rPr>
          <w:rFonts w:asciiTheme="minorEastAsia" w:hAnsiTheme="minorEastAsia" w:hint="eastAsia"/>
          <w:sz w:val="24"/>
          <w:szCs w:val="24"/>
        </w:rPr>
        <w:t>2015-2016年学校继续发挥校园文化的内化教育功能，组织丰富多彩的校园文化活动。</w:t>
      </w:r>
    </w:p>
    <w:p w14:paraId="5B1EB533" w14:textId="1A15BBA9" w:rsidR="006805D7" w:rsidRPr="00365E84" w:rsidRDefault="006805D7" w:rsidP="006805D7">
      <w:pPr>
        <w:pStyle w:val="af8"/>
        <w:shd w:val="clear" w:color="auto" w:fill="FFFFFF"/>
        <w:spacing w:line="360" w:lineRule="auto"/>
        <w:ind w:firstLine="480"/>
        <w:rPr>
          <w:rFonts w:asciiTheme="minorEastAsia" w:eastAsiaTheme="minorEastAsia" w:hAnsiTheme="minorEastAsia" w:cstheme="minorBidi"/>
          <w:sz w:val="24"/>
          <w:szCs w:val="24"/>
        </w:rPr>
      </w:pPr>
      <w:r w:rsidRPr="00365E84">
        <w:rPr>
          <w:rFonts w:asciiTheme="minorEastAsia" w:eastAsiaTheme="minorEastAsia" w:hAnsiTheme="minorEastAsia" w:cstheme="minorBidi" w:hint="eastAsia"/>
          <w:b/>
          <w:sz w:val="24"/>
          <w:szCs w:val="24"/>
        </w:rPr>
        <w:t>1.大学生艺术团建设。</w:t>
      </w:r>
      <w:r w:rsidRPr="00365E84">
        <w:rPr>
          <w:rFonts w:asciiTheme="minorEastAsia" w:eastAsiaTheme="minorEastAsia" w:hAnsiTheme="minorEastAsia" w:cstheme="minorBidi" w:hint="eastAsia"/>
          <w:sz w:val="24"/>
          <w:szCs w:val="24"/>
        </w:rPr>
        <w:t>学校成功举办了“感恩石化，筑梦未来”2016年毕业晚会、“传承伟大长征精神，不忘初心继续前进”纪念红军长征胜利八十周年主题迎新晚会，学校依托大学生艺术团（下设合唱团、舞蹈团、交响乐团、民乐团、话剧团、国标舞队、健美操队和吉他社）举办一年一度的艺术文化节、新年音乐会以及话剧团、合唱团、吉他社专场演出，为喜欢表演的学生搭建展示平台，为喜欢观看的学生搭建欣赏平台，积极营造高品位的校园文化氛围。2015-2016年，学校组织了“高雅艺术进校园”、“民族艺术进校园”等专场演出，为大家奉上了一场场视觉与听觉盛宴，提高了学生的审美情趣。合唱团的《灯光》参加了和平颂-纪念反法西斯战争暨中国人民抗日战争胜利70周年2015北京合唱节展演比赛，并在中国音乐学院音乐厅赵健指挥硕士毕业音乐会上专门演出，2015年底合唱团受邀参加了北京电视台“北京榜样”颁奖晚会。在2016年北京大学生音乐节展演中，我校交响乐团以《北京喜讯到边塞》、 《ticotico》两首作品荣获管乐银奖；《以琳之泉》、《Bordel 1900》 两首作品银奖荣获室内乐银奖；校民乐团以《卢沟晓月——大宅门写意》、《千本樱》两首作品荣获民乐银奖；校合唱团以《ap jie lop》、《All the stars shone down》荣获合唱铜奖。</w:t>
      </w:r>
    </w:p>
    <w:p w14:paraId="441A5937" w14:textId="3F056C10" w:rsidR="006805D7" w:rsidRPr="00365E84" w:rsidRDefault="006805D7" w:rsidP="006805D7">
      <w:pPr>
        <w:shd w:val="clear" w:color="auto" w:fill="FFFFFF"/>
        <w:spacing w:line="360" w:lineRule="auto"/>
        <w:ind w:firstLine="482"/>
        <w:rPr>
          <w:rFonts w:asciiTheme="minorEastAsia" w:hAnsiTheme="minorEastAsia"/>
          <w:sz w:val="24"/>
          <w:szCs w:val="24"/>
        </w:rPr>
      </w:pPr>
      <w:r w:rsidRPr="00365E84">
        <w:rPr>
          <w:rFonts w:asciiTheme="minorEastAsia" w:hAnsiTheme="minorEastAsia" w:hint="eastAsia"/>
          <w:b/>
          <w:sz w:val="24"/>
          <w:szCs w:val="24"/>
        </w:rPr>
        <w:t>2.校园文化活动。</w:t>
      </w:r>
      <w:r w:rsidRPr="00365E84">
        <w:rPr>
          <w:rFonts w:asciiTheme="minorEastAsia" w:hAnsiTheme="minorEastAsia" w:hint="eastAsia"/>
          <w:sz w:val="24"/>
          <w:szCs w:val="24"/>
        </w:rPr>
        <w:t>2015-2016学年学校顺利完成2016世界月季洲际大会志愿服务工作，完成了2016年寒假</w:t>
      </w:r>
      <w:r w:rsidR="00560481" w:rsidRPr="00365E84">
        <w:rPr>
          <w:rFonts w:asciiTheme="minorEastAsia" w:hAnsiTheme="minorEastAsia" w:hint="eastAsia"/>
          <w:sz w:val="24"/>
          <w:szCs w:val="24"/>
        </w:rPr>
        <w:t>“</w:t>
      </w:r>
      <w:r w:rsidRPr="00365E84">
        <w:rPr>
          <w:rFonts w:asciiTheme="minorEastAsia" w:hAnsiTheme="minorEastAsia" w:hint="eastAsia"/>
          <w:sz w:val="24"/>
          <w:szCs w:val="24"/>
        </w:rPr>
        <w:t>温暖衣冬一对一”志愿服务，在依托各级志愿者组织开展的日常志愿服务活动（清源岗亭服务、捐助灾区、社区志愿、敬老院帮扶、支教、“爱心四点半”</w:t>
      </w:r>
      <w:r w:rsidR="00C80968" w:rsidRPr="00365E84">
        <w:rPr>
          <w:rFonts w:asciiTheme="minorEastAsia" w:hAnsiTheme="minorEastAsia" w:hint="eastAsia"/>
          <w:sz w:val="24"/>
          <w:szCs w:val="24"/>
        </w:rPr>
        <w:t>等</w:t>
      </w:r>
      <w:r w:rsidRPr="00365E84">
        <w:rPr>
          <w:rFonts w:asciiTheme="minorEastAsia" w:hAnsiTheme="minorEastAsia" w:hint="eastAsia"/>
          <w:sz w:val="24"/>
          <w:szCs w:val="24"/>
        </w:rPr>
        <w:t>）</w:t>
      </w:r>
      <w:r w:rsidR="00C80968" w:rsidRPr="00365E84">
        <w:rPr>
          <w:rFonts w:asciiTheme="minorEastAsia" w:hAnsiTheme="minorEastAsia" w:hint="eastAsia"/>
          <w:sz w:val="24"/>
          <w:szCs w:val="24"/>
        </w:rPr>
        <w:t>使学生受益</w:t>
      </w:r>
      <w:r w:rsidRPr="00365E84">
        <w:rPr>
          <w:rFonts w:asciiTheme="minorEastAsia" w:hAnsiTheme="minorEastAsia" w:hint="eastAsia"/>
          <w:sz w:val="24"/>
          <w:szCs w:val="24"/>
        </w:rPr>
        <w:t>。学校继续项目化运作方式，开展了第二届“我爱我师”学生最喜爱的老师评选、五四合唱节、毕业季、迎新季、第十届社团文化节、第十届宿舍文化节、外语文化节、心理健康教育月、大学生演讲比赛、大学生辩论赛，组织学生参加“黄河杯”我是文明传承者大学生演讲</w:t>
      </w:r>
      <w:r w:rsidRPr="00365E84">
        <w:rPr>
          <w:rFonts w:asciiTheme="minorEastAsia" w:hAnsiTheme="minorEastAsia" w:hint="eastAsia"/>
          <w:sz w:val="24"/>
          <w:szCs w:val="24"/>
        </w:rPr>
        <w:lastRenderedPageBreak/>
        <w:t>比赛，校园歌手大赛，人文知识大赛，安全知识竞赛，孔子诞辰纪念，校长有约，书记座谈，感恩教师节赠送鲜花以及和12·9长跑比赛主题活动等，组织第二届“来挑战吧！”北京国际青年营首都高校大学生户外挑战赛校内选拔赛，新生杯篮球赛、大学生篮球U联赛，五四乒乓球比赛，欢乐跑等一系列“三走”活动，引导学生“走下网络、走出宿舍、走向操场”参加实践，全年依托校院两级团学组织，共举办活动200多场，参与人数达7万余人次，切实丰富了学生的课余生活。</w:t>
      </w:r>
    </w:p>
    <w:p w14:paraId="2BB653EC" w14:textId="77777777" w:rsidR="00F255A8" w:rsidRPr="00365E84" w:rsidRDefault="00F255A8" w:rsidP="00F255A8">
      <w:pPr>
        <w:pStyle w:val="2"/>
        <w:spacing w:before="120" w:after="120" w:line="360" w:lineRule="auto"/>
        <w:ind w:leftChars="200" w:left="420"/>
        <w:rPr>
          <w:rFonts w:asciiTheme="minorEastAsia" w:eastAsiaTheme="minorEastAsia" w:hAnsiTheme="minorEastAsia"/>
          <w:sz w:val="28"/>
          <w:szCs w:val="28"/>
        </w:rPr>
      </w:pPr>
      <w:bookmarkStart w:id="54" w:name="_Toc414000150"/>
      <w:bookmarkStart w:id="55" w:name="_Toc527625328"/>
      <w:r w:rsidRPr="00365E84">
        <w:rPr>
          <w:rFonts w:asciiTheme="minorEastAsia" w:eastAsiaTheme="minorEastAsia" w:hAnsiTheme="minorEastAsia" w:hint="eastAsia"/>
          <w:sz w:val="28"/>
          <w:szCs w:val="28"/>
        </w:rPr>
        <w:t>六、学生访学与国际交流</w:t>
      </w:r>
      <w:bookmarkEnd w:id="54"/>
      <w:bookmarkEnd w:id="55"/>
    </w:p>
    <w:p w14:paraId="0CBE4121" w14:textId="77777777" w:rsidR="00055FDF" w:rsidRPr="00365E84" w:rsidRDefault="00F255A8" w:rsidP="00354D16">
      <w:pPr>
        <w:spacing w:beforeLines="50" w:before="156" w:afterLines="50" w:after="156" w:line="360" w:lineRule="auto"/>
        <w:ind w:firstLineChars="200" w:firstLine="480"/>
        <w:rPr>
          <w:rFonts w:asciiTheme="minorEastAsia" w:hAnsiTheme="minorEastAsia"/>
          <w:b/>
          <w:sz w:val="24"/>
          <w:szCs w:val="24"/>
        </w:rPr>
      </w:pPr>
      <w:r w:rsidRPr="00365E84">
        <w:rPr>
          <w:rFonts w:asciiTheme="minorEastAsia" w:hAnsiTheme="minorEastAsia"/>
          <w:b/>
          <w:sz w:val="24"/>
          <w:szCs w:val="24"/>
        </w:rPr>
        <w:t>1</w:t>
      </w:r>
      <w:r w:rsidRPr="00365E84">
        <w:rPr>
          <w:rFonts w:asciiTheme="minorEastAsia" w:hAnsiTheme="minorEastAsia" w:hint="eastAsia"/>
          <w:b/>
          <w:sz w:val="24"/>
          <w:szCs w:val="24"/>
        </w:rPr>
        <w:t>．</w:t>
      </w:r>
      <w:r w:rsidRPr="00365E84">
        <w:rPr>
          <w:rFonts w:asciiTheme="minorEastAsia" w:hAnsiTheme="minorEastAsia"/>
          <w:b/>
          <w:sz w:val="24"/>
          <w:szCs w:val="24"/>
        </w:rPr>
        <w:t>国内高校访学</w:t>
      </w:r>
    </w:p>
    <w:p w14:paraId="79D551E5" w14:textId="19D12DA0" w:rsidR="00285B06" w:rsidRPr="00365E84" w:rsidRDefault="00285B06" w:rsidP="00285B06">
      <w:pPr>
        <w:spacing w:line="360" w:lineRule="auto"/>
        <w:ind w:firstLineChars="200" w:firstLine="480"/>
        <w:rPr>
          <w:rFonts w:asciiTheme="minorEastAsia" w:hAnsiTheme="minorEastAsia"/>
          <w:sz w:val="24"/>
          <w:szCs w:val="24"/>
        </w:rPr>
      </w:pPr>
      <w:r w:rsidRPr="00365E84">
        <w:rPr>
          <w:rFonts w:asciiTheme="minorEastAsia" w:hAnsiTheme="minorEastAsia"/>
          <w:sz w:val="24"/>
          <w:szCs w:val="24"/>
        </w:rPr>
        <w:t>按照</w:t>
      </w:r>
      <w:r w:rsidR="0093120D" w:rsidRPr="00365E84">
        <w:rPr>
          <w:rFonts w:asciiTheme="minorEastAsia" w:hAnsiTheme="minorEastAsia" w:hint="eastAsia"/>
          <w:sz w:val="24"/>
          <w:szCs w:val="24"/>
        </w:rPr>
        <w:t>北京高等学校高水平人才交叉培养计划</w:t>
      </w:r>
      <w:r w:rsidRPr="00365E84">
        <w:rPr>
          <w:rFonts w:asciiTheme="minorEastAsia" w:hAnsiTheme="minorEastAsia"/>
          <w:sz w:val="24"/>
          <w:szCs w:val="24"/>
        </w:rPr>
        <w:t>“</w:t>
      </w:r>
      <w:r w:rsidRPr="00365E84">
        <w:rPr>
          <w:rFonts w:asciiTheme="minorEastAsia" w:hAnsiTheme="minorEastAsia" w:hint="eastAsia"/>
          <w:sz w:val="24"/>
          <w:szCs w:val="24"/>
        </w:rPr>
        <w:t>双培</w:t>
      </w:r>
      <w:r w:rsidRPr="00365E84">
        <w:rPr>
          <w:rFonts w:asciiTheme="minorEastAsia" w:hAnsiTheme="minorEastAsia"/>
          <w:sz w:val="24"/>
          <w:szCs w:val="24"/>
        </w:rPr>
        <w:t>计划”总体安排</w:t>
      </w:r>
      <w:r w:rsidRPr="00365E84">
        <w:rPr>
          <w:rFonts w:asciiTheme="minorEastAsia" w:hAnsiTheme="minorEastAsia" w:hint="eastAsia"/>
          <w:sz w:val="24"/>
          <w:szCs w:val="24"/>
        </w:rPr>
        <w:t>，学校</w:t>
      </w:r>
      <w:r w:rsidR="0093120D" w:rsidRPr="00365E84">
        <w:rPr>
          <w:rFonts w:asciiTheme="minorEastAsia" w:hAnsiTheme="minorEastAsia" w:hint="eastAsia"/>
          <w:sz w:val="24"/>
          <w:szCs w:val="24"/>
        </w:rPr>
        <w:t>共</w:t>
      </w:r>
      <w:r w:rsidRPr="00365E84">
        <w:rPr>
          <w:rFonts w:asciiTheme="minorEastAsia" w:hAnsiTheme="minorEastAsia"/>
          <w:sz w:val="24"/>
          <w:szCs w:val="24"/>
        </w:rPr>
        <w:t>选派</w:t>
      </w:r>
      <w:r w:rsidRPr="00365E84">
        <w:rPr>
          <w:rFonts w:asciiTheme="minorEastAsia" w:hAnsiTheme="minorEastAsia" w:hint="eastAsia"/>
          <w:sz w:val="24"/>
          <w:szCs w:val="24"/>
        </w:rPr>
        <w:t>51名2015级</w:t>
      </w:r>
      <w:r w:rsidRPr="00365E84">
        <w:rPr>
          <w:rFonts w:asciiTheme="minorEastAsia" w:hAnsiTheme="minorEastAsia"/>
          <w:sz w:val="24"/>
          <w:szCs w:val="24"/>
        </w:rPr>
        <w:t>本科新生前往北京化工大学和中国地质大学（</w:t>
      </w:r>
      <w:r w:rsidRPr="00365E84">
        <w:rPr>
          <w:rFonts w:asciiTheme="minorEastAsia" w:hAnsiTheme="minorEastAsia" w:hint="eastAsia"/>
          <w:sz w:val="24"/>
          <w:szCs w:val="24"/>
        </w:rPr>
        <w:t>北京</w:t>
      </w:r>
      <w:r w:rsidRPr="00365E84">
        <w:rPr>
          <w:rFonts w:asciiTheme="minorEastAsia" w:hAnsiTheme="minorEastAsia"/>
          <w:sz w:val="24"/>
          <w:szCs w:val="24"/>
        </w:rPr>
        <w:t>）</w:t>
      </w:r>
      <w:r w:rsidRPr="00365E84">
        <w:rPr>
          <w:rFonts w:asciiTheme="minorEastAsia" w:hAnsiTheme="minorEastAsia" w:hint="eastAsia"/>
          <w:sz w:val="24"/>
          <w:szCs w:val="24"/>
        </w:rPr>
        <w:t>开展</w:t>
      </w:r>
      <w:r w:rsidRPr="00365E84">
        <w:rPr>
          <w:rFonts w:asciiTheme="minorEastAsia" w:hAnsiTheme="minorEastAsia"/>
          <w:sz w:val="24"/>
          <w:szCs w:val="24"/>
        </w:rPr>
        <w:t>为期三年的长期</w:t>
      </w:r>
      <w:r w:rsidRPr="00365E84">
        <w:rPr>
          <w:rFonts w:asciiTheme="minorEastAsia" w:hAnsiTheme="minorEastAsia" w:hint="eastAsia"/>
          <w:sz w:val="24"/>
          <w:szCs w:val="24"/>
        </w:rPr>
        <w:t>访学</w:t>
      </w:r>
      <w:r w:rsidR="006532ED" w:rsidRPr="00365E84">
        <w:rPr>
          <w:rFonts w:asciiTheme="minorEastAsia" w:hAnsiTheme="minorEastAsia" w:hint="eastAsia"/>
          <w:sz w:val="24"/>
          <w:szCs w:val="24"/>
        </w:rPr>
        <w:t>，</w:t>
      </w:r>
      <w:r w:rsidR="004D3F62" w:rsidRPr="00365E84">
        <w:rPr>
          <w:rFonts w:asciiTheme="minorEastAsia" w:hAnsiTheme="minorEastAsia" w:hint="eastAsia"/>
          <w:sz w:val="24"/>
          <w:szCs w:val="24"/>
        </w:rPr>
        <w:t>学校与</w:t>
      </w:r>
      <w:r w:rsidR="00C93688" w:rsidRPr="00365E84">
        <w:rPr>
          <w:rFonts w:asciiTheme="minorEastAsia" w:hAnsiTheme="minorEastAsia" w:hint="eastAsia"/>
          <w:sz w:val="24"/>
          <w:szCs w:val="24"/>
        </w:rPr>
        <w:t>央属高校积极沟通，关注学生学习状态和身心健康等情况，选派班主任加强辅导，目前</w:t>
      </w:r>
      <w:r w:rsidR="006532ED" w:rsidRPr="00365E84">
        <w:rPr>
          <w:rFonts w:asciiTheme="minorEastAsia" w:hAnsiTheme="minorEastAsia" w:hint="eastAsia"/>
          <w:sz w:val="24"/>
          <w:szCs w:val="24"/>
        </w:rPr>
        <w:t>“双培计划”学生状态总体稳定</w:t>
      </w:r>
      <w:r w:rsidR="0093120D" w:rsidRPr="00365E84">
        <w:rPr>
          <w:rFonts w:asciiTheme="minorEastAsia" w:hAnsiTheme="minorEastAsia" w:hint="eastAsia"/>
          <w:sz w:val="24"/>
          <w:szCs w:val="24"/>
        </w:rPr>
        <w:t>。</w:t>
      </w:r>
    </w:p>
    <w:p w14:paraId="07B3C644" w14:textId="77777777" w:rsidR="00E61195" w:rsidRPr="00365E84" w:rsidRDefault="00F255A8" w:rsidP="00354D16">
      <w:pPr>
        <w:spacing w:beforeLines="50" w:before="156" w:afterLines="50" w:after="156" w:line="360" w:lineRule="auto"/>
        <w:ind w:firstLineChars="200" w:firstLine="480"/>
        <w:rPr>
          <w:rFonts w:asciiTheme="minorEastAsia" w:hAnsiTheme="minorEastAsia"/>
          <w:b/>
          <w:sz w:val="24"/>
          <w:szCs w:val="24"/>
        </w:rPr>
      </w:pPr>
      <w:r w:rsidRPr="00365E84">
        <w:rPr>
          <w:rFonts w:asciiTheme="minorEastAsia" w:hAnsiTheme="minorEastAsia"/>
          <w:b/>
          <w:sz w:val="24"/>
          <w:szCs w:val="24"/>
        </w:rPr>
        <w:t>2</w:t>
      </w:r>
      <w:r w:rsidRPr="00365E84">
        <w:rPr>
          <w:rFonts w:asciiTheme="minorEastAsia" w:hAnsiTheme="minorEastAsia" w:hint="eastAsia"/>
          <w:b/>
          <w:sz w:val="24"/>
          <w:szCs w:val="24"/>
        </w:rPr>
        <w:t>．</w:t>
      </w:r>
      <w:r w:rsidRPr="00365E84">
        <w:rPr>
          <w:rFonts w:asciiTheme="minorEastAsia" w:hAnsiTheme="minorEastAsia"/>
          <w:b/>
          <w:sz w:val="24"/>
          <w:szCs w:val="24"/>
        </w:rPr>
        <w:t>国际交流</w:t>
      </w:r>
    </w:p>
    <w:p w14:paraId="16C9CCC9" w14:textId="152236CD" w:rsidR="00E61195" w:rsidRPr="00365E84" w:rsidRDefault="00E61195" w:rsidP="00E61195">
      <w:pPr>
        <w:widowControl/>
        <w:snapToGrid w:val="0"/>
        <w:spacing w:line="360" w:lineRule="auto"/>
        <w:ind w:firstLineChars="200" w:firstLine="480"/>
        <w:rPr>
          <w:rFonts w:asciiTheme="minorEastAsia" w:hAnsiTheme="minorEastAsia"/>
          <w:snapToGrid w:val="0"/>
          <w:kern w:val="0"/>
          <w:sz w:val="24"/>
          <w:szCs w:val="24"/>
        </w:rPr>
      </w:pPr>
      <w:r w:rsidRPr="00365E84">
        <w:rPr>
          <w:rFonts w:asciiTheme="minorEastAsia" w:hAnsiTheme="minorEastAsia" w:hint="eastAsia"/>
          <w:snapToGrid w:val="0"/>
          <w:kern w:val="0"/>
          <w:sz w:val="24"/>
          <w:szCs w:val="24"/>
        </w:rPr>
        <w:t>2</w:t>
      </w:r>
      <w:r w:rsidRPr="00365E84">
        <w:rPr>
          <w:rFonts w:asciiTheme="minorEastAsia" w:hAnsiTheme="minorEastAsia"/>
          <w:snapToGrid w:val="0"/>
          <w:kern w:val="0"/>
          <w:sz w:val="24"/>
          <w:szCs w:val="24"/>
        </w:rPr>
        <w:t>015</w:t>
      </w:r>
      <w:r w:rsidR="000E7BB6" w:rsidRPr="00365E84">
        <w:rPr>
          <w:rFonts w:asciiTheme="minorEastAsia" w:hAnsiTheme="minorEastAsia"/>
          <w:snapToGrid w:val="0"/>
          <w:kern w:val="0"/>
          <w:sz w:val="24"/>
          <w:szCs w:val="24"/>
        </w:rPr>
        <w:t>-2016学</w:t>
      </w:r>
      <w:r w:rsidRPr="00365E84">
        <w:rPr>
          <w:rFonts w:asciiTheme="minorEastAsia" w:hAnsiTheme="minorEastAsia"/>
          <w:snapToGrid w:val="0"/>
          <w:kern w:val="0"/>
          <w:sz w:val="24"/>
          <w:szCs w:val="24"/>
        </w:rPr>
        <w:t>年</w:t>
      </w:r>
      <w:r w:rsidRPr="00365E84">
        <w:rPr>
          <w:rFonts w:asciiTheme="minorEastAsia" w:hAnsiTheme="minorEastAsia" w:hint="eastAsia"/>
          <w:snapToGrid w:val="0"/>
          <w:kern w:val="0"/>
          <w:sz w:val="24"/>
          <w:szCs w:val="24"/>
        </w:rPr>
        <w:t>，</w:t>
      </w:r>
      <w:r w:rsidRPr="00365E84">
        <w:rPr>
          <w:rFonts w:asciiTheme="minorEastAsia" w:hAnsiTheme="minorEastAsia"/>
          <w:snapToGrid w:val="0"/>
          <w:kern w:val="0"/>
          <w:sz w:val="24"/>
          <w:szCs w:val="24"/>
        </w:rPr>
        <w:t>学校在国际交流与合作方面继续扩展合作高校</w:t>
      </w:r>
      <w:r w:rsidRPr="00365E84">
        <w:rPr>
          <w:rFonts w:asciiTheme="minorEastAsia" w:hAnsiTheme="minorEastAsia" w:hint="eastAsia"/>
          <w:snapToGrid w:val="0"/>
          <w:kern w:val="0"/>
          <w:sz w:val="24"/>
          <w:szCs w:val="24"/>
        </w:rPr>
        <w:t>、</w:t>
      </w:r>
      <w:r w:rsidRPr="00365E84">
        <w:rPr>
          <w:rFonts w:asciiTheme="minorEastAsia" w:hAnsiTheme="minorEastAsia"/>
          <w:sz w:val="24"/>
          <w:szCs w:val="24"/>
        </w:rPr>
        <w:t>扩大交流领域</w:t>
      </w:r>
      <w:r w:rsidRPr="00365E84">
        <w:rPr>
          <w:rFonts w:asciiTheme="minorEastAsia" w:hAnsiTheme="minorEastAsia" w:hint="eastAsia"/>
          <w:sz w:val="24"/>
          <w:szCs w:val="24"/>
        </w:rPr>
        <w:t>、</w:t>
      </w:r>
      <w:r w:rsidRPr="00365E84">
        <w:rPr>
          <w:rFonts w:asciiTheme="minorEastAsia" w:hAnsiTheme="minorEastAsia"/>
          <w:sz w:val="24"/>
          <w:szCs w:val="24"/>
        </w:rPr>
        <w:t>提高合作层次，</w:t>
      </w:r>
      <w:r w:rsidRPr="00365E84">
        <w:rPr>
          <w:rFonts w:asciiTheme="minorEastAsia" w:hAnsiTheme="minorEastAsia" w:hint="eastAsia"/>
          <w:snapToGrid w:val="0"/>
          <w:kern w:val="0"/>
          <w:sz w:val="24"/>
          <w:szCs w:val="24"/>
        </w:rPr>
        <w:t>与英国西苏格兰大学续签了第二个五年计划的项目合作协议，与加拿大新布伦瑞克大学、马来西亚博特拉大学签订了学生访学协议，与美国圣克劳德大学完善了3+2本硕联合培养项目协议，与法国计算机与电信工程师学院</w:t>
      </w:r>
      <w:r w:rsidRPr="00365E84">
        <w:rPr>
          <w:rFonts w:asciiTheme="minorEastAsia" w:hAnsiTheme="minorEastAsia"/>
          <w:snapToGrid w:val="0"/>
          <w:kern w:val="0"/>
          <w:sz w:val="24"/>
          <w:szCs w:val="24"/>
        </w:rPr>
        <w:t>ESIGETEL</w:t>
      </w:r>
      <w:r w:rsidRPr="00365E84">
        <w:rPr>
          <w:rFonts w:asciiTheme="minorEastAsia" w:hAnsiTheme="minorEastAsia" w:hint="eastAsia"/>
          <w:snapToGrid w:val="0"/>
          <w:kern w:val="0"/>
          <w:sz w:val="24"/>
          <w:szCs w:val="24"/>
        </w:rPr>
        <w:t>和巴黎电子与信息工程师学院（</w:t>
      </w:r>
      <w:r w:rsidRPr="00365E84">
        <w:rPr>
          <w:rFonts w:asciiTheme="minorEastAsia" w:hAnsiTheme="minorEastAsia"/>
          <w:snapToGrid w:val="0"/>
          <w:kern w:val="0"/>
          <w:sz w:val="24"/>
          <w:szCs w:val="24"/>
        </w:rPr>
        <w:t>EFREI</w:t>
      </w:r>
      <w:r w:rsidRPr="00365E84">
        <w:rPr>
          <w:rFonts w:asciiTheme="minorEastAsia" w:hAnsiTheme="minorEastAsia" w:hint="eastAsia"/>
          <w:snapToGrid w:val="0"/>
          <w:kern w:val="0"/>
          <w:sz w:val="24"/>
          <w:szCs w:val="24"/>
        </w:rPr>
        <w:t>）签订了3.5+1.5本硕联合培养项目协议，与美国菲斯克大学、英国福斯谷学院等签订了合作框架协议或合作备忘录。</w:t>
      </w:r>
    </w:p>
    <w:p w14:paraId="74123BEA" w14:textId="393AA697" w:rsidR="009B0FE3" w:rsidRPr="00365E84" w:rsidRDefault="001C7DD1" w:rsidP="006805D7">
      <w:pPr>
        <w:widowControl/>
        <w:snapToGrid w:val="0"/>
        <w:spacing w:line="360" w:lineRule="auto"/>
        <w:ind w:firstLineChars="200" w:firstLine="480"/>
        <w:rPr>
          <w:rFonts w:asciiTheme="minorEastAsia" w:hAnsiTheme="minorEastAsia"/>
          <w:shd w:val="clear" w:color="auto" w:fill="FFFFFF"/>
        </w:rPr>
      </w:pPr>
      <w:r w:rsidRPr="00365E84">
        <w:rPr>
          <w:rFonts w:asciiTheme="minorEastAsia" w:hAnsiTheme="minorEastAsia" w:hint="eastAsia"/>
          <w:snapToGrid w:val="0"/>
          <w:kern w:val="0"/>
          <w:sz w:val="24"/>
          <w:szCs w:val="24"/>
        </w:rPr>
        <w:t>学校积极为</w:t>
      </w:r>
      <w:r w:rsidR="00E204C2" w:rsidRPr="00365E84">
        <w:rPr>
          <w:rFonts w:asciiTheme="minorEastAsia" w:hAnsiTheme="minorEastAsia" w:hint="eastAsia"/>
          <w:snapToGrid w:val="0"/>
          <w:kern w:val="0"/>
          <w:sz w:val="24"/>
          <w:szCs w:val="24"/>
        </w:rPr>
        <w:t>学生出国（境）学习拓展渠道</w:t>
      </w:r>
      <w:r w:rsidRPr="00365E84">
        <w:rPr>
          <w:rFonts w:asciiTheme="minorEastAsia" w:hAnsiTheme="minorEastAsia" w:hint="eastAsia"/>
          <w:snapToGrid w:val="0"/>
          <w:kern w:val="0"/>
          <w:sz w:val="24"/>
          <w:szCs w:val="24"/>
        </w:rPr>
        <w:t>、</w:t>
      </w:r>
      <w:r w:rsidR="00E204C2" w:rsidRPr="00365E84">
        <w:rPr>
          <w:rFonts w:asciiTheme="minorEastAsia" w:hAnsiTheme="minorEastAsia" w:hint="eastAsia"/>
          <w:snapToGrid w:val="0"/>
          <w:kern w:val="0"/>
          <w:sz w:val="24"/>
          <w:szCs w:val="24"/>
        </w:rPr>
        <w:t>创造条件，促进我校与国外大学合作项目的稳定开展。目前，学校已经与美、英、法、德等</w:t>
      </w:r>
      <w:r w:rsidR="00E204C2" w:rsidRPr="00365E84">
        <w:rPr>
          <w:rFonts w:asciiTheme="minorEastAsia" w:hAnsiTheme="minorEastAsia"/>
          <w:snapToGrid w:val="0"/>
          <w:kern w:val="0"/>
          <w:sz w:val="24"/>
          <w:szCs w:val="24"/>
        </w:rPr>
        <w:t>10</w:t>
      </w:r>
      <w:r w:rsidR="00E204C2" w:rsidRPr="00365E84">
        <w:rPr>
          <w:rFonts w:asciiTheme="minorEastAsia" w:hAnsiTheme="minorEastAsia" w:hint="eastAsia"/>
          <w:snapToGrid w:val="0"/>
          <w:kern w:val="0"/>
          <w:sz w:val="24"/>
          <w:szCs w:val="24"/>
        </w:rPr>
        <w:t>余个国家的</w:t>
      </w:r>
      <w:r w:rsidR="00E204C2" w:rsidRPr="00365E84">
        <w:rPr>
          <w:rFonts w:asciiTheme="minorEastAsia" w:hAnsiTheme="minorEastAsia"/>
          <w:snapToGrid w:val="0"/>
          <w:kern w:val="0"/>
          <w:sz w:val="24"/>
          <w:szCs w:val="24"/>
        </w:rPr>
        <w:t>20</w:t>
      </w:r>
      <w:r w:rsidR="00E204C2" w:rsidRPr="00365E84">
        <w:rPr>
          <w:rFonts w:asciiTheme="minorEastAsia" w:hAnsiTheme="minorEastAsia" w:hint="eastAsia"/>
          <w:snapToGrid w:val="0"/>
          <w:kern w:val="0"/>
          <w:sz w:val="24"/>
          <w:szCs w:val="24"/>
        </w:rPr>
        <w:t>多所高校签署合作协议或建立实质性合作关系，合作项目数量达到</w:t>
      </w:r>
      <w:r w:rsidR="00E204C2" w:rsidRPr="00365E84">
        <w:rPr>
          <w:rFonts w:asciiTheme="minorEastAsia" w:hAnsiTheme="minorEastAsia"/>
          <w:snapToGrid w:val="0"/>
          <w:kern w:val="0"/>
          <w:sz w:val="24"/>
          <w:szCs w:val="24"/>
        </w:rPr>
        <w:t>30</w:t>
      </w:r>
      <w:r w:rsidR="00E204C2" w:rsidRPr="00365E84">
        <w:rPr>
          <w:rFonts w:asciiTheme="minorEastAsia" w:hAnsiTheme="minorEastAsia" w:hint="eastAsia"/>
          <w:snapToGrid w:val="0"/>
          <w:kern w:val="0"/>
          <w:sz w:val="24"/>
          <w:szCs w:val="24"/>
        </w:rPr>
        <w:t>个</w:t>
      </w:r>
      <w:r w:rsidR="00C8341C" w:rsidRPr="00365E84">
        <w:rPr>
          <w:rFonts w:asciiTheme="minorEastAsia" w:hAnsiTheme="minorEastAsia" w:hint="eastAsia"/>
          <w:snapToGrid w:val="0"/>
          <w:kern w:val="0"/>
          <w:sz w:val="24"/>
          <w:szCs w:val="24"/>
        </w:rPr>
        <w:t>；积极</w:t>
      </w:r>
      <w:r w:rsidR="00E204C2" w:rsidRPr="00365E84">
        <w:rPr>
          <w:rFonts w:asciiTheme="minorEastAsia" w:hAnsiTheme="minorEastAsia" w:hint="eastAsia"/>
          <w:snapToGrid w:val="0"/>
          <w:kern w:val="0"/>
          <w:sz w:val="24"/>
          <w:szCs w:val="24"/>
        </w:rPr>
        <w:t>推进人才培养的国际化，本科生在校期间出国（境）学习经历的比例接近5%</w:t>
      </w:r>
      <w:r w:rsidR="00621689" w:rsidRPr="00365E84">
        <w:rPr>
          <w:rFonts w:asciiTheme="minorEastAsia" w:hAnsiTheme="minorEastAsia" w:hint="eastAsia"/>
          <w:snapToGrid w:val="0"/>
          <w:kern w:val="0"/>
          <w:sz w:val="24"/>
          <w:szCs w:val="24"/>
        </w:rPr>
        <w:t>。</w:t>
      </w:r>
      <w:r w:rsidR="009B0FE3" w:rsidRPr="00365E84">
        <w:rPr>
          <w:rFonts w:asciiTheme="minorEastAsia" w:hAnsiTheme="minorEastAsia"/>
          <w:shd w:val="clear" w:color="auto" w:fill="FFFFFF"/>
        </w:rPr>
        <w:br w:type="page"/>
      </w:r>
    </w:p>
    <w:p w14:paraId="2C23786A" w14:textId="77777777" w:rsidR="00F255A8" w:rsidRPr="00365E84" w:rsidRDefault="00F255A8" w:rsidP="00F255A8">
      <w:pPr>
        <w:pStyle w:val="1"/>
        <w:spacing w:before="240" w:after="240" w:line="360" w:lineRule="auto"/>
        <w:jc w:val="center"/>
        <w:rPr>
          <w:rStyle w:val="aa"/>
          <w:rFonts w:asciiTheme="minorEastAsia" w:hAnsiTheme="minorEastAsia"/>
          <w:b/>
          <w:bCs/>
          <w:sz w:val="30"/>
          <w:szCs w:val="30"/>
        </w:rPr>
      </w:pPr>
      <w:bookmarkStart w:id="56" w:name="_Toc414000152"/>
      <w:bookmarkStart w:id="57" w:name="_Toc527625329"/>
      <w:r w:rsidRPr="00365E84">
        <w:rPr>
          <w:rStyle w:val="aa"/>
          <w:rFonts w:asciiTheme="minorEastAsia" w:hAnsiTheme="minorEastAsia" w:hint="eastAsia"/>
          <w:b/>
          <w:bCs/>
          <w:sz w:val="30"/>
          <w:szCs w:val="30"/>
        </w:rPr>
        <w:lastRenderedPageBreak/>
        <w:t>第四部分  质量保障体系</w:t>
      </w:r>
      <w:bookmarkEnd w:id="56"/>
      <w:bookmarkEnd w:id="57"/>
    </w:p>
    <w:p w14:paraId="67CF5565" w14:textId="67BDBD97" w:rsidR="00F255A8" w:rsidRPr="00365E84" w:rsidRDefault="00685D8A" w:rsidP="00F255A8">
      <w:pPr>
        <w:spacing w:line="360" w:lineRule="auto"/>
        <w:ind w:firstLineChars="200" w:firstLine="480"/>
        <w:rPr>
          <w:rStyle w:val="aa"/>
          <w:rFonts w:asciiTheme="minorEastAsia" w:hAnsiTheme="minorEastAsia"/>
          <w:b w:val="0"/>
          <w:sz w:val="24"/>
          <w:szCs w:val="24"/>
        </w:rPr>
      </w:pPr>
      <w:r w:rsidRPr="00365E84">
        <w:rPr>
          <w:rStyle w:val="aa"/>
          <w:rFonts w:asciiTheme="minorEastAsia" w:hAnsiTheme="minorEastAsia" w:hint="eastAsia"/>
          <w:b w:val="0"/>
          <w:sz w:val="24"/>
          <w:szCs w:val="24"/>
        </w:rPr>
        <w:t>人才</w:t>
      </w:r>
      <w:r w:rsidRPr="00365E84">
        <w:rPr>
          <w:rStyle w:val="aa"/>
          <w:rFonts w:asciiTheme="minorEastAsia" w:hAnsiTheme="minorEastAsia"/>
          <w:b w:val="0"/>
          <w:sz w:val="24"/>
          <w:szCs w:val="24"/>
        </w:rPr>
        <w:t>培养是高等学校的根本任务</w:t>
      </w:r>
      <w:r w:rsidR="00F502C7" w:rsidRPr="00365E84">
        <w:rPr>
          <w:rStyle w:val="aa"/>
          <w:rFonts w:asciiTheme="minorEastAsia" w:hAnsiTheme="minorEastAsia" w:hint="eastAsia"/>
          <w:b w:val="0"/>
          <w:sz w:val="24"/>
          <w:szCs w:val="24"/>
        </w:rPr>
        <w:t>，</w:t>
      </w:r>
      <w:r w:rsidR="00F255A8" w:rsidRPr="00365E84">
        <w:rPr>
          <w:rStyle w:val="aa"/>
          <w:rFonts w:asciiTheme="minorEastAsia" w:hAnsiTheme="minorEastAsia"/>
          <w:b w:val="0"/>
          <w:sz w:val="24"/>
          <w:szCs w:val="24"/>
        </w:rPr>
        <w:t>学校始终</w:t>
      </w:r>
      <w:r w:rsidR="00F255A8" w:rsidRPr="00365E84">
        <w:rPr>
          <w:rStyle w:val="aa"/>
          <w:rFonts w:asciiTheme="minorEastAsia" w:hAnsiTheme="minorEastAsia" w:hint="eastAsia"/>
          <w:b w:val="0"/>
          <w:sz w:val="24"/>
          <w:szCs w:val="24"/>
        </w:rPr>
        <w:t>围绕</w:t>
      </w:r>
      <w:r w:rsidR="00F255A8" w:rsidRPr="00365E84">
        <w:rPr>
          <w:rStyle w:val="aa"/>
          <w:rFonts w:asciiTheme="minorEastAsia" w:hAnsiTheme="minorEastAsia"/>
          <w:b w:val="0"/>
          <w:sz w:val="24"/>
          <w:szCs w:val="24"/>
        </w:rPr>
        <w:t>提升人才培养质量</w:t>
      </w:r>
      <w:r w:rsidR="00F255A8" w:rsidRPr="00365E84">
        <w:rPr>
          <w:rStyle w:val="aa"/>
          <w:rFonts w:asciiTheme="minorEastAsia" w:hAnsiTheme="minorEastAsia" w:hint="eastAsia"/>
          <w:b w:val="0"/>
          <w:sz w:val="24"/>
          <w:szCs w:val="24"/>
        </w:rPr>
        <w:t>这一</w:t>
      </w:r>
      <w:r w:rsidR="00F255A8" w:rsidRPr="00365E84">
        <w:rPr>
          <w:rStyle w:val="aa"/>
          <w:rFonts w:asciiTheme="minorEastAsia" w:hAnsiTheme="minorEastAsia"/>
          <w:b w:val="0"/>
          <w:sz w:val="24"/>
          <w:szCs w:val="24"/>
        </w:rPr>
        <w:t>中心目标</w:t>
      </w:r>
      <w:r w:rsidR="00F255A8" w:rsidRPr="00365E84">
        <w:rPr>
          <w:rStyle w:val="aa"/>
          <w:rFonts w:asciiTheme="minorEastAsia" w:hAnsiTheme="minorEastAsia" w:hint="eastAsia"/>
          <w:b w:val="0"/>
          <w:sz w:val="24"/>
          <w:szCs w:val="24"/>
        </w:rPr>
        <w:t>，</w:t>
      </w:r>
      <w:r w:rsidRPr="00365E84">
        <w:rPr>
          <w:rStyle w:val="aa"/>
          <w:rFonts w:asciiTheme="minorEastAsia" w:hAnsiTheme="minorEastAsia" w:hint="eastAsia"/>
          <w:b w:val="0"/>
          <w:sz w:val="24"/>
          <w:szCs w:val="24"/>
        </w:rPr>
        <w:t>自2014年起，逐步探索“</w:t>
      </w:r>
      <w:r w:rsidR="009B129B" w:rsidRPr="00365E84">
        <w:rPr>
          <w:rStyle w:val="aa"/>
          <w:rFonts w:asciiTheme="minorEastAsia" w:hAnsiTheme="minorEastAsia" w:hint="eastAsia"/>
          <w:b w:val="0"/>
          <w:sz w:val="24"/>
          <w:szCs w:val="24"/>
        </w:rPr>
        <w:t>加强</w:t>
      </w:r>
      <w:r w:rsidRPr="00365E84">
        <w:rPr>
          <w:rStyle w:val="aa"/>
          <w:rFonts w:asciiTheme="minorEastAsia" w:hAnsiTheme="minorEastAsia" w:hint="eastAsia"/>
          <w:b w:val="0"/>
          <w:sz w:val="24"/>
          <w:szCs w:val="24"/>
        </w:rPr>
        <w:t>学校教学质量常规评价、教学单位</w:t>
      </w:r>
      <w:r w:rsidR="009B129B" w:rsidRPr="00365E84">
        <w:rPr>
          <w:rStyle w:val="aa"/>
          <w:rFonts w:asciiTheme="minorEastAsia" w:hAnsiTheme="minorEastAsia" w:hint="eastAsia"/>
          <w:b w:val="0"/>
          <w:sz w:val="24"/>
          <w:szCs w:val="24"/>
        </w:rPr>
        <w:t>注重</w:t>
      </w:r>
      <w:r w:rsidRPr="00365E84">
        <w:rPr>
          <w:rStyle w:val="aa"/>
          <w:rFonts w:asciiTheme="minorEastAsia" w:hAnsiTheme="minorEastAsia" w:hint="eastAsia"/>
          <w:b w:val="0"/>
          <w:sz w:val="24"/>
          <w:szCs w:val="24"/>
        </w:rPr>
        <w:t>过程监督、</w:t>
      </w:r>
      <w:r w:rsidR="00C07286" w:rsidRPr="00365E84">
        <w:rPr>
          <w:rStyle w:val="aa"/>
          <w:rFonts w:asciiTheme="minorEastAsia" w:hAnsiTheme="minorEastAsia" w:hint="eastAsia"/>
          <w:b w:val="0"/>
          <w:sz w:val="24"/>
          <w:szCs w:val="24"/>
        </w:rPr>
        <w:t>以</w:t>
      </w:r>
      <w:r w:rsidRPr="00365E84">
        <w:rPr>
          <w:rStyle w:val="aa"/>
          <w:rFonts w:asciiTheme="minorEastAsia" w:hAnsiTheme="minorEastAsia" w:hint="eastAsia"/>
          <w:b w:val="0"/>
          <w:sz w:val="24"/>
          <w:szCs w:val="24"/>
        </w:rPr>
        <w:t>专业认证和评估</w:t>
      </w:r>
      <w:r w:rsidR="00F741B8" w:rsidRPr="00365E84">
        <w:rPr>
          <w:rStyle w:val="aa"/>
          <w:rFonts w:asciiTheme="minorEastAsia" w:hAnsiTheme="minorEastAsia" w:hint="eastAsia"/>
          <w:b w:val="0"/>
          <w:sz w:val="24"/>
          <w:szCs w:val="24"/>
        </w:rPr>
        <w:t>推进</w:t>
      </w:r>
      <w:r w:rsidR="00C07286" w:rsidRPr="00365E84">
        <w:rPr>
          <w:rStyle w:val="aa"/>
          <w:rFonts w:asciiTheme="minorEastAsia" w:hAnsiTheme="minorEastAsia" w:hint="eastAsia"/>
          <w:b w:val="0"/>
          <w:sz w:val="24"/>
          <w:szCs w:val="24"/>
        </w:rPr>
        <w:t>专业建设</w:t>
      </w:r>
      <w:r w:rsidRPr="00365E84">
        <w:rPr>
          <w:rStyle w:val="aa"/>
          <w:rFonts w:asciiTheme="minorEastAsia" w:hAnsiTheme="minorEastAsia" w:hint="eastAsia"/>
          <w:b w:val="0"/>
          <w:sz w:val="24"/>
          <w:szCs w:val="24"/>
        </w:rPr>
        <w:t>”三结合的质量保障体系建设思路</w:t>
      </w:r>
      <w:r w:rsidR="001F3E0D" w:rsidRPr="00365E84">
        <w:rPr>
          <w:rStyle w:val="aa"/>
          <w:rFonts w:asciiTheme="minorEastAsia" w:hAnsiTheme="minorEastAsia" w:hint="eastAsia"/>
          <w:b w:val="0"/>
          <w:sz w:val="24"/>
          <w:szCs w:val="24"/>
        </w:rPr>
        <w:t>，</w:t>
      </w:r>
      <w:r w:rsidR="00F255A8" w:rsidRPr="00365E84">
        <w:rPr>
          <w:rStyle w:val="aa"/>
          <w:rFonts w:asciiTheme="minorEastAsia" w:hAnsiTheme="minorEastAsia" w:hint="eastAsia"/>
          <w:b w:val="0"/>
          <w:sz w:val="24"/>
          <w:szCs w:val="24"/>
        </w:rPr>
        <w:t>在坚持教学常规检查、教学</w:t>
      </w:r>
      <w:r w:rsidR="00414AE2" w:rsidRPr="00365E84">
        <w:rPr>
          <w:rStyle w:val="aa"/>
          <w:rFonts w:asciiTheme="minorEastAsia" w:hAnsiTheme="minorEastAsia" w:hint="eastAsia"/>
          <w:b w:val="0"/>
          <w:sz w:val="24"/>
          <w:szCs w:val="24"/>
        </w:rPr>
        <w:t>两级</w:t>
      </w:r>
      <w:r w:rsidR="00F255A8" w:rsidRPr="00365E84">
        <w:rPr>
          <w:rStyle w:val="aa"/>
          <w:rFonts w:asciiTheme="minorEastAsia" w:hAnsiTheme="minorEastAsia" w:hint="eastAsia"/>
          <w:b w:val="0"/>
          <w:sz w:val="24"/>
          <w:szCs w:val="24"/>
        </w:rPr>
        <w:t>督导、状态评估等措施的基础上，</w:t>
      </w:r>
      <w:r w:rsidR="001F3E0D" w:rsidRPr="00365E84">
        <w:rPr>
          <w:rStyle w:val="aa"/>
          <w:rFonts w:asciiTheme="minorEastAsia" w:hAnsiTheme="minorEastAsia"/>
          <w:b w:val="0"/>
          <w:sz w:val="24"/>
          <w:szCs w:val="24"/>
        </w:rPr>
        <w:t>2015年继续推进专业认证与校内专业评估工作</w:t>
      </w:r>
      <w:r w:rsidR="001F3E0D" w:rsidRPr="00365E84">
        <w:rPr>
          <w:rStyle w:val="aa"/>
          <w:rFonts w:asciiTheme="minorEastAsia" w:hAnsiTheme="minorEastAsia" w:hint="eastAsia"/>
          <w:b w:val="0"/>
          <w:sz w:val="24"/>
          <w:szCs w:val="24"/>
        </w:rPr>
        <w:t>，</w:t>
      </w:r>
      <w:r w:rsidR="00C07286" w:rsidRPr="00365E84">
        <w:rPr>
          <w:rStyle w:val="aa"/>
          <w:rFonts w:asciiTheme="minorEastAsia" w:hAnsiTheme="minorEastAsia" w:hint="eastAsia"/>
          <w:b w:val="0"/>
          <w:sz w:val="24"/>
          <w:szCs w:val="24"/>
        </w:rPr>
        <w:t>以</w:t>
      </w:r>
      <w:r w:rsidR="001F3E0D" w:rsidRPr="00365E84">
        <w:rPr>
          <w:rStyle w:val="aa"/>
          <w:rFonts w:asciiTheme="minorEastAsia" w:hAnsiTheme="minorEastAsia"/>
          <w:b w:val="0"/>
          <w:sz w:val="24"/>
          <w:szCs w:val="24"/>
        </w:rPr>
        <w:t>专业认证</w:t>
      </w:r>
      <w:r w:rsidR="00C07286" w:rsidRPr="00365E84">
        <w:rPr>
          <w:rStyle w:val="aa"/>
          <w:rFonts w:asciiTheme="minorEastAsia" w:hAnsiTheme="minorEastAsia"/>
          <w:b w:val="0"/>
          <w:sz w:val="24"/>
          <w:szCs w:val="24"/>
        </w:rPr>
        <w:t>理念</w:t>
      </w:r>
      <w:r w:rsidR="00F255A8" w:rsidRPr="00365E84">
        <w:rPr>
          <w:rStyle w:val="aa"/>
          <w:rFonts w:asciiTheme="minorEastAsia" w:hAnsiTheme="minorEastAsia"/>
          <w:b w:val="0"/>
          <w:sz w:val="24"/>
          <w:szCs w:val="24"/>
        </w:rPr>
        <w:t>为指导</w:t>
      </w:r>
      <w:r w:rsidR="00C07286" w:rsidRPr="00365E84">
        <w:rPr>
          <w:rStyle w:val="aa"/>
          <w:rFonts w:asciiTheme="minorEastAsia" w:hAnsiTheme="minorEastAsia" w:hint="eastAsia"/>
          <w:b w:val="0"/>
          <w:sz w:val="24"/>
          <w:szCs w:val="24"/>
        </w:rPr>
        <w:t>，</w:t>
      </w:r>
      <w:r w:rsidR="00C07286" w:rsidRPr="00365E84">
        <w:rPr>
          <w:rStyle w:val="aa"/>
          <w:rFonts w:asciiTheme="minorEastAsia" w:hAnsiTheme="minorEastAsia"/>
          <w:b w:val="0"/>
          <w:sz w:val="24"/>
          <w:szCs w:val="24"/>
        </w:rPr>
        <w:t>不断</w:t>
      </w:r>
      <w:r w:rsidR="00C07286" w:rsidRPr="00365E84">
        <w:rPr>
          <w:rStyle w:val="aa"/>
          <w:rFonts w:asciiTheme="minorEastAsia" w:hAnsiTheme="minorEastAsia" w:hint="eastAsia"/>
          <w:b w:val="0"/>
          <w:sz w:val="24"/>
          <w:szCs w:val="24"/>
        </w:rPr>
        <w:t>推进</w:t>
      </w:r>
      <w:r w:rsidR="00C07286" w:rsidRPr="00365E84">
        <w:rPr>
          <w:rStyle w:val="aa"/>
          <w:rFonts w:asciiTheme="minorEastAsia" w:hAnsiTheme="minorEastAsia"/>
          <w:b w:val="0"/>
          <w:sz w:val="24"/>
          <w:szCs w:val="24"/>
        </w:rPr>
        <w:t>教学质量提升</w:t>
      </w:r>
      <w:r w:rsidR="00F255A8" w:rsidRPr="00365E84">
        <w:rPr>
          <w:rStyle w:val="aa"/>
          <w:rFonts w:asciiTheme="minorEastAsia" w:hAnsiTheme="minorEastAsia" w:hint="eastAsia"/>
          <w:b w:val="0"/>
          <w:sz w:val="24"/>
          <w:szCs w:val="24"/>
        </w:rPr>
        <w:t>。</w:t>
      </w:r>
    </w:p>
    <w:p w14:paraId="180BEA32" w14:textId="77777777" w:rsidR="00F255A8" w:rsidRPr="00365E84" w:rsidRDefault="00F255A8" w:rsidP="00926DDD">
      <w:pPr>
        <w:pStyle w:val="2"/>
        <w:spacing w:before="0" w:after="0" w:line="360" w:lineRule="auto"/>
        <w:ind w:leftChars="200" w:left="420"/>
        <w:rPr>
          <w:rFonts w:asciiTheme="minorEastAsia" w:eastAsiaTheme="minorEastAsia" w:hAnsiTheme="minorEastAsia"/>
          <w:sz w:val="28"/>
          <w:szCs w:val="28"/>
        </w:rPr>
      </w:pPr>
      <w:bookmarkStart w:id="58" w:name="_Toc414000153"/>
      <w:bookmarkStart w:id="59" w:name="_Toc527625330"/>
      <w:r w:rsidRPr="00365E84">
        <w:rPr>
          <w:rFonts w:asciiTheme="minorEastAsia" w:eastAsiaTheme="minorEastAsia" w:hAnsiTheme="minorEastAsia"/>
          <w:sz w:val="28"/>
          <w:szCs w:val="28"/>
        </w:rPr>
        <w:t>一、</w:t>
      </w:r>
      <w:r w:rsidRPr="00365E84">
        <w:rPr>
          <w:rFonts w:asciiTheme="minorEastAsia" w:eastAsiaTheme="minorEastAsia" w:hAnsiTheme="minorEastAsia" w:hint="eastAsia"/>
          <w:sz w:val="28"/>
          <w:szCs w:val="28"/>
        </w:rPr>
        <w:t>教育教学质量评价诊断体系</w:t>
      </w:r>
      <w:bookmarkEnd w:id="58"/>
      <w:bookmarkEnd w:id="59"/>
    </w:p>
    <w:p w14:paraId="1C244639" w14:textId="1FCFA956" w:rsidR="00F255A8" w:rsidRPr="00365E84" w:rsidRDefault="00F255A8" w:rsidP="00F255A8">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201</w:t>
      </w:r>
      <w:r w:rsidR="00F741B8" w:rsidRPr="00365E84">
        <w:rPr>
          <w:rFonts w:asciiTheme="minorEastAsia" w:hAnsiTheme="minorEastAsia"/>
          <w:sz w:val="24"/>
          <w:szCs w:val="24"/>
        </w:rPr>
        <w:t>5</w:t>
      </w:r>
      <w:r w:rsidR="009B383E" w:rsidRPr="00365E84">
        <w:rPr>
          <w:rFonts w:asciiTheme="minorEastAsia" w:hAnsiTheme="minorEastAsia"/>
          <w:sz w:val="24"/>
          <w:szCs w:val="24"/>
        </w:rPr>
        <w:t>-2016学</w:t>
      </w:r>
      <w:r w:rsidRPr="00365E84">
        <w:rPr>
          <w:rFonts w:asciiTheme="minorEastAsia" w:hAnsiTheme="minorEastAsia" w:hint="eastAsia"/>
          <w:sz w:val="24"/>
          <w:szCs w:val="24"/>
        </w:rPr>
        <w:t>年，</w:t>
      </w:r>
      <w:r w:rsidR="005D3553" w:rsidRPr="00365E84">
        <w:rPr>
          <w:rFonts w:asciiTheme="minorEastAsia" w:hAnsiTheme="minorEastAsia" w:hint="eastAsia"/>
          <w:sz w:val="24"/>
          <w:szCs w:val="24"/>
        </w:rPr>
        <w:t>学校</w:t>
      </w:r>
      <w:r w:rsidR="008E1808" w:rsidRPr="00365E84">
        <w:rPr>
          <w:rFonts w:asciiTheme="minorEastAsia" w:hAnsiTheme="minorEastAsia" w:hint="eastAsia"/>
          <w:sz w:val="24"/>
          <w:szCs w:val="24"/>
        </w:rPr>
        <w:t>继续</w:t>
      </w:r>
      <w:r w:rsidR="00F741B8" w:rsidRPr="00365E84">
        <w:rPr>
          <w:rFonts w:asciiTheme="minorEastAsia" w:hAnsiTheme="minorEastAsia" w:hint="eastAsia"/>
          <w:sz w:val="24"/>
          <w:szCs w:val="24"/>
        </w:rPr>
        <w:t>完善</w:t>
      </w:r>
      <w:r w:rsidRPr="00365E84">
        <w:rPr>
          <w:rFonts w:asciiTheme="minorEastAsia" w:hAnsiTheme="minorEastAsia" w:hint="eastAsia"/>
          <w:sz w:val="24"/>
          <w:szCs w:val="24"/>
        </w:rPr>
        <w:t>期初期中期末定期检查、不定期抽查教学秩序的长效机制，</w:t>
      </w:r>
      <w:r w:rsidR="00C8341C" w:rsidRPr="00365E84">
        <w:rPr>
          <w:rFonts w:asciiTheme="minorEastAsia" w:hAnsiTheme="minorEastAsia" w:hint="eastAsia"/>
          <w:sz w:val="24"/>
          <w:szCs w:val="24"/>
        </w:rPr>
        <w:t>加强教学过程的评价和监督，</w:t>
      </w:r>
      <w:r w:rsidRPr="00365E84">
        <w:rPr>
          <w:rFonts w:asciiTheme="minorEastAsia" w:hAnsiTheme="minorEastAsia" w:hint="eastAsia"/>
          <w:sz w:val="24"/>
          <w:szCs w:val="24"/>
        </w:rPr>
        <w:t>进一步</w:t>
      </w:r>
      <w:r w:rsidR="005D3553" w:rsidRPr="00365E84">
        <w:rPr>
          <w:rFonts w:asciiTheme="minorEastAsia" w:hAnsiTheme="minorEastAsia" w:hint="eastAsia"/>
          <w:sz w:val="24"/>
          <w:szCs w:val="24"/>
        </w:rPr>
        <w:t>强化教学院（系</w:t>
      </w:r>
      <w:r w:rsidR="005D3553" w:rsidRPr="00365E84">
        <w:rPr>
          <w:rFonts w:asciiTheme="minorEastAsia" w:hAnsiTheme="minorEastAsia"/>
          <w:sz w:val="24"/>
          <w:szCs w:val="24"/>
        </w:rPr>
        <w:t>）</w:t>
      </w:r>
      <w:r w:rsidR="005D3553" w:rsidRPr="00365E84">
        <w:rPr>
          <w:rFonts w:asciiTheme="minorEastAsia" w:hAnsiTheme="minorEastAsia" w:hint="eastAsia"/>
          <w:sz w:val="24"/>
          <w:szCs w:val="24"/>
        </w:rPr>
        <w:t>在教学质量管理与保障的主体地位，强化教师在质量保障中的基础性地位</w:t>
      </w:r>
      <w:r w:rsidRPr="00365E84">
        <w:rPr>
          <w:rFonts w:asciiTheme="minorEastAsia" w:hAnsiTheme="minorEastAsia" w:hint="eastAsia"/>
          <w:sz w:val="24"/>
          <w:szCs w:val="24"/>
        </w:rPr>
        <w:t>。</w:t>
      </w:r>
    </w:p>
    <w:p w14:paraId="62858952" w14:textId="52B9D10D" w:rsidR="00FD68A3" w:rsidRPr="00365E84" w:rsidRDefault="005E2B47" w:rsidP="00FD68A3">
      <w:pPr>
        <w:spacing w:line="360" w:lineRule="auto"/>
        <w:ind w:firstLineChars="200" w:firstLine="480"/>
        <w:rPr>
          <w:rFonts w:asciiTheme="minorEastAsia" w:hAnsiTheme="minorEastAsia"/>
          <w:sz w:val="24"/>
        </w:rPr>
      </w:pPr>
      <w:r w:rsidRPr="00365E84">
        <w:rPr>
          <w:rFonts w:asciiTheme="minorEastAsia" w:hAnsiTheme="minorEastAsia"/>
          <w:b/>
          <w:sz w:val="24"/>
          <w:szCs w:val="24"/>
        </w:rPr>
        <w:t>1</w:t>
      </w:r>
      <w:r w:rsidR="00D21814" w:rsidRPr="00365E84">
        <w:rPr>
          <w:rFonts w:asciiTheme="minorEastAsia" w:hAnsiTheme="minorEastAsia" w:hint="eastAsia"/>
          <w:b/>
          <w:sz w:val="24"/>
          <w:szCs w:val="24"/>
        </w:rPr>
        <w:t>．</w:t>
      </w:r>
      <w:r w:rsidR="001B7786" w:rsidRPr="00365E84">
        <w:rPr>
          <w:rFonts w:asciiTheme="minorEastAsia" w:hAnsiTheme="minorEastAsia" w:hint="eastAsia"/>
          <w:b/>
          <w:sz w:val="24"/>
          <w:szCs w:val="24"/>
        </w:rPr>
        <w:t>常态化</w:t>
      </w:r>
      <w:r w:rsidR="00FD68A3" w:rsidRPr="00365E84">
        <w:rPr>
          <w:rFonts w:asciiTheme="minorEastAsia" w:hAnsiTheme="minorEastAsia"/>
          <w:b/>
          <w:sz w:val="24"/>
          <w:szCs w:val="24"/>
        </w:rPr>
        <w:t>教学秩序检查与</w:t>
      </w:r>
      <w:r w:rsidR="00FD68A3" w:rsidRPr="00365E84">
        <w:rPr>
          <w:rFonts w:asciiTheme="minorEastAsia" w:hAnsiTheme="minorEastAsia"/>
          <w:b/>
          <w:sz w:val="24"/>
        </w:rPr>
        <w:t>教学专项检查相结合</w:t>
      </w:r>
      <w:r w:rsidR="001B7786" w:rsidRPr="00365E84">
        <w:rPr>
          <w:rFonts w:asciiTheme="minorEastAsia" w:hAnsiTheme="minorEastAsia" w:hint="eastAsia"/>
          <w:b/>
          <w:sz w:val="24"/>
        </w:rPr>
        <w:t>，共同促进教学秩序</w:t>
      </w:r>
      <w:r w:rsidR="009E6EE3" w:rsidRPr="00365E84">
        <w:rPr>
          <w:rFonts w:asciiTheme="minorEastAsia" w:hAnsiTheme="minorEastAsia"/>
          <w:b/>
          <w:sz w:val="24"/>
        </w:rPr>
        <w:t>稳定</w:t>
      </w:r>
      <w:r w:rsidR="001B7786" w:rsidRPr="00365E84">
        <w:rPr>
          <w:rFonts w:asciiTheme="minorEastAsia" w:hAnsiTheme="minorEastAsia" w:hint="eastAsia"/>
          <w:b/>
          <w:sz w:val="24"/>
        </w:rPr>
        <w:t>与质量的提升</w:t>
      </w:r>
      <w:r w:rsidR="00FD68A3" w:rsidRPr="00365E84">
        <w:rPr>
          <w:rFonts w:asciiTheme="minorEastAsia" w:hAnsiTheme="minorEastAsia" w:hint="eastAsia"/>
          <w:sz w:val="24"/>
        </w:rPr>
        <w:t>。</w:t>
      </w:r>
      <w:r w:rsidR="001B7786" w:rsidRPr="00365E84">
        <w:rPr>
          <w:rFonts w:asciiTheme="minorEastAsia" w:hAnsiTheme="minorEastAsia" w:hint="eastAsia"/>
          <w:sz w:val="24"/>
        </w:rPr>
        <w:t>期初、期中和期末教学检查及教务处</w:t>
      </w:r>
      <w:r w:rsidR="009E6EE3" w:rsidRPr="00365E84">
        <w:rPr>
          <w:rFonts w:asciiTheme="minorEastAsia" w:hAnsiTheme="minorEastAsia" w:hint="eastAsia"/>
          <w:sz w:val="24"/>
        </w:rPr>
        <w:t>、</w:t>
      </w:r>
      <w:r w:rsidR="001B7786" w:rsidRPr="00365E84">
        <w:rPr>
          <w:rFonts w:asciiTheme="minorEastAsia" w:hAnsiTheme="minorEastAsia" w:hint="eastAsia"/>
          <w:sz w:val="24"/>
        </w:rPr>
        <w:t>督导组</w:t>
      </w:r>
      <w:r w:rsidR="009E6EE3" w:rsidRPr="00365E84">
        <w:rPr>
          <w:rFonts w:asciiTheme="minorEastAsia" w:hAnsiTheme="minorEastAsia" w:hint="eastAsia"/>
          <w:sz w:val="24"/>
        </w:rPr>
        <w:t>和学生处</w:t>
      </w:r>
      <w:r w:rsidR="001B7786" w:rsidRPr="00365E84">
        <w:rPr>
          <w:rFonts w:asciiTheme="minorEastAsia" w:hAnsiTheme="minorEastAsia" w:hint="eastAsia"/>
          <w:sz w:val="24"/>
        </w:rPr>
        <w:t>不定期抽查教学秩序</w:t>
      </w:r>
      <w:r w:rsidR="009E6EE3" w:rsidRPr="00365E84">
        <w:rPr>
          <w:rFonts w:asciiTheme="minorEastAsia" w:hAnsiTheme="minorEastAsia" w:hint="eastAsia"/>
          <w:sz w:val="24"/>
        </w:rPr>
        <w:t>、</w:t>
      </w:r>
      <w:r w:rsidR="001B7786" w:rsidRPr="00365E84">
        <w:rPr>
          <w:rFonts w:asciiTheme="minorEastAsia" w:hAnsiTheme="minorEastAsia" w:hint="eastAsia"/>
          <w:sz w:val="24"/>
        </w:rPr>
        <w:t>听课等制度已成为常态</w:t>
      </w:r>
      <w:r w:rsidR="009E6EE3" w:rsidRPr="00365E84">
        <w:rPr>
          <w:rFonts w:asciiTheme="minorEastAsia" w:hAnsiTheme="minorEastAsia" w:hint="eastAsia"/>
          <w:sz w:val="24"/>
        </w:rPr>
        <w:t>；</w:t>
      </w:r>
      <w:r w:rsidR="001B7786" w:rsidRPr="00365E84">
        <w:rPr>
          <w:rFonts w:asciiTheme="minorEastAsia" w:hAnsiTheme="minorEastAsia" w:hint="eastAsia"/>
          <w:sz w:val="24"/>
        </w:rPr>
        <w:t>同时，结合</w:t>
      </w:r>
      <w:r w:rsidR="009E6EE3" w:rsidRPr="00365E84">
        <w:rPr>
          <w:rFonts w:asciiTheme="minorEastAsia" w:hAnsiTheme="minorEastAsia" w:hint="eastAsia"/>
          <w:sz w:val="24"/>
        </w:rPr>
        <w:t>学校</w:t>
      </w:r>
      <w:r w:rsidR="001B7786" w:rsidRPr="00365E84">
        <w:rPr>
          <w:rFonts w:asciiTheme="minorEastAsia" w:hAnsiTheme="minorEastAsia" w:hint="eastAsia"/>
          <w:sz w:val="24"/>
        </w:rPr>
        <w:t>工作重点开展教学专项检查工作。2015年秋季学期，</w:t>
      </w:r>
      <w:r w:rsidR="00FD68A3" w:rsidRPr="00365E84">
        <w:rPr>
          <w:rFonts w:asciiTheme="minorEastAsia" w:hAnsiTheme="minorEastAsia" w:hint="eastAsia"/>
          <w:sz w:val="24"/>
        </w:rPr>
        <w:t>为进一步规范教学档案管理工作，</w:t>
      </w:r>
      <w:r w:rsidR="00F20978" w:rsidRPr="00365E84">
        <w:rPr>
          <w:rFonts w:asciiTheme="minorEastAsia" w:hAnsiTheme="minorEastAsia" w:hint="eastAsia"/>
          <w:sz w:val="24"/>
        </w:rPr>
        <w:t>保证</w:t>
      </w:r>
      <w:r w:rsidR="00FD68A3" w:rsidRPr="00365E84">
        <w:rPr>
          <w:rFonts w:asciiTheme="minorEastAsia" w:hAnsiTheme="minorEastAsia" w:hint="eastAsia"/>
          <w:sz w:val="24"/>
        </w:rPr>
        <w:t>课程档案材料的完备和基本质量，</w:t>
      </w:r>
      <w:r w:rsidR="00F20978" w:rsidRPr="00365E84">
        <w:rPr>
          <w:rFonts w:asciiTheme="minorEastAsia" w:hAnsiTheme="minorEastAsia" w:hint="eastAsia"/>
          <w:sz w:val="24"/>
        </w:rPr>
        <w:t>学校</w:t>
      </w:r>
      <w:r w:rsidR="00FD68A3" w:rsidRPr="00365E84">
        <w:rPr>
          <w:rFonts w:asciiTheme="minorEastAsia" w:hAnsiTheme="minorEastAsia" w:hint="eastAsia"/>
          <w:sz w:val="24"/>
        </w:rPr>
        <w:t>成立课程档案专项检查组，对</w:t>
      </w:r>
      <w:r w:rsidR="00F20978" w:rsidRPr="00365E84">
        <w:rPr>
          <w:rFonts w:asciiTheme="minorEastAsia" w:hAnsiTheme="minorEastAsia" w:hint="eastAsia"/>
          <w:sz w:val="24"/>
        </w:rPr>
        <w:t>所有教学单位教学档案资料存档情况采用随机抽查的方式，对近</w:t>
      </w:r>
      <w:r w:rsidR="00FD68A3" w:rsidRPr="00365E84">
        <w:rPr>
          <w:rFonts w:asciiTheme="minorEastAsia" w:hAnsiTheme="minorEastAsia" w:hint="eastAsia"/>
          <w:sz w:val="24"/>
        </w:rPr>
        <w:t>两学年各教学单位开设的理论课程、实验、实习及课程设计等实践环节课程及毕业设计（论文）的课程档案的完备情况</w:t>
      </w:r>
      <w:r w:rsidR="003831CA" w:rsidRPr="00365E84">
        <w:rPr>
          <w:rFonts w:asciiTheme="minorEastAsia" w:hAnsiTheme="minorEastAsia" w:hint="eastAsia"/>
          <w:sz w:val="24"/>
        </w:rPr>
        <w:t>及存档质量进行全面检查</w:t>
      </w:r>
      <w:r w:rsidR="00FD68A3" w:rsidRPr="00365E84">
        <w:rPr>
          <w:rFonts w:asciiTheme="minorEastAsia" w:hAnsiTheme="minorEastAsia" w:hint="eastAsia"/>
          <w:sz w:val="24"/>
        </w:rPr>
        <w:t>。掌握学校课程档案基本情况的同时，为课程档案的进一步规范及质量提升提供重要依据。</w:t>
      </w:r>
    </w:p>
    <w:p w14:paraId="4275B0BF" w14:textId="2EE7A65B" w:rsidR="000C2A3A" w:rsidRPr="00365E84" w:rsidRDefault="00FD68A3" w:rsidP="000C2A3A">
      <w:pPr>
        <w:spacing w:line="360" w:lineRule="auto"/>
        <w:ind w:firstLineChars="200" w:firstLine="480"/>
        <w:rPr>
          <w:rFonts w:asciiTheme="minorEastAsia" w:hAnsiTheme="minorEastAsia"/>
          <w:sz w:val="24"/>
          <w:szCs w:val="28"/>
        </w:rPr>
      </w:pPr>
      <w:r w:rsidRPr="00365E84">
        <w:rPr>
          <w:rFonts w:asciiTheme="minorEastAsia" w:hAnsiTheme="minorEastAsia"/>
          <w:b/>
          <w:sz w:val="24"/>
          <w:szCs w:val="24"/>
        </w:rPr>
        <w:t>2</w:t>
      </w:r>
      <w:r w:rsidR="00D21814" w:rsidRPr="00365E84">
        <w:rPr>
          <w:rFonts w:asciiTheme="minorEastAsia" w:hAnsiTheme="minorEastAsia" w:hint="eastAsia"/>
          <w:b/>
          <w:sz w:val="24"/>
          <w:szCs w:val="24"/>
        </w:rPr>
        <w:t>．</w:t>
      </w:r>
      <w:r w:rsidR="005E2B47" w:rsidRPr="00365E84">
        <w:rPr>
          <w:rFonts w:asciiTheme="minorEastAsia" w:hAnsiTheme="minorEastAsia" w:hint="eastAsia"/>
          <w:b/>
          <w:sz w:val="24"/>
          <w:szCs w:val="24"/>
        </w:rPr>
        <w:t>中国大学生学习与发展调查（</w:t>
      </w:r>
      <w:r w:rsidR="005E2B47" w:rsidRPr="00365E84">
        <w:rPr>
          <w:rFonts w:asciiTheme="minorEastAsia" w:hAnsiTheme="minorEastAsia"/>
          <w:b/>
          <w:sz w:val="24"/>
          <w:szCs w:val="24"/>
        </w:rPr>
        <w:t>CCSS</w:t>
      </w:r>
      <w:r w:rsidR="005E2B47" w:rsidRPr="00365E84">
        <w:rPr>
          <w:rFonts w:asciiTheme="minorEastAsia" w:hAnsiTheme="minorEastAsia" w:hint="eastAsia"/>
          <w:b/>
          <w:sz w:val="24"/>
          <w:szCs w:val="24"/>
        </w:rPr>
        <w:t>）。</w:t>
      </w:r>
      <w:r w:rsidR="00F255A8" w:rsidRPr="00365E84">
        <w:rPr>
          <w:rFonts w:asciiTheme="minorEastAsia" w:hAnsiTheme="minorEastAsia"/>
          <w:sz w:val="24"/>
          <w:szCs w:val="24"/>
        </w:rPr>
        <w:t>201</w:t>
      </w:r>
      <w:r w:rsidR="007E3944" w:rsidRPr="00365E84">
        <w:rPr>
          <w:rFonts w:asciiTheme="minorEastAsia" w:hAnsiTheme="minorEastAsia"/>
          <w:sz w:val="24"/>
          <w:szCs w:val="24"/>
        </w:rPr>
        <w:t>6</w:t>
      </w:r>
      <w:r w:rsidR="00F255A8" w:rsidRPr="00365E84">
        <w:rPr>
          <w:rFonts w:asciiTheme="minorEastAsia" w:hAnsiTheme="minorEastAsia" w:hint="eastAsia"/>
          <w:sz w:val="24"/>
          <w:szCs w:val="24"/>
        </w:rPr>
        <w:t>年，学校连续</w:t>
      </w:r>
      <w:r w:rsidR="007E3944" w:rsidRPr="00365E84">
        <w:rPr>
          <w:rFonts w:asciiTheme="minorEastAsia" w:hAnsiTheme="minorEastAsia" w:hint="eastAsia"/>
          <w:sz w:val="24"/>
          <w:szCs w:val="24"/>
        </w:rPr>
        <w:t>八</w:t>
      </w:r>
      <w:r w:rsidR="00F255A8" w:rsidRPr="00365E84">
        <w:rPr>
          <w:rFonts w:asciiTheme="minorEastAsia" w:hAnsiTheme="minorEastAsia" w:hint="eastAsia"/>
          <w:sz w:val="24"/>
          <w:szCs w:val="24"/>
        </w:rPr>
        <w:t>次参与由清华大学主持的“中国大学生学习与发展调查（</w:t>
      </w:r>
      <w:r w:rsidR="00F255A8" w:rsidRPr="00365E84">
        <w:rPr>
          <w:rFonts w:asciiTheme="minorEastAsia" w:hAnsiTheme="minorEastAsia"/>
          <w:sz w:val="24"/>
          <w:szCs w:val="24"/>
        </w:rPr>
        <w:t>CCSS</w:t>
      </w:r>
      <w:r w:rsidR="00F255A8" w:rsidRPr="00365E84">
        <w:rPr>
          <w:rFonts w:asciiTheme="minorEastAsia" w:hAnsiTheme="minorEastAsia" w:hint="eastAsia"/>
          <w:sz w:val="24"/>
          <w:szCs w:val="24"/>
        </w:rPr>
        <w:t>）”。从最新的统计数据</w:t>
      </w:r>
      <w:r w:rsidR="00414AE2" w:rsidRPr="00365E84">
        <w:rPr>
          <w:rFonts w:asciiTheme="minorEastAsia" w:hAnsiTheme="minorEastAsia" w:hint="eastAsia"/>
          <w:sz w:val="24"/>
          <w:szCs w:val="24"/>
        </w:rPr>
        <w:t>分析</w:t>
      </w:r>
      <w:r w:rsidR="00F255A8" w:rsidRPr="00365E84">
        <w:rPr>
          <w:rFonts w:asciiTheme="minorEastAsia" w:hAnsiTheme="minorEastAsia" w:hint="eastAsia"/>
          <w:sz w:val="24"/>
          <w:szCs w:val="24"/>
        </w:rPr>
        <w:t>（</w:t>
      </w:r>
      <w:r w:rsidR="00F255A8" w:rsidRPr="00365E84">
        <w:rPr>
          <w:rFonts w:asciiTheme="minorEastAsia" w:hAnsiTheme="minorEastAsia"/>
          <w:sz w:val="24"/>
          <w:szCs w:val="24"/>
        </w:rPr>
        <w:t>201</w:t>
      </w:r>
      <w:r w:rsidR="007E3944" w:rsidRPr="00365E84">
        <w:rPr>
          <w:rFonts w:asciiTheme="minorEastAsia" w:hAnsiTheme="minorEastAsia"/>
          <w:sz w:val="24"/>
          <w:szCs w:val="24"/>
        </w:rPr>
        <w:t>5</w:t>
      </w:r>
      <w:r w:rsidR="00F255A8" w:rsidRPr="00365E84">
        <w:rPr>
          <w:rFonts w:asciiTheme="minorEastAsia" w:hAnsiTheme="minorEastAsia" w:hint="eastAsia"/>
          <w:sz w:val="24"/>
          <w:szCs w:val="24"/>
        </w:rPr>
        <w:t>年</w:t>
      </w:r>
      <w:r w:rsidR="00977D5F" w:rsidRPr="00365E84">
        <w:rPr>
          <w:rFonts w:asciiTheme="minorEastAsia" w:hAnsiTheme="minorEastAsia" w:hint="eastAsia"/>
          <w:sz w:val="24"/>
          <w:szCs w:val="24"/>
        </w:rPr>
        <w:t>，有效问卷1054份</w:t>
      </w:r>
      <w:r w:rsidR="00F255A8" w:rsidRPr="00365E84">
        <w:rPr>
          <w:rFonts w:asciiTheme="minorEastAsia" w:hAnsiTheme="minorEastAsia" w:hint="eastAsia"/>
          <w:sz w:val="24"/>
          <w:szCs w:val="24"/>
        </w:rPr>
        <w:t>），</w:t>
      </w:r>
      <w:r w:rsidR="00AF4495" w:rsidRPr="00365E84">
        <w:rPr>
          <w:rFonts w:asciiTheme="minorEastAsia" w:hAnsiTheme="minorEastAsia" w:hint="eastAsia"/>
          <w:sz w:val="24"/>
          <w:szCs w:val="24"/>
        </w:rPr>
        <w:t>在“学业挑战度、主动合作学习、生师互动、教育经验丰富程度、校园环境支持度”这五个指标四个年级共20组数据中，我校数据高于常模且呈显著性差异的有1</w:t>
      </w:r>
      <w:r w:rsidR="007E3944" w:rsidRPr="00365E84">
        <w:rPr>
          <w:rFonts w:asciiTheme="minorEastAsia" w:hAnsiTheme="minorEastAsia"/>
          <w:sz w:val="24"/>
          <w:szCs w:val="24"/>
        </w:rPr>
        <w:t>1</w:t>
      </w:r>
      <w:r w:rsidR="00AF4495" w:rsidRPr="00365E84">
        <w:rPr>
          <w:rFonts w:asciiTheme="minorEastAsia" w:hAnsiTheme="minorEastAsia" w:hint="eastAsia"/>
          <w:sz w:val="24"/>
          <w:szCs w:val="24"/>
        </w:rPr>
        <w:t>组，这些高于常模的数据比较集中于“学业挑战度”、“主动合作学习”、“生师互动”这三个指标中</w:t>
      </w:r>
      <w:r w:rsidR="00977D5F" w:rsidRPr="00365E84">
        <w:rPr>
          <w:rFonts w:asciiTheme="minorEastAsia" w:hAnsiTheme="minorEastAsia" w:hint="eastAsia"/>
          <w:sz w:val="24"/>
          <w:szCs w:val="24"/>
        </w:rPr>
        <w:t>。从我校数据纵向比较看，我校学生在“主动合作学习”、“生师互动”、“</w:t>
      </w:r>
      <w:r w:rsidR="003B7423" w:rsidRPr="00365E84">
        <w:rPr>
          <w:rFonts w:asciiTheme="minorEastAsia" w:hAnsiTheme="minorEastAsia" w:hint="eastAsia"/>
          <w:sz w:val="24"/>
          <w:szCs w:val="24"/>
        </w:rPr>
        <w:t>经验丰富度</w:t>
      </w:r>
      <w:r w:rsidR="00977D5F" w:rsidRPr="00365E84">
        <w:rPr>
          <w:rFonts w:asciiTheme="minorEastAsia" w:hAnsiTheme="minorEastAsia" w:hint="eastAsia"/>
          <w:sz w:val="24"/>
          <w:szCs w:val="24"/>
        </w:rPr>
        <w:t>”</w:t>
      </w:r>
      <w:r w:rsidR="003B7423" w:rsidRPr="00365E84">
        <w:rPr>
          <w:rFonts w:asciiTheme="minorEastAsia" w:hAnsiTheme="minorEastAsia" w:hint="eastAsia"/>
          <w:sz w:val="24"/>
          <w:szCs w:val="24"/>
        </w:rPr>
        <w:t>数据随年级增长而出现增加趋势。</w:t>
      </w:r>
      <w:r w:rsidR="001B3567" w:rsidRPr="00365E84">
        <w:rPr>
          <w:rFonts w:asciiTheme="minorEastAsia" w:hAnsiTheme="minorEastAsia" w:hint="eastAsia"/>
          <w:sz w:val="24"/>
          <w:szCs w:val="24"/>
        </w:rPr>
        <w:t>从统计内容看，综合指标和具体题目组成了多角度的观测点，这些观测点</w:t>
      </w:r>
      <w:r w:rsidR="003831CA" w:rsidRPr="00365E84">
        <w:rPr>
          <w:rFonts w:asciiTheme="minorEastAsia" w:hAnsiTheme="minorEastAsia" w:hint="eastAsia"/>
          <w:sz w:val="24"/>
          <w:szCs w:val="24"/>
        </w:rPr>
        <w:t>有助于</w:t>
      </w:r>
      <w:r w:rsidR="001B3567" w:rsidRPr="00365E84">
        <w:rPr>
          <w:rFonts w:asciiTheme="minorEastAsia" w:hAnsiTheme="minorEastAsia" w:hint="eastAsia"/>
          <w:sz w:val="24"/>
          <w:szCs w:val="24"/>
        </w:rPr>
        <w:t>了解教学过程以及学生的学习情况，从而为教学运行与管理提供参考。</w:t>
      </w:r>
    </w:p>
    <w:p w14:paraId="37F3C186" w14:textId="04653793" w:rsidR="00F255A8" w:rsidRPr="00365E84" w:rsidRDefault="00FD68A3" w:rsidP="00F255A8">
      <w:pPr>
        <w:spacing w:line="360" w:lineRule="auto"/>
        <w:ind w:firstLineChars="200" w:firstLine="480"/>
        <w:rPr>
          <w:rFonts w:asciiTheme="minorEastAsia" w:hAnsiTheme="minorEastAsia"/>
          <w:sz w:val="24"/>
          <w:szCs w:val="24"/>
        </w:rPr>
      </w:pPr>
      <w:r w:rsidRPr="00365E84">
        <w:rPr>
          <w:rFonts w:asciiTheme="minorEastAsia" w:hAnsiTheme="minorEastAsia"/>
          <w:b/>
          <w:sz w:val="24"/>
          <w:szCs w:val="24"/>
        </w:rPr>
        <w:lastRenderedPageBreak/>
        <w:t>3</w:t>
      </w:r>
      <w:r w:rsidR="00D21814" w:rsidRPr="00365E84">
        <w:rPr>
          <w:rFonts w:asciiTheme="minorEastAsia" w:hAnsiTheme="minorEastAsia" w:hint="eastAsia"/>
          <w:b/>
          <w:sz w:val="24"/>
          <w:szCs w:val="24"/>
        </w:rPr>
        <w:t>．</w:t>
      </w:r>
      <w:r w:rsidR="000D5840" w:rsidRPr="00365E84">
        <w:rPr>
          <w:rFonts w:asciiTheme="minorEastAsia" w:hAnsiTheme="minorEastAsia" w:hint="eastAsia"/>
          <w:b/>
          <w:sz w:val="24"/>
          <w:szCs w:val="24"/>
        </w:rPr>
        <w:t>学生评</w:t>
      </w:r>
      <w:r w:rsidR="000D5840" w:rsidRPr="00365E84">
        <w:rPr>
          <w:rFonts w:asciiTheme="minorEastAsia" w:hAnsiTheme="minorEastAsia"/>
          <w:b/>
          <w:sz w:val="24"/>
          <w:szCs w:val="24"/>
        </w:rPr>
        <w:t>教</w:t>
      </w:r>
      <w:r w:rsidR="0026311B" w:rsidRPr="00365E84">
        <w:rPr>
          <w:rFonts w:asciiTheme="minorEastAsia" w:hAnsiTheme="minorEastAsia"/>
          <w:b/>
          <w:sz w:val="24"/>
          <w:szCs w:val="24"/>
        </w:rPr>
        <w:t>工作</w:t>
      </w:r>
      <w:r w:rsidR="000D5840" w:rsidRPr="00365E84">
        <w:rPr>
          <w:rFonts w:asciiTheme="minorEastAsia" w:hAnsiTheme="minorEastAsia" w:hint="eastAsia"/>
          <w:b/>
          <w:sz w:val="24"/>
          <w:szCs w:val="24"/>
        </w:rPr>
        <w:t>。</w:t>
      </w:r>
      <w:r w:rsidR="00F255A8" w:rsidRPr="00365E84">
        <w:rPr>
          <w:rFonts w:asciiTheme="minorEastAsia" w:hAnsiTheme="minorEastAsia" w:hint="eastAsia"/>
          <w:sz w:val="24"/>
          <w:szCs w:val="24"/>
        </w:rPr>
        <w:t>学校坚持以改进教师教学工作为根本目的的学生评教，规范学生评教数据的使用，让教师和学生能够以积极的态度对待评教，使数据能够尽可能地体现出教师教学工作状态，为教师改进教学工作提供依据和参考。从201</w:t>
      </w:r>
      <w:r w:rsidR="00096AD1" w:rsidRPr="00365E84">
        <w:rPr>
          <w:rFonts w:asciiTheme="minorEastAsia" w:hAnsiTheme="minorEastAsia"/>
          <w:sz w:val="24"/>
          <w:szCs w:val="24"/>
        </w:rPr>
        <w:t>5</w:t>
      </w:r>
      <w:r w:rsidR="00F255A8" w:rsidRPr="00365E84">
        <w:rPr>
          <w:rFonts w:asciiTheme="minorEastAsia" w:hAnsiTheme="minorEastAsia" w:hint="eastAsia"/>
          <w:sz w:val="24"/>
          <w:szCs w:val="24"/>
        </w:rPr>
        <w:t>-201</w:t>
      </w:r>
      <w:r w:rsidR="00096AD1" w:rsidRPr="00365E84">
        <w:rPr>
          <w:rFonts w:asciiTheme="minorEastAsia" w:hAnsiTheme="minorEastAsia"/>
          <w:sz w:val="24"/>
          <w:szCs w:val="24"/>
        </w:rPr>
        <w:t>6</w:t>
      </w:r>
      <w:r w:rsidR="00F255A8" w:rsidRPr="00365E84">
        <w:rPr>
          <w:rFonts w:asciiTheme="minorEastAsia" w:hAnsiTheme="minorEastAsia"/>
          <w:sz w:val="24"/>
          <w:szCs w:val="24"/>
        </w:rPr>
        <w:t>学</w:t>
      </w:r>
      <w:r w:rsidR="00F255A8" w:rsidRPr="00365E84">
        <w:rPr>
          <w:rFonts w:asciiTheme="minorEastAsia" w:hAnsiTheme="minorEastAsia" w:hint="eastAsia"/>
          <w:sz w:val="24"/>
          <w:szCs w:val="24"/>
        </w:rPr>
        <w:t>年学生评教数据来看，全校教学秩序稳定，教学工作状态良好。</w:t>
      </w:r>
    </w:p>
    <w:p w14:paraId="7B5A4C62" w14:textId="77777777" w:rsidR="00096AD1" w:rsidRPr="00365E84" w:rsidRDefault="00096AD1" w:rsidP="00096AD1">
      <w:pPr>
        <w:spacing w:line="360" w:lineRule="auto"/>
        <w:jc w:val="center"/>
        <w:rPr>
          <w:rFonts w:asciiTheme="minorEastAsia" w:hAnsiTheme="minorEastAsia"/>
          <w:b/>
        </w:rPr>
      </w:pPr>
      <w:bookmarkStart w:id="60" w:name="_Toc414000154"/>
      <w:r w:rsidRPr="00365E84">
        <w:rPr>
          <w:rFonts w:asciiTheme="minorEastAsia" w:hAnsiTheme="minorEastAsia" w:hint="eastAsia"/>
          <w:b/>
        </w:rPr>
        <w:t>表4-1 2015-2016学年学生评教数据统计表</w:t>
      </w:r>
    </w:p>
    <w:tbl>
      <w:tblPr>
        <w:tblStyle w:val="af"/>
        <w:tblW w:w="5256"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022"/>
        <w:gridCol w:w="1779"/>
        <w:gridCol w:w="1527"/>
        <w:gridCol w:w="1631"/>
        <w:gridCol w:w="1779"/>
      </w:tblGrid>
      <w:tr w:rsidR="00365E84" w:rsidRPr="00365E84" w14:paraId="1B4D97CD" w14:textId="77777777" w:rsidTr="006805D7">
        <w:trPr>
          <w:jc w:val="center"/>
        </w:trPr>
        <w:tc>
          <w:tcPr>
            <w:tcW w:w="1157" w:type="pct"/>
            <w:vMerge w:val="restart"/>
            <w:vAlign w:val="center"/>
          </w:tcPr>
          <w:p w14:paraId="5231461C"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分类</w:t>
            </w:r>
          </w:p>
        </w:tc>
        <w:tc>
          <w:tcPr>
            <w:tcW w:w="3843" w:type="pct"/>
            <w:gridSpan w:val="4"/>
            <w:vAlign w:val="center"/>
          </w:tcPr>
          <w:p w14:paraId="475B7969"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按课程的学生评教分数</w:t>
            </w:r>
          </w:p>
        </w:tc>
      </w:tr>
      <w:tr w:rsidR="00365E84" w:rsidRPr="00365E84" w14:paraId="034B0B41" w14:textId="77777777" w:rsidTr="006805D7">
        <w:trPr>
          <w:jc w:val="center"/>
        </w:trPr>
        <w:tc>
          <w:tcPr>
            <w:tcW w:w="1157" w:type="pct"/>
            <w:vMerge/>
            <w:vAlign w:val="center"/>
          </w:tcPr>
          <w:p w14:paraId="0AC5411C" w14:textId="77777777" w:rsidR="00096AD1" w:rsidRPr="00365E84" w:rsidRDefault="00096AD1" w:rsidP="00B02220">
            <w:pPr>
              <w:jc w:val="center"/>
              <w:rPr>
                <w:rFonts w:asciiTheme="minorEastAsia" w:hAnsiTheme="minorEastAsia"/>
                <w:b/>
              </w:rPr>
            </w:pPr>
          </w:p>
        </w:tc>
        <w:tc>
          <w:tcPr>
            <w:tcW w:w="1018" w:type="pct"/>
            <w:vAlign w:val="center"/>
          </w:tcPr>
          <w:p w14:paraId="4C5F7409"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优</w:t>
            </w:r>
          </w:p>
          <w:p w14:paraId="04F36533"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（90分及以上）</w:t>
            </w:r>
          </w:p>
        </w:tc>
        <w:tc>
          <w:tcPr>
            <w:tcW w:w="874" w:type="pct"/>
            <w:vAlign w:val="center"/>
          </w:tcPr>
          <w:p w14:paraId="087E0689"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良</w:t>
            </w:r>
          </w:p>
          <w:p w14:paraId="65CD614D"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（89-75分）</w:t>
            </w:r>
          </w:p>
        </w:tc>
        <w:tc>
          <w:tcPr>
            <w:tcW w:w="933" w:type="pct"/>
            <w:vAlign w:val="center"/>
          </w:tcPr>
          <w:p w14:paraId="131AB545"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中</w:t>
            </w:r>
          </w:p>
          <w:p w14:paraId="02A8D9EF"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（74-60分）</w:t>
            </w:r>
          </w:p>
        </w:tc>
        <w:tc>
          <w:tcPr>
            <w:tcW w:w="1018" w:type="pct"/>
            <w:vAlign w:val="center"/>
          </w:tcPr>
          <w:p w14:paraId="22BD4C57"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差</w:t>
            </w:r>
          </w:p>
          <w:p w14:paraId="53266705" w14:textId="77777777" w:rsidR="00096AD1" w:rsidRPr="00365E84" w:rsidRDefault="00096AD1" w:rsidP="00B02220">
            <w:pPr>
              <w:jc w:val="center"/>
              <w:rPr>
                <w:rFonts w:asciiTheme="minorEastAsia" w:hAnsiTheme="minorEastAsia"/>
                <w:b/>
              </w:rPr>
            </w:pPr>
            <w:r w:rsidRPr="00365E84">
              <w:rPr>
                <w:rFonts w:asciiTheme="minorEastAsia" w:hAnsiTheme="minorEastAsia" w:hint="eastAsia"/>
                <w:b/>
              </w:rPr>
              <w:t>（60分以下）</w:t>
            </w:r>
          </w:p>
        </w:tc>
      </w:tr>
      <w:tr w:rsidR="00365E84" w:rsidRPr="00365E84" w14:paraId="6F23A288" w14:textId="77777777" w:rsidTr="006805D7">
        <w:trPr>
          <w:jc w:val="center"/>
        </w:trPr>
        <w:tc>
          <w:tcPr>
            <w:tcW w:w="1157" w:type="pct"/>
            <w:vAlign w:val="center"/>
          </w:tcPr>
          <w:p w14:paraId="70FB6752" w14:textId="173C1DE4" w:rsidR="00096AD1" w:rsidRPr="00365E84" w:rsidRDefault="00096AD1" w:rsidP="006805D7">
            <w:pPr>
              <w:jc w:val="center"/>
              <w:rPr>
                <w:rFonts w:asciiTheme="minorEastAsia" w:hAnsiTheme="minorEastAsia"/>
              </w:rPr>
            </w:pPr>
            <w:r w:rsidRPr="00365E84">
              <w:rPr>
                <w:rFonts w:asciiTheme="minorEastAsia" w:hAnsiTheme="minorEastAsia" w:hint="eastAsia"/>
              </w:rPr>
              <w:t>理论课（门次）</w:t>
            </w:r>
          </w:p>
        </w:tc>
        <w:tc>
          <w:tcPr>
            <w:tcW w:w="1018" w:type="pct"/>
            <w:vAlign w:val="center"/>
          </w:tcPr>
          <w:p w14:paraId="77B7A328" w14:textId="77777777" w:rsidR="00096AD1" w:rsidRPr="00365E84" w:rsidRDefault="00096AD1" w:rsidP="00B02220">
            <w:pPr>
              <w:jc w:val="center"/>
              <w:rPr>
                <w:rFonts w:asciiTheme="minorEastAsia" w:hAnsiTheme="minorEastAsia"/>
              </w:rPr>
            </w:pPr>
            <w:r w:rsidRPr="00365E84">
              <w:rPr>
                <w:rFonts w:asciiTheme="minorEastAsia" w:hAnsiTheme="minorEastAsia" w:hint="eastAsia"/>
              </w:rPr>
              <w:t>1558</w:t>
            </w:r>
          </w:p>
        </w:tc>
        <w:tc>
          <w:tcPr>
            <w:tcW w:w="874" w:type="pct"/>
            <w:vAlign w:val="center"/>
          </w:tcPr>
          <w:p w14:paraId="5AFB3BBA" w14:textId="77777777" w:rsidR="00096AD1" w:rsidRPr="00365E84" w:rsidRDefault="00096AD1" w:rsidP="00B02220">
            <w:pPr>
              <w:jc w:val="center"/>
              <w:rPr>
                <w:rFonts w:asciiTheme="minorEastAsia" w:hAnsiTheme="minorEastAsia"/>
              </w:rPr>
            </w:pPr>
            <w:r w:rsidRPr="00365E84">
              <w:rPr>
                <w:rFonts w:asciiTheme="minorEastAsia" w:hAnsiTheme="minorEastAsia" w:hint="eastAsia"/>
              </w:rPr>
              <w:t>13</w:t>
            </w:r>
          </w:p>
        </w:tc>
        <w:tc>
          <w:tcPr>
            <w:tcW w:w="933" w:type="pct"/>
            <w:vAlign w:val="center"/>
          </w:tcPr>
          <w:p w14:paraId="732F34B2" w14:textId="77777777" w:rsidR="00096AD1" w:rsidRPr="00365E84" w:rsidRDefault="00096AD1" w:rsidP="00B02220">
            <w:pPr>
              <w:jc w:val="center"/>
              <w:rPr>
                <w:rFonts w:asciiTheme="minorEastAsia" w:hAnsiTheme="minorEastAsia"/>
              </w:rPr>
            </w:pPr>
            <w:r w:rsidRPr="00365E84">
              <w:rPr>
                <w:rFonts w:asciiTheme="minorEastAsia" w:hAnsiTheme="minorEastAsia" w:hint="eastAsia"/>
              </w:rPr>
              <w:t>0</w:t>
            </w:r>
          </w:p>
        </w:tc>
        <w:tc>
          <w:tcPr>
            <w:tcW w:w="1018" w:type="pct"/>
            <w:vAlign w:val="center"/>
          </w:tcPr>
          <w:p w14:paraId="7505809B" w14:textId="77777777" w:rsidR="00096AD1" w:rsidRPr="00365E84" w:rsidRDefault="00096AD1" w:rsidP="00B02220">
            <w:pPr>
              <w:jc w:val="center"/>
              <w:rPr>
                <w:rFonts w:asciiTheme="minorEastAsia" w:hAnsiTheme="minorEastAsia"/>
              </w:rPr>
            </w:pPr>
            <w:r w:rsidRPr="00365E84">
              <w:rPr>
                <w:rFonts w:asciiTheme="minorEastAsia" w:hAnsiTheme="minorEastAsia" w:hint="eastAsia"/>
              </w:rPr>
              <w:t>0</w:t>
            </w:r>
          </w:p>
        </w:tc>
      </w:tr>
      <w:tr w:rsidR="00096AD1" w:rsidRPr="00365E84" w14:paraId="4D0097E3" w14:textId="77777777" w:rsidTr="006805D7">
        <w:trPr>
          <w:jc w:val="center"/>
        </w:trPr>
        <w:tc>
          <w:tcPr>
            <w:tcW w:w="1157" w:type="pct"/>
            <w:vAlign w:val="center"/>
          </w:tcPr>
          <w:p w14:paraId="451F2EB9" w14:textId="7853826D" w:rsidR="00096AD1" w:rsidRPr="00365E84" w:rsidRDefault="00096AD1" w:rsidP="006805D7">
            <w:pPr>
              <w:jc w:val="center"/>
              <w:rPr>
                <w:rFonts w:asciiTheme="minorEastAsia" w:hAnsiTheme="minorEastAsia"/>
              </w:rPr>
            </w:pPr>
            <w:r w:rsidRPr="00365E84">
              <w:rPr>
                <w:rFonts w:asciiTheme="minorEastAsia" w:hAnsiTheme="minorEastAsia" w:hint="eastAsia"/>
              </w:rPr>
              <w:t>实践课（门次）</w:t>
            </w:r>
          </w:p>
        </w:tc>
        <w:tc>
          <w:tcPr>
            <w:tcW w:w="1018" w:type="pct"/>
            <w:vAlign w:val="center"/>
          </w:tcPr>
          <w:p w14:paraId="585037A9" w14:textId="77777777" w:rsidR="00096AD1" w:rsidRPr="00365E84" w:rsidRDefault="00096AD1" w:rsidP="00B02220">
            <w:pPr>
              <w:jc w:val="center"/>
              <w:rPr>
                <w:rFonts w:asciiTheme="minorEastAsia" w:hAnsiTheme="minorEastAsia"/>
              </w:rPr>
            </w:pPr>
            <w:r w:rsidRPr="00365E84">
              <w:rPr>
                <w:rFonts w:asciiTheme="minorEastAsia" w:hAnsiTheme="minorEastAsia" w:hint="eastAsia"/>
              </w:rPr>
              <w:t>831</w:t>
            </w:r>
          </w:p>
        </w:tc>
        <w:tc>
          <w:tcPr>
            <w:tcW w:w="874" w:type="pct"/>
            <w:vAlign w:val="center"/>
          </w:tcPr>
          <w:p w14:paraId="1874410A" w14:textId="77777777" w:rsidR="00096AD1" w:rsidRPr="00365E84" w:rsidRDefault="00096AD1" w:rsidP="00B02220">
            <w:pPr>
              <w:jc w:val="center"/>
              <w:rPr>
                <w:rFonts w:asciiTheme="minorEastAsia" w:hAnsiTheme="minorEastAsia"/>
              </w:rPr>
            </w:pPr>
            <w:r w:rsidRPr="00365E84">
              <w:rPr>
                <w:rFonts w:asciiTheme="minorEastAsia" w:hAnsiTheme="minorEastAsia" w:hint="eastAsia"/>
              </w:rPr>
              <w:t>4</w:t>
            </w:r>
          </w:p>
        </w:tc>
        <w:tc>
          <w:tcPr>
            <w:tcW w:w="933" w:type="pct"/>
            <w:vAlign w:val="center"/>
          </w:tcPr>
          <w:p w14:paraId="3EEFCCAA" w14:textId="77777777" w:rsidR="00096AD1" w:rsidRPr="00365E84" w:rsidRDefault="00096AD1" w:rsidP="00B02220">
            <w:pPr>
              <w:jc w:val="center"/>
              <w:rPr>
                <w:rFonts w:asciiTheme="minorEastAsia" w:hAnsiTheme="minorEastAsia"/>
              </w:rPr>
            </w:pPr>
            <w:r w:rsidRPr="00365E84">
              <w:rPr>
                <w:rFonts w:asciiTheme="minorEastAsia" w:hAnsiTheme="minorEastAsia" w:hint="eastAsia"/>
              </w:rPr>
              <w:t>0</w:t>
            </w:r>
          </w:p>
        </w:tc>
        <w:tc>
          <w:tcPr>
            <w:tcW w:w="1018" w:type="pct"/>
            <w:vAlign w:val="center"/>
          </w:tcPr>
          <w:p w14:paraId="108B59CC" w14:textId="77777777" w:rsidR="00096AD1" w:rsidRPr="00365E84" w:rsidRDefault="00096AD1" w:rsidP="00B02220">
            <w:pPr>
              <w:jc w:val="center"/>
              <w:rPr>
                <w:rFonts w:asciiTheme="minorEastAsia" w:hAnsiTheme="minorEastAsia"/>
              </w:rPr>
            </w:pPr>
            <w:r w:rsidRPr="00365E84">
              <w:rPr>
                <w:rFonts w:asciiTheme="minorEastAsia" w:hAnsiTheme="minorEastAsia" w:hint="eastAsia"/>
              </w:rPr>
              <w:t>0</w:t>
            </w:r>
          </w:p>
        </w:tc>
      </w:tr>
    </w:tbl>
    <w:p w14:paraId="2ACFC2D2" w14:textId="77777777" w:rsidR="00096AD1" w:rsidRPr="00365E84" w:rsidRDefault="00096AD1" w:rsidP="00096AD1">
      <w:pPr>
        <w:rPr>
          <w:rFonts w:asciiTheme="minorEastAsia" w:hAnsiTheme="minorEastAsia"/>
        </w:rPr>
      </w:pPr>
    </w:p>
    <w:p w14:paraId="0E35F8C8" w14:textId="579F003E" w:rsidR="00F255A8" w:rsidRPr="00365E84" w:rsidRDefault="00F255A8" w:rsidP="00926DDD">
      <w:pPr>
        <w:pStyle w:val="2"/>
        <w:spacing w:before="0" w:after="0" w:line="360" w:lineRule="auto"/>
        <w:ind w:leftChars="200" w:left="420"/>
        <w:rPr>
          <w:rFonts w:asciiTheme="minorEastAsia" w:eastAsiaTheme="minorEastAsia" w:hAnsiTheme="minorEastAsia"/>
          <w:sz w:val="28"/>
          <w:szCs w:val="28"/>
        </w:rPr>
      </w:pPr>
      <w:bookmarkStart w:id="61" w:name="_Toc527625331"/>
      <w:r w:rsidRPr="00365E84">
        <w:rPr>
          <w:rFonts w:asciiTheme="minorEastAsia" w:eastAsiaTheme="minorEastAsia" w:hAnsiTheme="minorEastAsia" w:hint="eastAsia"/>
          <w:sz w:val="28"/>
          <w:szCs w:val="28"/>
        </w:rPr>
        <w:t>二、</w:t>
      </w:r>
      <w:r w:rsidR="00650D02" w:rsidRPr="00365E84">
        <w:rPr>
          <w:rFonts w:asciiTheme="minorEastAsia" w:eastAsiaTheme="minorEastAsia" w:hAnsiTheme="minorEastAsia" w:hint="eastAsia"/>
          <w:sz w:val="28"/>
          <w:szCs w:val="28"/>
        </w:rPr>
        <w:t>继续推进</w:t>
      </w:r>
      <w:r w:rsidRPr="00365E84">
        <w:rPr>
          <w:rFonts w:asciiTheme="minorEastAsia" w:eastAsiaTheme="minorEastAsia" w:hAnsiTheme="minorEastAsia" w:hint="eastAsia"/>
          <w:sz w:val="28"/>
          <w:szCs w:val="28"/>
        </w:rPr>
        <w:t>“持续改进”</w:t>
      </w:r>
      <w:r w:rsidRPr="00365E84">
        <w:rPr>
          <w:rFonts w:asciiTheme="minorEastAsia" w:eastAsiaTheme="minorEastAsia" w:hAnsiTheme="minorEastAsia"/>
          <w:sz w:val="28"/>
          <w:szCs w:val="28"/>
        </w:rPr>
        <w:t>理念指导</w:t>
      </w:r>
      <w:r w:rsidRPr="00365E84">
        <w:rPr>
          <w:rFonts w:asciiTheme="minorEastAsia" w:eastAsiaTheme="minorEastAsia" w:hAnsiTheme="minorEastAsia" w:hint="eastAsia"/>
          <w:sz w:val="28"/>
          <w:szCs w:val="28"/>
        </w:rPr>
        <w:t>下</w:t>
      </w:r>
      <w:r w:rsidRPr="00365E84">
        <w:rPr>
          <w:rFonts w:asciiTheme="minorEastAsia" w:eastAsiaTheme="minorEastAsia" w:hAnsiTheme="minorEastAsia"/>
          <w:sz w:val="28"/>
          <w:szCs w:val="28"/>
        </w:rPr>
        <w:t>的教学质量保障</w:t>
      </w:r>
      <w:r w:rsidR="00650D02" w:rsidRPr="00365E84">
        <w:rPr>
          <w:rFonts w:asciiTheme="minorEastAsia" w:eastAsiaTheme="minorEastAsia" w:hAnsiTheme="minorEastAsia"/>
          <w:sz w:val="28"/>
          <w:szCs w:val="28"/>
        </w:rPr>
        <w:t>体系</w:t>
      </w:r>
      <w:r w:rsidRPr="00365E84">
        <w:rPr>
          <w:rFonts w:asciiTheme="minorEastAsia" w:eastAsiaTheme="minorEastAsia" w:hAnsiTheme="minorEastAsia"/>
          <w:sz w:val="28"/>
          <w:szCs w:val="28"/>
        </w:rPr>
        <w:t>建设</w:t>
      </w:r>
      <w:bookmarkEnd w:id="60"/>
      <w:bookmarkEnd w:id="61"/>
    </w:p>
    <w:p w14:paraId="45A50200" w14:textId="77777777" w:rsidR="00926DDD" w:rsidRPr="00365E84" w:rsidRDefault="00F255A8" w:rsidP="00650D02">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学校</w:t>
      </w:r>
      <w:r w:rsidR="00F0308B" w:rsidRPr="00365E84">
        <w:rPr>
          <w:rFonts w:asciiTheme="minorEastAsia" w:hAnsiTheme="minorEastAsia" w:hint="eastAsia"/>
          <w:sz w:val="24"/>
          <w:szCs w:val="24"/>
        </w:rPr>
        <w:t>2015年继续</w:t>
      </w:r>
      <w:r w:rsidRPr="00365E84">
        <w:rPr>
          <w:rFonts w:asciiTheme="minorEastAsia" w:hAnsiTheme="minorEastAsia" w:hint="eastAsia"/>
          <w:sz w:val="24"/>
          <w:szCs w:val="24"/>
        </w:rPr>
        <w:t>坚持</w:t>
      </w:r>
      <w:r w:rsidR="00EC3F97" w:rsidRPr="00365E84">
        <w:rPr>
          <w:rFonts w:asciiTheme="minorEastAsia" w:hAnsiTheme="minorEastAsia" w:hint="eastAsia"/>
          <w:sz w:val="24"/>
          <w:szCs w:val="24"/>
        </w:rPr>
        <w:t>“</w:t>
      </w:r>
      <w:r w:rsidRPr="00365E84">
        <w:rPr>
          <w:rStyle w:val="aa"/>
          <w:rFonts w:asciiTheme="minorEastAsia" w:hAnsiTheme="minorEastAsia" w:hint="eastAsia"/>
          <w:b w:val="0"/>
          <w:sz w:val="24"/>
          <w:szCs w:val="24"/>
        </w:rPr>
        <w:t>持续改进</w:t>
      </w:r>
      <w:r w:rsidR="00EC3F97" w:rsidRPr="00365E84">
        <w:rPr>
          <w:rStyle w:val="aa"/>
          <w:rFonts w:asciiTheme="minorEastAsia" w:hAnsiTheme="minorEastAsia" w:hint="eastAsia"/>
          <w:b w:val="0"/>
          <w:sz w:val="24"/>
          <w:szCs w:val="24"/>
        </w:rPr>
        <w:t>”</w:t>
      </w:r>
      <w:r w:rsidRPr="00365E84">
        <w:rPr>
          <w:rStyle w:val="aa"/>
          <w:rFonts w:asciiTheme="minorEastAsia" w:hAnsiTheme="minorEastAsia" w:hint="eastAsia"/>
          <w:b w:val="0"/>
          <w:sz w:val="24"/>
          <w:szCs w:val="24"/>
        </w:rPr>
        <w:t>的教学质量保障体系建设理</w:t>
      </w:r>
      <w:r w:rsidRPr="00365E84">
        <w:rPr>
          <w:rFonts w:asciiTheme="minorEastAsia" w:hAnsiTheme="minorEastAsia" w:hint="eastAsia"/>
          <w:sz w:val="24"/>
          <w:szCs w:val="24"/>
        </w:rPr>
        <w:t>念，将质量保障体系的重心逐渐向过程监控与质量保障转移，把质量保障工作的重心从</w:t>
      </w:r>
      <w:r w:rsidRPr="00365E84">
        <w:rPr>
          <w:rFonts w:asciiTheme="minorEastAsia" w:hAnsiTheme="minorEastAsia"/>
          <w:sz w:val="24"/>
          <w:szCs w:val="24"/>
        </w:rPr>
        <w:t>“</w:t>
      </w:r>
      <w:r w:rsidRPr="00365E84">
        <w:rPr>
          <w:rFonts w:asciiTheme="minorEastAsia" w:hAnsiTheme="minorEastAsia" w:hint="eastAsia"/>
          <w:sz w:val="24"/>
          <w:szCs w:val="24"/>
        </w:rPr>
        <w:t>以督为主</w:t>
      </w:r>
      <w:r w:rsidRPr="00365E84">
        <w:rPr>
          <w:rFonts w:asciiTheme="minorEastAsia" w:hAnsiTheme="minorEastAsia"/>
          <w:sz w:val="24"/>
          <w:szCs w:val="24"/>
        </w:rPr>
        <w:t>”</w:t>
      </w:r>
      <w:r w:rsidRPr="00365E84">
        <w:rPr>
          <w:rFonts w:asciiTheme="minorEastAsia" w:hAnsiTheme="minorEastAsia" w:hint="eastAsia"/>
          <w:sz w:val="24"/>
          <w:szCs w:val="24"/>
        </w:rPr>
        <w:t>逐步转向“以导为主、督导并重</w:t>
      </w:r>
      <w:r w:rsidRPr="00365E84">
        <w:rPr>
          <w:rFonts w:asciiTheme="minorEastAsia" w:hAnsiTheme="minorEastAsia"/>
          <w:sz w:val="24"/>
          <w:szCs w:val="24"/>
        </w:rPr>
        <w:t>”</w:t>
      </w:r>
      <w:r w:rsidRPr="00365E84">
        <w:rPr>
          <w:rFonts w:asciiTheme="minorEastAsia" w:hAnsiTheme="minorEastAsia" w:hint="eastAsia"/>
          <w:sz w:val="24"/>
          <w:szCs w:val="24"/>
        </w:rPr>
        <w:t>，把教学评价的目标从对教师的评价为主逐步转到以改进教学</w:t>
      </w:r>
      <w:r w:rsidR="004C7667" w:rsidRPr="00365E84">
        <w:rPr>
          <w:rFonts w:asciiTheme="minorEastAsia" w:hAnsiTheme="minorEastAsia" w:hint="eastAsia"/>
          <w:sz w:val="24"/>
          <w:szCs w:val="24"/>
        </w:rPr>
        <w:t>、提高教学效果</w:t>
      </w:r>
      <w:r w:rsidRPr="00365E84">
        <w:rPr>
          <w:rFonts w:asciiTheme="minorEastAsia" w:hAnsiTheme="minorEastAsia" w:hint="eastAsia"/>
          <w:sz w:val="24"/>
          <w:szCs w:val="24"/>
        </w:rPr>
        <w:t>为主。</w:t>
      </w:r>
    </w:p>
    <w:p w14:paraId="048EBA72" w14:textId="1A8CC47C" w:rsidR="00650D02" w:rsidRPr="00365E84" w:rsidRDefault="00F255A8" w:rsidP="00650D02">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各专业以培养学生的知识、能力为核心，</w:t>
      </w:r>
      <w:r w:rsidR="00586FC7" w:rsidRPr="00365E84">
        <w:rPr>
          <w:rFonts w:asciiTheme="minorEastAsia" w:hAnsiTheme="minorEastAsia"/>
          <w:sz w:val="24"/>
          <w:szCs w:val="24"/>
        </w:rPr>
        <w:t>针对教学环节中的薄弱问题</w:t>
      </w:r>
      <w:r w:rsidR="00586FC7" w:rsidRPr="00365E84">
        <w:rPr>
          <w:rFonts w:asciiTheme="minorEastAsia" w:hAnsiTheme="minorEastAsia" w:hint="eastAsia"/>
          <w:sz w:val="24"/>
          <w:szCs w:val="24"/>
        </w:rPr>
        <w:t>，</w:t>
      </w:r>
      <w:r w:rsidR="00586FC7" w:rsidRPr="00365E84">
        <w:rPr>
          <w:rFonts w:asciiTheme="minorEastAsia" w:hAnsiTheme="minorEastAsia"/>
          <w:sz w:val="24"/>
          <w:szCs w:val="24"/>
        </w:rPr>
        <w:t>对课程体系</w:t>
      </w:r>
      <w:r w:rsidR="00586FC7" w:rsidRPr="00365E84">
        <w:rPr>
          <w:rFonts w:asciiTheme="minorEastAsia" w:hAnsiTheme="minorEastAsia" w:hint="eastAsia"/>
          <w:sz w:val="24"/>
          <w:szCs w:val="24"/>
        </w:rPr>
        <w:t>、</w:t>
      </w:r>
      <w:r w:rsidR="00586FC7" w:rsidRPr="00365E84">
        <w:rPr>
          <w:rFonts w:asciiTheme="minorEastAsia" w:hAnsiTheme="minorEastAsia"/>
          <w:sz w:val="24"/>
          <w:szCs w:val="24"/>
        </w:rPr>
        <w:t>教学大纲</w:t>
      </w:r>
      <w:r w:rsidR="00586FC7" w:rsidRPr="00365E84">
        <w:rPr>
          <w:rFonts w:asciiTheme="minorEastAsia" w:hAnsiTheme="minorEastAsia" w:hint="eastAsia"/>
          <w:sz w:val="24"/>
          <w:szCs w:val="24"/>
        </w:rPr>
        <w:t>、</w:t>
      </w:r>
      <w:r w:rsidR="00586FC7" w:rsidRPr="00365E84">
        <w:rPr>
          <w:rFonts w:asciiTheme="minorEastAsia" w:hAnsiTheme="minorEastAsia"/>
          <w:sz w:val="24"/>
          <w:szCs w:val="24"/>
        </w:rPr>
        <w:t>质量监控等提出具体要求</w:t>
      </w:r>
      <w:r w:rsidR="00586FC7" w:rsidRPr="00365E84">
        <w:rPr>
          <w:rFonts w:asciiTheme="minorEastAsia" w:hAnsiTheme="minorEastAsia" w:hint="eastAsia"/>
          <w:sz w:val="24"/>
          <w:szCs w:val="24"/>
        </w:rPr>
        <w:t>，</w:t>
      </w:r>
      <w:r w:rsidR="00586FC7" w:rsidRPr="00365E84">
        <w:rPr>
          <w:rFonts w:asciiTheme="minorEastAsia" w:hAnsiTheme="minorEastAsia"/>
          <w:sz w:val="24"/>
          <w:szCs w:val="24"/>
        </w:rPr>
        <w:t>课程中的重点教学环节在课程教学大纲中提出明确的质量要求</w:t>
      </w:r>
      <w:r w:rsidR="00586FC7" w:rsidRPr="00365E84">
        <w:rPr>
          <w:rFonts w:asciiTheme="minorEastAsia" w:hAnsiTheme="minorEastAsia" w:hint="eastAsia"/>
          <w:sz w:val="24"/>
          <w:szCs w:val="24"/>
        </w:rPr>
        <w:t>。从</w:t>
      </w:r>
      <w:r w:rsidR="00ED21D8" w:rsidRPr="00365E84">
        <w:rPr>
          <w:rFonts w:asciiTheme="minorEastAsia" w:hAnsiTheme="minorEastAsia" w:hint="eastAsia"/>
          <w:sz w:val="24"/>
          <w:szCs w:val="24"/>
        </w:rPr>
        <w:t>课程大纲落实毕业要求角度加强指导、教学内容与教学方法等内容的互相交流、考核方式的改革等，</w:t>
      </w:r>
      <w:r w:rsidRPr="00365E84">
        <w:rPr>
          <w:rFonts w:asciiTheme="minorEastAsia" w:hAnsiTheme="minorEastAsia" w:hint="eastAsia"/>
          <w:sz w:val="24"/>
          <w:szCs w:val="24"/>
        </w:rPr>
        <w:t>尝试建立</w:t>
      </w:r>
      <w:r w:rsidR="00ED21D8" w:rsidRPr="00365E84">
        <w:rPr>
          <w:rFonts w:asciiTheme="minorEastAsia" w:hAnsiTheme="minorEastAsia" w:hint="eastAsia"/>
          <w:sz w:val="24"/>
          <w:szCs w:val="24"/>
        </w:rPr>
        <w:t>以学生学习成效为核心的“持续改进”</w:t>
      </w:r>
      <w:r w:rsidRPr="00365E84">
        <w:rPr>
          <w:rFonts w:asciiTheme="minorEastAsia" w:hAnsiTheme="minorEastAsia" w:hint="eastAsia"/>
          <w:sz w:val="24"/>
          <w:szCs w:val="24"/>
        </w:rPr>
        <w:t>教学质量保证体系。</w:t>
      </w:r>
      <w:bookmarkStart w:id="62" w:name="_Toc414000155"/>
      <w:r w:rsidR="00926DDD" w:rsidRPr="00365E84">
        <w:rPr>
          <w:rFonts w:asciiTheme="minorEastAsia" w:hAnsiTheme="minorEastAsia"/>
          <w:sz w:val="24"/>
          <w:szCs w:val="24"/>
        </w:rPr>
        <w:t>比如</w:t>
      </w:r>
      <w:r w:rsidR="00926DDD" w:rsidRPr="00365E84">
        <w:rPr>
          <w:rFonts w:asciiTheme="minorEastAsia" w:hAnsiTheme="minorEastAsia" w:hint="eastAsia"/>
          <w:sz w:val="24"/>
          <w:szCs w:val="24"/>
        </w:rPr>
        <w:t>，</w:t>
      </w:r>
      <w:r w:rsidR="00926DDD" w:rsidRPr="00365E84">
        <w:rPr>
          <w:rFonts w:asciiTheme="minorEastAsia" w:hAnsiTheme="minorEastAsia"/>
          <w:sz w:val="24"/>
          <w:szCs w:val="24"/>
        </w:rPr>
        <w:t>化学工程学院制定了</w:t>
      </w:r>
      <w:r w:rsidR="00926DDD" w:rsidRPr="00365E84">
        <w:rPr>
          <w:rFonts w:asciiTheme="minorEastAsia" w:hAnsiTheme="minorEastAsia" w:hint="eastAsia"/>
          <w:sz w:val="24"/>
          <w:szCs w:val="24"/>
        </w:rPr>
        <w:t>《质量评估与管理架构及主要职责的流程》，高分子科学与工程专业制定了《高分子科学与工程专业企业实习评价标准》。</w:t>
      </w:r>
    </w:p>
    <w:p w14:paraId="143511CD" w14:textId="597059F1" w:rsidR="004C7667" w:rsidRPr="00365E84" w:rsidRDefault="00926DDD" w:rsidP="00650D02">
      <w:pPr>
        <w:spacing w:line="360" w:lineRule="auto"/>
        <w:ind w:firstLineChars="200" w:firstLine="420"/>
        <w:rPr>
          <w:rFonts w:asciiTheme="minorEastAsia" w:hAnsiTheme="minorEastAsia"/>
          <w:sz w:val="24"/>
          <w:szCs w:val="24"/>
        </w:rPr>
      </w:pPr>
      <w:r w:rsidRPr="00365E84">
        <w:rPr>
          <w:noProof/>
        </w:rPr>
        <w:drawing>
          <wp:inline distT="0" distB="0" distL="0" distR="0" wp14:anchorId="463751B6" wp14:editId="0CBD4B58">
            <wp:extent cx="4594860" cy="18440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94860" cy="1844040"/>
                    </a:xfrm>
                    <a:prstGeom prst="rect">
                      <a:avLst/>
                    </a:prstGeom>
                  </pic:spPr>
                </pic:pic>
              </a:graphicData>
            </a:graphic>
          </wp:inline>
        </w:drawing>
      </w:r>
    </w:p>
    <w:p w14:paraId="71B3FB6F" w14:textId="1D67659A" w:rsidR="004C7667" w:rsidRPr="00365E84" w:rsidRDefault="00926DDD" w:rsidP="00926DDD">
      <w:pPr>
        <w:spacing w:line="360" w:lineRule="auto"/>
        <w:ind w:firstLineChars="200" w:firstLine="480"/>
        <w:jc w:val="center"/>
        <w:rPr>
          <w:rFonts w:asciiTheme="minorEastAsia" w:hAnsiTheme="minorEastAsia"/>
          <w:sz w:val="24"/>
          <w:szCs w:val="24"/>
        </w:rPr>
      </w:pPr>
      <w:r w:rsidRPr="00365E84">
        <w:rPr>
          <w:rFonts w:asciiTheme="minorEastAsia" w:hAnsiTheme="minorEastAsia"/>
          <w:sz w:val="24"/>
          <w:szCs w:val="24"/>
        </w:rPr>
        <w:t>图</w:t>
      </w:r>
      <w:r w:rsidRPr="00365E84">
        <w:rPr>
          <w:rFonts w:asciiTheme="minorEastAsia" w:hAnsiTheme="minorEastAsia" w:hint="eastAsia"/>
          <w:sz w:val="24"/>
          <w:szCs w:val="24"/>
        </w:rPr>
        <w:t>4-</w:t>
      </w:r>
      <w:r w:rsidRPr="00365E84">
        <w:rPr>
          <w:rFonts w:asciiTheme="minorEastAsia" w:hAnsiTheme="minorEastAsia"/>
          <w:sz w:val="24"/>
          <w:szCs w:val="24"/>
        </w:rPr>
        <w:t>1化学工程学院质量评估与管理架构及主要职责的流程</w:t>
      </w:r>
    </w:p>
    <w:p w14:paraId="69863E6D" w14:textId="76847AAE" w:rsidR="00F255A8" w:rsidRPr="00365E84" w:rsidRDefault="00F255A8" w:rsidP="001E673A">
      <w:pPr>
        <w:pStyle w:val="2"/>
        <w:spacing w:before="120" w:after="120" w:line="360" w:lineRule="auto"/>
        <w:ind w:leftChars="200" w:left="420"/>
        <w:rPr>
          <w:rFonts w:asciiTheme="minorEastAsia" w:eastAsiaTheme="minorEastAsia" w:hAnsiTheme="minorEastAsia"/>
          <w:sz w:val="28"/>
          <w:szCs w:val="28"/>
        </w:rPr>
      </w:pPr>
      <w:bookmarkStart w:id="63" w:name="_Toc527625332"/>
      <w:r w:rsidRPr="00365E84">
        <w:rPr>
          <w:rFonts w:asciiTheme="minorEastAsia" w:eastAsiaTheme="minorEastAsia" w:hAnsiTheme="minorEastAsia" w:hint="eastAsia"/>
          <w:sz w:val="28"/>
          <w:szCs w:val="28"/>
        </w:rPr>
        <w:lastRenderedPageBreak/>
        <w:t>三、以专业认证</w:t>
      </w:r>
      <w:r w:rsidR="00650D02" w:rsidRPr="00365E84">
        <w:rPr>
          <w:rFonts w:asciiTheme="minorEastAsia" w:eastAsiaTheme="minorEastAsia" w:hAnsiTheme="minorEastAsia" w:hint="eastAsia"/>
          <w:sz w:val="28"/>
          <w:szCs w:val="28"/>
        </w:rPr>
        <w:t>和校内专业评估</w:t>
      </w:r>
      <w:r w:rsidRPr="00365E84">
        <w:rPr>
          <w:rFonts w:asciiTheme="minorEastAsia" w:eastAsiaTheme="minorEastAsia" w:hAnsiTheme="minorEastAsia" w:hint="eastAsia"/>
          <w:sz w:val="28"/>
          <w:szCs w:val="28"/>
        </w:rPr>
        <w:t>为抓手，加强专业建设</w:t>
      </w:r>
      <w:bookmarkEnd w:id="62"/>
      <w:bookmarkEnd w:id="63"/>
    </w:p>
    <w:p w14:paraId="54427A42" w14:textId="320CE287" w:rsidR="0093394F" w:rsidRPr="00365E84" w:rsidRDefault="002F76B3" w:rsidP="00265193">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2014年以来，学校不断加强内外部相结合的教育质量保障体系建设，</w:t>
      </w:r>
      <w:r w:rsidR="00C03765" w:rsidRPr="00365E84">
        <w:rPr>
          <w:rFonts w:asciiTheme="minorEastAsia" w:hAnsiTheme="minorEastAsia" w:hint="eastAsia"/>
          <w:sz w:val="24"/>
          <w:szCs w:val="24"/>
        </w:rPr>
        <w:t>以学生学习与发展成效</w:t>
      </w:r>
      <w:r w:rsidR="00AA443C" w:rsidRPr="00365E84">
        <w:rPr>
          <w:rFonts w:asciiTheme="minorEastAsia" w:hAnsiTheme="minorEastAsia" w:hint="eastAsia"/>
          <w:sz w:val="24"/>
          <w:szCs w:val="24"/>
        </w:rPr>
        <w:t>（OBE）</w:t>
      </w:r>
      <w:r w:rsidR="00592B96" w:rsidRPr="00365E84">
        <w:rPr>
          <w:rFonts w:asciiTheme="minorEastAsia" w:hAnsiTheme="minorEastAsia"/>
          <w:sz w:val="24"/>
          <w:szCs w:val="24"/>
        </w:rPr>
        <w:t>理念</w:t>
      </w:r>
      <w:r w:rsidR="00C03765" w:rsidRPr="00365E84">
        <w:rPr>
          <w:rFonts w:asciiTheme="minorEastAsia" w:hAnsiTheme="minorEastAsia" w:hint="eastAsia"/>
          <w:sz w:val="24"/>
          <w:szCs w:val="24"/>
        </w:rPr>
        <w:t>的指导下</w:t>
      </w:r>
      <w:r w:rsidR="00C03765" w:rsidRPr="00365E84">
        <w:rPr>
          <w:rFonts w:asciiTheme="minorEastAsia" w:hAnsiTheme="minorEastAsia"/>
          <w:sz w:val="24"/>
          <w:szCs w:val="24"/>
        </w:rPr>
        <w:t>，</w:t>
      </w:r>
      <w:r w:rsidR="002A51E1" w:rsidRPr="00365E84">
        <w:rPr>
          <w:rFonts w:asciiTheme="minorEastAsia" w:hAnsiTheme="minorEastAsia"/>
          <w:sz w:val="24"/>
          <w:szCs w:val="24"/>
        </w:rPr>
        <w:t>持续</w:t>
      </w:r>
      <w:r w:rsidR="00C03765" w:rsidRPr="00365E84">
        <w:rPr>
          <w:rFonts w:asciiTheme="minorEastAsia" w:hAnsiTheme="minorEastAsia"/>
          <w:sz w:val="24"/>
          <w:szCs w:val="24"/>
        </w:rPr>
        <w:t>深入推进工程教育专业认证和</w:t>
      </w:r>
      <w:r w:rsidR="00C03765" w:rsidRPr="00365E84">
        <w:rPr>
          <w:rFonts w:asciiTheme="minorEastAsia" w:hAnsiTheme="minorEastAsia" w:hint="eastAsia"/>
          <w:sz w:val="24"/>
          <w:szCs w:val="24"/>
        </w:rPr>
        <w:t>校内</w:t>
      </w:r>
      <w:r w:rsidR="00C03765" w:rsidRPr="00365E84">
        <w:rPr>
          <w:rFonts w:asciiTheme="minorEastAsia" w:hAnsiTheme="minorEastAsia"/>
          <w:sz w:val="24"/>
          <w:szCs w:val="24"/>
        </w:rPr>
        <w:t>专业评估</w:t>
      </w:r>
      <w:r w:rsidR="00C03765" w:rsidRPr="00365E84">
        <w:rPr>
          <w:rFonts w:asciiTheme="minorEastAsia" w:hAnsiTheme="minorEastAsia" w:hint="eastAsia"/>
          <w:sz w:val="24"/>
          <w:szCs w:val="24"/>
        </w:rPr>
        <w:t>工作</w:t>
      </w:r>
      <w:r w:rsidRPr="00365E84">
        <w:rPr>
          <w:rFonts w:asciiTheme="minorEastAsia" w:hAnsiTheme="minorEastAsia" w:hint="eastAsia"/>
          <w:sz w:val="24"/>
          <w:szCs w:val="24"/>
        </w:rPr>
        <w:t>，并建立了校内本科专业建设评估机制。</w:t>
      </w:r>
      <w:r w:rsidR="00F255A8" w:rsidRPr="00365E84">
        <w:rPr>
          <w:rFonts w:asciiTheme="minorEastAsia" w:hAnsiTheme="minorEastAsia" w:hint="eastAsia"/>
          <w:sz w:val="24"/>
          <w:szCs w:val="24"/>
        </w:rPr>
        <w:t>化学工程与工艺专业</w:t>
      </w:r>
      <w:r w:rsidR="000A55A9" w:rsidRPr="00365E84">
        <w:rPr>
          <w:rFonts w:asciiTheme="minorEastAsia" w:hAnsiTheme="minorEastAsia" w:hint="eastAsia"/>
          <w:sz w:val="24"/>
          <w:szCs w:val="24"/>
        </w:rPr>
        <w:t>2014年</w:t>
      </w:r>
      <w:r w:rsidR="00AA443C" w:rsidRPr="00365E84">
        <w:rPr>
          <w:rFonts w:asciiTheme="minorEastAsia" w:hAnsiTheme="minorEastAsia" w:hint="eastAsia"/>
          <w:sz w:val="24"/>
          <w:szCs w:val="24"/>
        </w:rPr>
        <w:t>、</w:t>
      </w:r>
      <w:r w:rsidR="00D61288" w:rsidRPr="00365E84">
        <w:rPr>
          <w:rFonts w:asciiTheme="minorEastAsia" w:hAnsiTheme="minorEastAsia"/>
          <w:sz w:val="24"/>
          <w:szCs w:val="24"/>
        </w:rPr>
        <w:t>机械工程专业</w:t>
      </w:r>
      <w:r w:rsidR="00AA443C" w:rsidRPr="00365E84">
        <w:rPr>
          <w:rFonts w:asciiTheme="minorEastAsia" w:hAnsiTheme="minorEastAsia" w:hint="eastAsia"/>
          <w:sz w:val="24"/>
          <w:szCs w:val="24"/>
        </w:rPr>
        <w:t>201</w:t>
      </w:r>
      <w:r w:rsidR="00AA443C" w:rsidRPr="00365E84">
        <w:rPr>
          <w:rFonts w:asciiTheme="minorEastAsia" w:hAnsiTheme="minorEastAsia"/>
          <w:sz w:val="24"/>
          <w:szCs w:val="24"/>
        </w:rPr>
        <w:t>5</w:t>
      </w:r>
      <w:r w:rsidR="00AA443C" w:rsidRPr="00365E84">
        <w:rPr>
          <w:rFonts w:asciiTheme="minorEastAsia" w:hAnsiTheme="minorEastAsia" w:hint="eastAsia"/>
          <w:sz w:val="24"/>
          <w:szCs w:val="24"/>
        </w:rPr>
        <w:t>年顺利通过国家工程教育专业认证</w:t>
      </w:r>
      <w:r w:rsidR="00D61288" w:rsidRPr="00365E84">
        <w:rPr>
          <w:rFonts w:asciiTheme="minorEastAsia" w:hAnsiTheme="minorEastAsia" w:hint="eastAsia"/>
          <w:sz w:val="24"/>
          <w:szCs w:val="24"/>
        </w:rPr>
        <w:t>，</w:t>
      </w:r>
      <w:r w:rsidR="00AA443C" w:rsidRPr="00365E84">
        <w:rPr>
          <w:rFonts w:asciiTheme="minorEastAsia" w:hAnsiTheme="minorEastAsia" w:hint="eastAsia"/>
          <w:sz w:val="24"/>
          <w:szCs w:val="24"/>
        </w:rPr>
        <w:t>2016年组织</w:t>
      </w:r>
      <w:r w:rsidR="00D27096" w:rsidRPr="00365E84">
        <w:rPr>
          <w:rFonts w:asciiTheme="minorEastAsia" w:hAnsiTheme="minorEastAsia" w:hint="eastAsia"/>
          <w:sz w:val="24"/>
          <w:szCs w:val="24"/>
        </w:rPr>
        <w:t>完成</w:t>
      </w:r>
      <w:r w:rsidR="00CF5B34" w:rsidRPr="00365E84">
        <w:rPr>
          <w:rFonts w:asciiTheme="minorEastAsia" w:hAnsiTheme="minorEastAsia"/>
          <w:sz w:val="24"/>
          <w:szCs w:val="24"/>
        </w:rPr>
        <w:t>自动化专业</w:t>
      </w:r>
      <w:r w:rsidR="00CF5B34" w:rsidRPr="00365E84">
        <w:rPr>
          <w:rFonts w:asciiTheme="minorEastAsia" w:hAnsiTheme="minorEastAsia" w:hint="eastAsia"/>
          <w:sz w:val="24"/>
          <w:szCs w:val="24"/>
        </w:rPr>
        <w:t>、</w:t>
      </w:r>
      <w:r w:rsidR="00CF5B34" w:rsidRPr="00365E84">
        <w:rPr>
          <w:rFonts w:asciiTheme="minorEastAsia" w:hAnsiTheme="minorEastAsia"/>
          <w:sz w:val="24"/>
          <w:szCs w:val="24"/>
        </w:rPr>
        <w:t>高分子科学与工程专业</w:t>
      </w:r>
      <w:r w:rsidR="00CF5B34" w:rsidRPr="00365E84">
        <w:rPr>
          <w:rFonts w:asciiTheme="minorEastAsia" w:hAnsiTheme="minorEastAsia" w:hint="eastAsia"/>
          <w:sz w:val="24"/>
          <w:szCs w:val="24"/>
        </w:rPr>
        <w:t>、</w:t>
      </w:r>
      <w:r w:rsidR="00CF5B34" w:rsidRPr="00365E84">
        <w:rPr>
          <w:rFonts w:asciiTheme="minorEastAsia" w:hAnsiTheme="minorEastAsia"/>
          <w:sz w:val="24"/>
          <w:szCs w:val="24"/>
        </w:rPr>
        <w:t>环境工程专业</w:t>
      </w:r>
      <w:r w:rsidR="00D27096" w:rsidRPr="00365E84">
        <w:rPr>
          <w:rFonts w:asciiTheme="minorEastAsia" w:hAnsiTheme="minorEastAsia"/>
          <w:sz w:val="24"/>
          <w:szCs w:val="24"/>
        </w:rPr>
        <w:t>工程教育专业认证的准备和专家进校工作</w:t>
      </w:r>
      <w:r w:rsidR="00167A9C" w:rsidRPr="00365E84">
        <w:rPr>
          <w:rFonts w:asciiTheme="minorEastAsia" w:hAnsiTheme="minorEastAsia" w:hint="eastAsia"/>
          <w:sz w:val="24"/>
          <w:szCs w:val="24"/>
        </w:rPr>
        <w:t>。</w:t>
      </w:r>
    </w:p>
    <w:p w14:paraId="04C8ABE8" w14:textId="0170C72B" w:rsidR="00F255A8" w:rsidRPr="00365E84" w:rsidRDefault="00921192" w:rsidP="00265193">
      <w:pPr>
        <w:spacing w:line="360" w:lineRule="auto"/>
        <w:ind w:firstLineChars="200" w:firstLine="480"/>
        <w:rPr>
          <w:rFonts w:asciiTheme="minorEastAsia" w:hAnsiTheme="minorEastAsia"/>
          <w:sz w:val="24"/>
          <w:szCs w:val="24"/>
        </w:rPr>
      </w:pPr>
      <w:r w:rsidRPr="00365E84">
        <w:rPr>
          <w:rFonts w:asciiTheme="minorEastAsia" w:hAnsiTheme="minorEastAsia" w:cs="Arial" w:hint="eastAsia"/>
          <w:sz w:val="24"/>
          <w:szCs w:val="24"/>
        </w:rPr>
        <w:t>学校</w:t>
      </w:r>
      <w:r w:rsidR="00AE21AB" w:rsidRPr="00365E84">
        <w:rPr>
          <w:rFonts w:asciiTheme="minorEastAsia" w:hAnsiTheme="minorEastAsia" w:cs="Arial" w:hint="eastAsia"/>
          <w:sz w:val="24"/>
          <w:szCs w:val="24"/>
        </w:rPr>
        <w:t>以专业认证理念为指导制定《本科专业建设评估方案》，</w:t>
      </w:r>
      <w:r w:rsidR="00AE21AB" w:rsidRPr="00365E84">
        <w:rPr>
          <w:rFonts w:asciiTheme="minorEastAsia" w:hAnsiTheme="minorEastAsia" w:cs="Arial"/>
          <w:sz w:val="24"/>
          <w:szCs w:val="24"/>
        </w:rPr>
        <w:t>并启动校内专业建设与评估工作</w:t>
      </w:r>
      <w:r w:rsidR="00AE21AB" w:rsidRPr="00365E84">
        <w:rPr>
          <w:rFonts w:asciiTheme="minorEastAsia" w:hAnsiTheme="minorEastAsia" w:cs="Arial" w:hint="eastAsia"/>
          <w:sz w:val="24"/>
          <w:szCs w:val="24"/>
        </w:rPr>
        <w:t>，</w:t>
      </w:r>
      <w:r w:rsidR="00A61AF0" w:rsidRPr="00365E84">
        <w:rPr>
          <w:rFonts w:asciiTheme="minorEastAsia" w:hAnsiTheme="minorEastAsia" w:cs="Arial" w:hint="eastAsia"/>
          <w:sz w:val="24"/>
          <w:szCs w:val="24"/>
        </w:rPr>
        <w:t>共</w:t>
      </w:r>
      <w:r w:rsidR="00AE21AB" w:rsidRPr="00365E84">
        <w:rPr>
          <w:rFonts w:asciiTheme="minorEastAsia" w:hAnsiTheme="minorEastAsia" w:cs="Arial"/>
          <w:sz w:val="24"/>
          <w:szCs w:val="24"/>
        </w:rPr>
        <w:t>组织</w:t>
      </w:r>
      <w:r w:rsidRPr="00365E84">
        <w:rPr>
          <w:rFonts w:asciiTheme="minorEastAsia" w:hAnsiTheme="minorEastAsia" w:cs="Arial" w:hint="eastAsia"/>
          <w:sz w:val="24"/>
          <w:szCs w:val="24"/>
        </w:rPr>
        <w:t>市场营销、国际经济与贸易、旅游管理、计算机科学与技术、</w:t>
      </w:r>
      <w:r w:rsidR="00A61AF0" w:rsidRPr="00365E84">
        <w:rPr>
          <w:rFonts w:asciiTheme="minorEastAsia" w:hAnsiTheme="minorEastAsia" w:cs="Arial" w:hint="eastAsia"/>
          <w:sz w:val="24"/>
          <w:szCs w:val="24"/>
        </w:rPr>
        <w:t>信息管理与信息系统、</w:t>
      </w:r>
      <w:r w:rsidRPr="00365E84">
        <w:rPr>
          <w:rFonts w:asciiTheme="minorEastAsia" w:hAnsiTheme="minorEastAsia" w:cs="Arial" w:hint="eastAsia"/>
          <w:sz w:val="24"/>
          <w:szCs w:val="24"/>
        </w:rPr>
        <w:t>会计学</w:t>
      </w:r>
      <w:r w:rsidR="00A61AF0" w:rsidRPr="00365E84">
        <w:rPr>
          <w:rFonts w:asciiTheme="minorEastAsia" w:hAnsiTheme="minorEastAsia" w:cs="Arial" w:hint="eastAsia"/>
          <w:sz w:val="24"/>
          <w:szCs w:val="24"/>
        </w:rPr>
        <w:t>、机械电子工程</w:t>
      </w:r>
      <w:r w:rsidRPr="00365E84">
        <w:rPr>
          <w:rFonts w:asciiTheme="minorEastAsia" w:hAnsiTheme="minorEastAsia" w:cs="Arial" w:hint="eastAsia"/>
          <w:sz w:val="24"/>
          <w:szCs w:val="24"/>
        </w:rPr>
        <w:t>等专业完成了校内专业建设评估工作</w:t>
      </w:r>
      <w:r w:rsidR="00175DEA" w:rsidRPr="00365E84">
        <w:rPr>
          <w:rFonts w:asciiTheme="minorEastAsia" w:hAnsiTheme="minorEastAsia" w:cs="Arial" w:hint="eastAsia"/>
          <w:sz w:val="24"/>
          <w:szCs w:val="24"/>
        </w:rPr>
        <w:t>。</w:t>
      </w:r>
      <w:r w:rsidR="00265193" w:rsidRPr="00365E84">
        <w:rPr>
          <w:rFonts w:asciiTheme="minorEastAsia" w:hAnsiTheme="minorEastAsia" w:cs="Arial" w:hint="eastAsia"/>
          <w:sz w:val="24"/>
          <w:szCs w:val="24"/>
        </w:rPr>
        <w:t>在专业认证和评估工作的推动下，各</w:t>
      </w:r>
      <w:r w:rsidR="002F76B3" w:rsidRPr="00365E84">
        <w:rPr>
          <w:rFonts w:asciiTheme="minorEastAsia" w:hAnsiTheme="minorEastAsia" w:cs="Arial" w:hint="eastAsia"/>
          <w:kern w:val="0"/>
          <w:sz w:val="24"/>
          <w:szCs w:val="24"/>
          <w:bdr w:val="none" w:sz="0" w:space="0" w:color="auto" w:frame="1"/>
        </w:rPr>
        <w:t>专业根据评估中发现的不足和问题，结合有关意见和建议</w:t>
      </w:r>
      <w:r w:rsidR="00265193" w:rsidRPr="00365E84">
        <w:rPr>
          <w:rFonts w:asciiTheme="minorEastAsia" w:hAnsiTheme="minorEastAsia" w:cs="Arial" w:hint="eastAsia"/>
          <w:kern w:val="0"/>
          <w:sz w:val="24"/>
          <w:szCs w:val="24"/>
          <w:bdr w:val="none" w:sz="0" w:space="0" w:color="auto" w:frame="1"/>
        </w:rPr>
        <w:t>积极改进</w:t>
      </w:r>
      <w:r w:rsidR="002F76B3" w:rsidRPr="00365E84">
        <w:rPr>
          <w:rFonts w:asciiTheme="minorEastAsia" w:hAnsiTheme="minorEastAsia" w:cs="Arial" w:hint="eastAsia"/>
          <w:kern w:val="0"/>
          <w:sz w:val="24"/>
          <w:szCs w:val="24"/>
          <w:bdr w:val="none" w:sz="0" w:space="0" w:color="auto" w:frame="1"/>
        </w:rPr>
        <w:t>，进一步明确专业定位、加强师资队伍建设、改善教学条件、规范教学管理、完善教学质量监控体系、抓好教风学风建设，不断提高专业建设水平和人才培养质量</w:t>
      </w:r>
      <w:r w:rsidR="00265193" w:rsidRPr="00365E84">
        <w:rPr>
          <w:rFonts w:asciiTheme="minorEastAsia" w:hAnsiTheme="minorEastAsia" w:cs="Arial" w:hint="eastAsia"/>
          <w:kern w:val="0"/>
          <w:sz w:val="24"/>
          <w:szCs w:val="24"/>
          <w:bdr w:val="none" w:sz="0" w:space="0" w:color="auto" w:frame="1"/>
        </w:rPr>
        <w:t>。</w:t>
      </w:r>
    </w:p>
    <w:p w14:paraId="3273FC17" w14:textId="77777777" w:rsidR="003E1A0E" w:rsidRPr="00365E84" w:rsidRDefault="003E1A0E" w:rsidP="00F255A8">
      <w:pPr>
        <w:rPr>
          <w:rFonts w:asciiTheme="minorEastAsia" w:hAnsiTheme="minorEastAsia"/>
        </w:rPr>
      </w:pPr>
    </w:p>
    <w:p w14:paraId="269AD37A" w14:textId="77777777" w:rsidR="003E1A0E" w:rsidRPr="00365E84" w:rsidRDefault="003E1A0E" w:rsidP="00F255A8">
      <w:pPr>
        <w:rPr>
          <w:rFonts w:asciiTheme="minorEastAsia" w:hAnsiTheme="minorEastAsia"/>
        </w:rPr>
      </w:pPr>
    </w:p>
    <w:p w14:paraId="66D7FF7B" w14:textId="77777777" w:rsidR="0093394F" w:rsidRPr="00365E84" w:rsidRDefault="0093394F" w:rsidP="00F255A8">
      <w:pPr>
        <w:rPr>
          <w:rFonts w:asciiTheme="minorEastAsia" w:hAnsiTheme="minorEastAsia"/>
        </w:rPr>
      </w:pPr>
    </w:p>
    <w:p w14:paraId="07711124" w14:textId="77777777" w:rsidR="0093394F" w:rsidRPr="00365E84" w:rsidRDefault="0093394F" w:rsidP="00F255A8">
      <w:pPr>
        <w:rPr>
          <w:rFonts w:asciiTheme="minorEastAsia" w:hAnsiTheme="minorEastAsia"/>
        </w:rPr>
      </w:pPr>
    </w:p>
    <w:p w14:paraId="17AB446F" w14:textId="77777777" w:rsidR="0093394F" w:rsidRPr="00365E84" w:rsidRDefault="0093394F" w:rsidP="00F255A8">
      <w:pPr>
        <w:rPr>
          <w:rFonts w:asciiTheme="minorEastAsia" w:hAnsiTheme="minorEastAsia"/>
        </w:rPr>
      </w:pPr>
    </w:p>
    <w:p w14:paraId="206D0C33" w14:textId="77777777" w:rsidR="0093394F" w:rsidRPr="00365E84" w:rsidRDefault="0093394F" w:rsidP="00F255A8">
      <w:pPr>
        <w:rPr>
          <w:rFonts w:asciiTheme="minorEastAsia" w:hAnsiTheme="minorEastAsia"/>
        </w:rPr>
      </w:pPr>
    </w:p>
    <w:p w14:paraId="1279CB02" w14:textId="77777777" w:rsidR="0093394F" w:rsidRPr="00365E84" w:rsidRDefault="0093394F" w:rsidP="00F255A8">
      <w:pPr>
        <w:rPr>
          <w:rFonts w:asciiTheme="minorEastAsia" w:hAnsiTheme="minorEastAsia"/>
        </w:rPr>
      </w:pPr>
    </w:p>
    <w:p w14:paraId="656DD455" w14:textId="77777777" w:rsidR="0093394F" w:rsidRPr="00365E84" w:rsidRDefault="0093394F" w:rsidP="00F255A8">
      <w:pPr>
        <w:rPr>
          <w:rFonts w:asciiTheme="minorEastAsia" w:hAnsiTheme="minorEastAsia"/>
        </w:rPr>
      </w:pPr>
    </w:p>
    <w:p w14:paraId="41779B18" w14:textId="77777777" w:rsidR="0093394F" w:rsidRPr="00365E84" w:rsidRDefault="0093394F" w:rsidP="00F255A8">
      <w:pPr>
        <w:rPr>
          <w:rFonts w:asciiTheme="minorEastAsia" w:hAnsiTheme="minorEastAsia"/>
        </w:rPr>
      </w:pPr>
    </w:p>
    <w:p w14:paraId="2485B5DF" w14:textId="77777777" w:rsidR="0093394F" w:rsidRPr="00365E84" w:rsidRDefault="0093394F" w:rsidP="00F255A8">
      <w:pPr>
        <w:rPr>
          <w:rFonts w:asciiTheme="minorEastAsia" w:hAnsiTheme="minorEastAsia"/>
        </w:rPr>
      </w:pPr>
    </w:p>
    <w:p w14:paraId="389EF0CC" w14:textId="77777777" w:rsidR="0093394F" w:rsidRPr="00365E84" w:rsidRDefault="0093394F" w:rsidP="00F255A8">
      <w:pPr>
        <w:rPr>
          <w:rFonts w:asciiTheme="minorEastAsia" w:hAnsiTheme="minorEastAsia"/>
        </w:rPr>
      </w:pPr>
    </w:p>
    <w:p w14:paraId="44889235" w14:textId="77777777" w:rsidR="0093394F" w:rsidRPr="00365E84" w:rsidRDefault="0093394F" w:rsidP="00F255A8">
      <w:pPr>
        <w:rPr>
          <w:rFonts w:asciiTheme="minorEastAsia" w:hAnsiTheme="minorEastAsia"/>
        </w:rPr>
      </w:pPr>
    </w:p>
    <w:p w14:paraId="465DDBC3" w14:textId="77777777" w:rsidR="0093394F" w:rsidRPr="00365E84" w:rsidRDefault="0093394F" w:rsidP="00F255A8">
      <w:pPr>
        <w:rPr>
          <w:rFonts w:asciiTheme="minorEastAsia" w:hAnsiTheme="minorEastAsia"/>
        </w:rPr>
      </w:pPr>
    </w:p>
    <w:p w14:paraId="19C49FE2" w14:textId="77777777" w:rsidR="0093394F" w:rsidRPr="00365E84" w:rsidRDefault="0093394F" w:rsidP="00F255A8">
      <w:pPr>
        <w:rPr>
          <w:rFonts w:asciiTheme="minorEastAsia" w:hAnsiTheme="minorEastAsia"/>
        </w:rPr>
      </w:pPr>
    </w:p>
    <w:p w14:paraId="273664FD" w14:textId="77777777" w:rsidR="0093394F" w:rsidRPr="00365E84" w:rsidRDefault="0093394F" w:rsidP="00F255A8">
      <w:pPr>
        <w:rPr>
          <w:rFonts w:asciiTheme="minorEastAsia" w:hAnsiTheme="minorEastAsia"/>
        </w:rPr>
      </w:pPr>
    </w:p>
    <w:p w14:paraId="6CCD071D" w14:textId="77777777" w:rsidR="0093394F" w:rsidRPr="00365E84" w:rsidRDefault="0093394F" w:rsidP="00F255A8">
      <w:pPr>
        <w:rPr>
          <w:rFonts w:asciiTheme="minorEastAsia" w:hAnsiTheme="minorEastAsia"/>
        </w:rPr>
      </w:pPr>
    </w:p>
    <w:p w14:paraId="1096CF23" w14:textId="77777777" w:rsidR="0093394F" w:rsidRPr="00365E84" w:rsidRDefault="0093394F" w:rsidP="00F255A8">
      <w:pPr>
        <w:rPr>
          <w:rFonts w:asciiTheme="minorEastAsia" w:hAnsiTheme="minorEastAsia"/>
        </w:rPr>
      </w:pPr>
    </w:p>
    <w:p w14:paraId="04951EE7" w14:textId="77777777" w:rsidR="0093394F" w:rsidRPr="00365E84" w:rsidRDefault="0093394F" w:rsidP="00F255A8">
      <w:pPr>
        <w:rPr>
          <w:rFonts w:asciiTheme="minorEastAsia" w:hAnsiTheme="minorEastAsia"/>
        </w:rPr>
      </w:pPr>
    </w:p>
    <w:p w14:paraId="67CF2555" w14:textId="77777777" w:rsidR="0093394F" w:rsidRPr="00365E84" w:rsidRDefault="0093394F" w:rsidP="00F255A8">
      <w:pPr>
        <w:rPr>
          <w:rFonts w:asciiTheme="minorEastAsia" w:hAnsiTheme="minorEastAsia"/>
        </w:rPr>
      </w:pPr>
    </w:p>
    <w:p w14:paraId="10D82E89" w14:textId="77777777" w:rsidR="0093394F" w:rsidRPr="00365E84" w:rsidRDefault="0093394F" w:rsidP="00F255A8">
      <w:pPr>
        <w:rPr>
          <w:rFonts w:asciiTheme="minorEastAsia" w:hAnsiTheme="minorEastAsia"/>
        </w:rPr>
      </w:pPr>
    </w:p>
    <w:p w14:paraId="507DEC86" w14:textId="77777777" w:rsidR="0093394F" w:rsidRPr="00365E84" w:rsidRDefault="0093394F" w:rsidP="00F255A8">
      <w:pPr>
        <w:rPr>
          <w:rFonts w:asciiTheme="minorEastAsia" w:hAnsiTheme="minorEastAsia"/>
        </w:rPr>
      </w:pPr>
    </w:p>
    <w:p w14:paraId="09E7B7B6" w14:textId="77777777" w:rsidR="0093394F" w:rsidRPr="00365E84" w:rsidRDefault="0093394F" w:rsidP="00F255A8">
      <w:pPr>
        <w:rPr>
          <w:rFonts w:asciiTheme="minorEastAsia" w:hAnsiTheme="minorEastAsia"/>
        </w:rPr>
      </w:pPr>
    </w:p>
    <w:p w14:paraId="2177A0CD" w14:textId="77777777" w:rsidR="00F255A8" w:rsidRPr="00365E84" w:rsidRDefault="00F255A8" w:rsidP="00F255A8">
      <w:pPr>
        <w:pStyle w:val="1"/>
        <w:spacing w:before="240" w:after="240" w:line="360" w:lineRule="auto"/>
        <w:jc w:val="center"/>
        <w:rPr>
          <w:rStyle w:val="aa"/>
          <w:rFonts w:asciiTheme="minorEastAsia" w:hAnsiTheme="minorEastAsia"/>
          <w:b/>
          <w:bCs/>
          <w:sz w:val="30"/>
          <w:szCs w:val="30"/>
        </w:rPr>
      </w:pPr>
      <w:bookmarkStart w:id="64" w:name="_Toc414000156"/>
      <w:bookmarkStart w:id="65" w:name="_Toc527625333"/>
      <w:r w:rsidRPr="00365E84">
        <w:rPr>
          <w:rStyle w:val="aa"/>
          <w:rFonts w:asciiTheme="minorEastAsia" w:hAnsiTheme="minorEastAsia" w:hint="eastAsia"/>
          <w:b/>
          <w:bCs/>
          <w:sz w:val="30"/>
          <w:szCs w:val="30"/>
        </w:rPr>
        <w:lastRenderedPageBreak/>
        <w:t>第五部分  学生学习效果</w:t>
      </w:r>
      <w:bookmarkEnd w:id="64"/>
      <w:bookmarkEnd w:id="65"/>
    </w:p>
    <w:p w14:paraId="056090D3" w14:textId="77777777" w:rsidR="00F255A8" w:rsidRPr="00365E84" w:rsidRDefault="00F255A8" w:rsidP="00F255A8">
      <w:pPr>
        <w:pStyle w:val="2"/>
        <w:spacing w:before="120" w:after="120" w:line="360" w:lineRule="auto"/>
        <w:ind w:leftChars="200" w:left="420"/>
        <w:rPr>
          <w:rFonts w:asciiTheme="minorEastAsia" w:eastAsiaTheme="minorEastAsia" w:hAnsiTheme="minorEastAsia"/>
          <w:sz w:val="28"/>
          <w:szCs w:val="28"/>
        </w:rPr>
      </w:pPr>
      <w:bookmarkStart w:id="66" w:name="_Toc414000157"/>
      <w:bookmarkStart w:id="67" w:name="_Toc527625334"/>
      <w:r w:rsidRPr="00365E84">
        <w:rPr>
          <w:rFonts w:asciiTheme="minorEastAsia" w:eastAsiaTheme="minorEastAsia" w:hAnsiTheme="minorEastAsia" w:hint="eastAsia"/>
          <w:sz w:val="28"/>
          <w:szCs w:val="28"/>
        </w:rPr>
        <w:t>一、毕业率、学位授予率</w:t>
      </w:r>
      <w:bookmarkEnd w:id="66"/>
      <w:bookmarkEnd w:id="67"/>
    </w:p>
    <w:p w14:paraId="64A0928B" w14:textId="5D545A99" w:rsidR="00F255A8" w:rsidRPr="00365E84" w:rsidRDefault="00F255A8" w:rsidP="00F255A8">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学校201</w:t>
      </w:r>
      <w:r w:rsidR="00D30D77" w:rsidRPr="00365E84">
        <w:rPr>
          <w:rFonts w:asciiTheme="minorEastAsia" w:hAnsiTheme="minorEastAsia"/>
          <w:sz w:val="24"/>
          <w:szCs w:val="24"/>
        </w:rPr>
        <w:t>6</w:t>
      </w:r>
      <w:r w:rsidRPr="00365E84">
        <w:rPr>
          <w:rFonts w:asciiTheme="minorEastAsia" w:hAnsiTheme="minorEastAsia" w:hint="eastAsia"/>
          <w:sz w:val="24"/>
          <w:szCs w:val="24"/>
        </w:rPr>
        <w:t>届本科毕业生共</w:t>
      </w:r>
      <w:r w:rsidR="005F6805" w:rsidRPr="00365E84">
        <w:rPr>
          <w:rFonts w:asciiTheme="minorEastAsia" w:hAnsiTheme="minorEastAsia" w:hint="eastAsia"/>
          <w:sz w:val="24"/>
          <w:szCs w:val="24"/>
        </w:rPr>
        <w:t>1</w:t>
      </w:r>
      <w:r w:rsidR="005F6805" w:rsidRPr="00365E84">
        <w:rPr>
          <w:rFonts w:asciiTheme="minorEastAsia" w:hAnsiTheme="minorEastAsia"/>
          <w:sz w:val="24"/>
          <w:szCs w:val="24"/>
        </w:rPr>
        <w:t>777</w:t>
      </w:r>
      <w:r w:rsidRPr="00365E84">
        <w:rPr>
          <w:rFonts w:asciiTheme="minorEastAsia" w:hAnsiTheme="minorEastAsia" w:hint="eastAsia"/>
          <w:sz w:val="24"/>
          <w:szCs w:val="24"/>
        </w:rPr>
        <w:t>人</w:t>
      </w:r>
      <w:r w:rsidR="00D527D6" w:rsidRPr="00365E84">
        <w:rPr>
          <w:rFonts w:asciiTheme="minorEastAsia" w:hAnsiTheme="minorEastAsia" w:hint="eastAsia"/>
          <w:sz w:val="24"/>
          <w:szCs w:val="24"/>
        </w:rPr>
        <w:t>。</w:t>
      </w:r>
      <w:r w:rsidRPr="00365E84">
        <w:rPr>
          <w:rFonts w:asciiTheme="minorEastAsia" w:hAnsiTheme="minorEastAsia" w:hint="eastAsia"/>
          <w:sz w:val="24"/>
          <w:szCs w:val="24"/>
        </w:rPr>
        <w:t>其中，完成培养方案要求、达到毕业标准，获得毕业证书的学生共有</w:t>
      </w:r>
      <w:r w:rsidR="005F6805" w:rsidRPr="00365E84">
        <w:rPr>
          <w:rFonts w:asciiTheme="minorEastAsia" w:hAnsiTheme="minorEastAsia" w:hint="eastAsia"/>
          <w:sz w:val="24"/>
          <w:szCs w:val="24"/>
        </w:rPr>
        <w:t>1698</w:t>
      </w:r>
      <w:r w:rsidRPr="00365E84">
        <w:rPr>
          <w:rFonts w:asciiTheme="minorEastAsia" w:hAnsiTheme="minorEastAsia" w:hint="eastAsia"/>
          <w:sz w:val="24"/>
          <w:szCs w:val="24"/>
        </w:rPr>
        <w:t>人，占毕业生总人数的</w:t>
      </w:r>
      <w:r w:rsidR="005F6805" w:rsidRPr="00365E84">
        <w:rPr>
          <w:rFonts w:asciiTheme="minorEastAsia" w:hAnsiTheme="minorEastAsia" w:hint="eastAsia"/>
          <w:sz w:val="24"/>
          <w:szCs w:val="24"/>
        </w:rPr>
        <w:t>9</w:t>
      </w:r>
      <w:r w:rsidR="005F6805" w:rsidRPr="00365E84">
        <w:rPr>
          <w:rFonts w:asciiTheme="minorEastAsia" w:hAnsiTheme="minorEastAsia"/>
          <w:sz w:val="24"/>
          <w:szCs w:val="24"/>
        </w:rPr>
        <w:t>5.6</w:t>
      </w:r>
      <w:r w:rsidRPr="00365E84">
        <w:rPr>
          <w:rFonts w:asciiTheme="minorEastAsia" w:hAnsiTheme="minorEastAsia" w:hint="eastAsia"/>
          <w:sz w:val="24"/>
          <w:szCs w:val="24"/>
        </w:rPr>
        <w:t>%；符合学位授予条件的毕业生共</w:t>
      </w:r>
      <w:r w:rsidR="005F6805" w:rsidRPr="00365E84">
        <w:rPr>
          <w:rFonts w:asciiTheme="minorEastAsia" w:hAnsiTheme="minorEastAsia" w:hint="eastAsia"/>
          <w:sz w:val="24"/>
          <w:szCs w:val="24"/>
        </w:rPr>
        <w:t>1696</w:t>
      </w:r>
      <w:r w:rsidRPr="00365E84">
        <w:rPr>
          <w:rFonts w:asciiTheme="minorEastAsia" w:hAnsiTheme="minorEastAsia" w:hint="eastAsia"/>
          <w:sz w:val="24"/>
          <w:szCs w:val="24"/>
        </w:rPr>
        <w:t>人，占毕业离校总人数的</w:t>
      </w:r>
      <w:r w:rsidR="005F6805" w:rsidRPr="00365E84">
        <w:rPr>
          <w:rFonts w:asciiTheme="minorEastAsia" w:hAnsiTheme="minorEastAsia" w:hint="eastAsia"/>
          <w:sz w:val="24"/>
          <w:szCs w:val="24"/>
        </w:rPr>
        <w:t>9</w:t>
      </w:r>
      <w:r w:rsidR="005F6805" w:rsidRPr="00365E84">
        <w:rPr>
          <w:rFonts w:asciiTheme="minorEastAsia" w:hAnsiTheme="minorEastAsia"/>
          <w:sz w:val="24"/>
          <w:szCs w:val="24"/>
        </w:rPr>
        <w:t>5.4</w:t>
      </w:r>
      <w:r w:rsidRPr="00365E84">
        <w:rPr>
          <w:rFonts w:asciiTheme="minorEastAsia" w:hAnsiTheme="minorEastAsia" w:hint="eastAsia"/>
          <w:sz w:val="24"/>
          <w:szCs w:val="24"/>
        </w:rPr>
        <w:t>%。获毕业证和学位证的比例与往年相比基本保持稳定。</w:t>
      </w:r>
    </w:p>
    <w:p w14:paraId="7F22B88E" w14:textId="37C40790" w:rsidR="00F255A8" w:rsidRPr="00365E84" w:rsidRDefault="00F255A8" w:rsidP="00F255A8">
      <w:pPr>
        <w:spacing w:line="360" w:lineRule="auto"/>
        <w:ind w:firstLineChars="200" w:firstLine="420"/>
        <w:jc w:val="center"/>
        <w:rPr>
          <w:rFonts w:asciiTheme="minorEastAsia" w:hAnsiTheme="minorEastAsia"/>
          <w:sz w:val="24"/>
          <w:szCs w:val="24"/>
        </w:rPr>
      </w:pPr>
      <w:r w:rsidRPr="00365E84">
        <w:rPr>
          <w:rFonts w:asciiTheme="minorEastAsia" w:hAnsiTheme="minorEastAsia" w:hint="eastAsia"/>
          <w:b/>
          <w:szCs w:val="21"/>
        </w:rPr>
        <w:t>表5-1  201</w:t>
      </w:r>
      <w:r w:rsidR="00095281" w:rsidRPr="00365E84">
        <w:rPr>
          <w:rFonts w:asciiTheme="minorEastAsia" w:hAnsiTheme="minorEastAsia"/>
          <w:b/>
          <w:szCs w:val="21"/>
        </w:rPr>
        <w:t>2</w:t>
      </w:r>
      <w:r w:rsidR="006F5B63" w:rsidRPr="00365E84">
        <w:rPr>
          <w:rFonts w:asciiTheme="minorEastAsia" w:hAnsiTheme="minorEastAsia" w:hint="eastAsia"/>
          <w:b/>
          <w:szCs w:val="21"/>
        </w:rPr>
        <w:t>-</w:t>
      </w:r>
      <w:r w:rsidR="006F5B63" w:rsidRPr="00365E84">
        <w:rPr>
          <w:rFonts w:asciiTheme="minorEastAsia" w:hAnsiTheme="minorEastAsia"/>
          <w:b/>
          <w:szCs w:val="21"/>
        </w:rPr>
        <w:t>201</w:t>
      </w:r>
      <w:r w:rsidR="00D30D77" w:rsidRPr="00365E84">
        <w:rPr>
          <w:rFonts w:asciiTheme="minorEastAsia" w:hAnsiTheme="minorEastAsia"/>
          <w:b/>
          <w:szCs w:val="21"/>
        </w:rPr>
        <w:t>6</w:t>
      </w:r>
      <w:r w:rsidRPr="00365E84">
        <w:rPr>
          <w:rFonts w:asciiTheme="minorEastAsia" w:hAnsiTheme="minorEastAsia" w:hint="eastAsia"/>
          <w:b/>
          <w:szCs w:val="21"/>
        </w:rPr>
        <w:t>届本科生毕业率、学位授予率情况一览表</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21"/>
        <w:gridCol w:w="1440"/>
        <w:gridCol w:w="1608"/>
        <w:gridCol w:w="913"/>
        <w:gridCol w:w="1604"/>
        <w:gridCol w:w="1526"/>
      </w:tblGrid>
      <w:tr w:rsidR="00365E84" w:rsidRPr="00365E84" w14:paraId="7B19476E" w14:textId="77777777" w:rsidTr="00CB6B0C">
        <w:trPr>
          <w:cantSplit/>
          <w:trHeight w:val="333"/>
          <w:jc w:val="center"/>
        </w:trPr>
        <w:tc>
          <w:tcPr>
            <w:tcW w:w="735" w:type="pct"/>
            <w:vMerge w:val="restart"/>
          </w:tcPr>
          <w:p w14:paraId="720F2C86" w14:textId="77777777" w:rsidR="000A1809" w:rsidRPr="00365E84" w:rsidRDefault="000A1809" w:rsidP="00793DE3">
            <w:pPr>
              <w:jc w:val="center"/>
              <w:rPr>
                <w:rFonts w:asciiTheme="minorEastAsia" w:hAnsiTheme="minorEastAsia" w:cs="Times New Roman"/>
                <w:szCs w:val="21"/>
              </w:rPr>
            </w:pPr>
          </w:p>
        </w:tc>
        <w:tc>
          <w:tcPr>
            <w:tcW w:w="866" w:type="pct"/>
            <w:vMerge w:val="restart"/>
            <w:shd w:val="clear" w:color="auto" w:fill="auto"/>
            <w:vAlign w:val="center"/>
          </w:tcPr>
          <w:p w14:paraId="4B2C0425"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cs="Times New Roman" w:hint="eastAsia"/>
                <w:szCs w:val="21"/>
              </w:rPr>
              <w:t>本科毕业生总数</w:t>
            </w:r>
          </w:p>
        </w:tc>
        <w:tc>
          <w:tcPr>
            <w:tcW w:w="1515" w:type="pct"/>
            <w:gridSpan w:val="2"/>
            <w:shd w:val="clear" w:color="auto" w:fill="auto"/>
            <w:vAlign w:val="center"/>
          </w:tcPr>
          <w:p w14:paraId="72A7D5D5" w14:textId="77777777" w:rsidR="000A1809" w:rsidRPr="00365E84" w:rsidRDefault="000A1809" w:rsidP="00793DE3">
            <w:pPr>
              <w:jc w:val="center"/>
              <w:rPr>
                <w:rFonts w:asciiTheme="minorEastAsia" w:hAnsiTheme="minorEastAsia"/>
                <w:szCs w:val="21"/>
              </w:rPr>
            </w:pPr>
            <w:r w:rsidRPr="00365E84">
              <w:rPr>
                <w:rFonts w:asciiTheme="minorEastAsia" w:hAnsiTheme="minorEastAsia" w:hint="eastAsia"/>
                <w:szCs w:val="21"/>
              </w:rPr>
              <w:t>毕业情况</w:t>
            </w:r>
          </w:p>
        </w:tc>
        <w:tc>
          <w:tcPr>
            <w:tcW w:w="1884" w:type="pct"/>
            <w:gridSpan w:val="2"/>
            <w:shd w:val="clear" w:color="auto" w:fill="auto"/>
            <w:vAlign w:val="center"/>
          </w:tcPr>
          <w:p w14:paraId="2BC336C7"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cs="Times New Roman" w:hint="eastAsia"/>
                <w:szCs w:val="21"/>
              </w:rPr>
              <w:t>学位情况</w:t>
            </w:r>
          </w:p>
        </w:tc>
      </w:tr>
      <w:tr w:rsidR="00365E84" w:rsidRPr="00365E84" w14:paraId="467BF4C7" w14:textId="77777777" w:rsidTr="00CB6B0C">
        <w:trPr>
          <w:cantSplit/>
          <w:trHeight w:val="281"/>
          <w:jc w:val="center"/>
        </w:trPr>
        <w:tc>
          <w:tcPr>
            <w:tcW w:w="735" w:type="pct"/>
            <w:vMerge/>
          </w:tcPr>
          <w:p w14:paraId="13D650AF" w14:textId="77777777" w:rsidR="000A1809" w:rsidRPr="00365E84" w:rsidRDefault="000A1809" w:rsidP="00793DE3">
            <w:pPr>
              <w:jc w:val="center"/>
              <w:rPr>
                <w:rFonts w:asciiTheme="minorEastAsia" w:hAnsiTheme="minorEastAsia" w:cs="Times New Roman"/>
                <w:szCs w:val="21"/>
              </w:rPr>
            </w:pPr>
          </w:p>
        </w:tc>
        <w:tc>
          <w:tcPr>
            <w:tcW w:w="866" w:type="pct"/>
            <w:vMerge/>
            <w:shd w:val="clear" w:color="auto" w:fill="auto"/>
            <w:vAlign w:val="center"/>
          </w:tcPr>
          <w:p w14:paraId="1FE1F7A8" w14:textId="77777777" w:rsidR="000A1809" w:rsidRPr="00365E84" w:rsidRDefault="000A1809" w:rsidP="00793DE3">
            <w:pPr>
              <w:jc w:val="center"/>
              <w:rPr>
                <w:rFonts w:asciiTheme="minorEastAsia" w:hAnsiTheme="minorEastAsia" w:cs="Times New Roman"/>
                <w:szCs w:val="21"/>
              </w:rPr>
            </w:pPr>
          </w:p>
        </w:tc>
        <w:tc>
          <w:tcPr>
            <w:tcW w:w="967" w:type="pct"/>
            <w:shd w:val="clear" w:color="auto" w:fill="auto"/>
            <w:vAlign w:val="center"/>
          </w:tcPr>
          <w:p w14:paraId="3AE6B6B5"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cs="Times New Roman" w:hint="eastAsia"/>
                <w:szCs w:val="21"/>
              </w:rPr>
              <w:t>获毕业证人数</w:t>
            </w:r>
          </w:p>
        </w:tc>
        <w:tc>
          <w:tcPr>
            <w:tcW w:w="549" w:type="pct"/>
            <w:vAlign w:val="center"/>
          </w:tcPr>
          <w:p w14:paraId="3FFC0CF4" w14:textId="77777777" w:rsidR="000A1809" w:rsidRPr="00365E84" w:rsidRDefault="000A1809" w:rsidP="00793DE3">
            <w:pPr>
              <w:jc w:val="center"/>
              <w:rPr>
                <w:rFonts w:asciiTheme="minorEastAsia" w:hAnsiTheme="minorEastAsia"/>
                <w:szCs w:val="21"/>
              </w:rPr>
            </w:pPr>
            <w:r w:rsidRPr="00365E84">
              <w:rPr>
                <w:rFonts w:asciiTheme="minorEastAsia" w:hAnsiTheme="minorEastAsia" w:hint="eastAsia"/>
                <w:szCs w:val="21"/>
              </w:rPr>
              <w:t>毕业率</w:t>
            </w:r>
          </w:p>
        </w:tc>
        <w:tc>
          <w:tcPr>
            <w:tcW w:w="965" w:type="pct"/>
            <w:shd w:val="clear" w:color="auto" w:fill="auto"/>
            <w:vAlign w:val="center"/>
          </w:tcPr>
          <w:p w14:paraId="4389C641"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cs="Times New Roman" w:hint="eastAsia"/>
                <w:szCs w:val="21"/>
              </w:rPr>
              <w:t>获学位证人数</w:t>
            </w:r>
          </w:p>
        </w:tc>
        <w:tc>
          <w:tcPr>
            <w:tcW w:w="919" w:type="pct"/>
            <w:shd w:val="clear" w:color="auto" w:fill="auto"/>
            <w:vAlign w:val="center"/>
          </w:tcPr>
          <w:p w14:paraId="17878EBF"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hint="eastAsia"/>
                <w:szCs w:val="21"/>
              </w:rPr>
              <w:t>学位授予率</w:t>
            </w:r>
          </w:p>
        </w:tc>
      </w:tr>
      <w:tr w:rsidR="00365E84" w:rsidRPr="00365E84" w14:paraId="09AD8C29" w14:textId="77777777" w:rsidTr="00CB6B0C">
        <w:trPr>
          <w:cantSplit/>
          <w:trHeight w:val="473"/>
          <w:jc w:val="center"/>
        </w:trPr>
        <w:tc>
          <w:tcPr>
            <w:tcW w:w="735" w:type="pct"/>
            <w:vAlign w:val="center"/>
          </w:tcPr>
          <w:p w14:paraId="67FBE4A4" w14:textId="6874CB45" w:rsidR="001378A2" w:rsidRPr="00365E84" w:rsidRDefault="001378A2" w:rsidP="00793DE3">
            <w:pPr>
              <w:jc w:val="center"/>
              <w:rPr>
                <w:rFonts w:asciiTheme="minorEastAsia" w:hAnsiTheme="minorEastAsia" w:cs="Times New Roman"/>
                <w:szCs w:val="21"/>
              </w:rPr>
            </w:pPr>
            <w:r w:rsidRPr="00365E84">
              <w:rPr>
                <w:rFonts w:asciiTheme="minorEastAsia" w:hAnsiTheme="minorEastAsia" w:cs="Times New Roman" w:hint="eastAsia"/>
                <w:szCs w:val="21"/>
              </w:rPr>
              <w:t>2016届</w:t>
            </w:r>
          </w:p>
        </w:tc>
        <w:tc>
          <w:tcPr>
            <w:tcW w:w="866" w:type="pct"/>
            <w:shd w:val="clear" w:color="auto" w:fill="auto"/>
            <w:vAlign w:val="center"/>
          </w:tcPr>
          <w:p w14:paraId="457F6562" w14:textId="7F04ADC7" w:rsidR="001378A2" w:rsidRPr="00365E84" w:rsidRDefault="005F6805" w:rsidP="00793DE3">
            <w:pPr>
              <w:jc w:val="center"/>
              <w:rPr>
                <w:rFonts w:asciiTheme="minorEastAsia" w:hAnsiTheme="minorEastAsia" w:cs="Times New Roman"/>
                <w:b/>
                <w:szCs w:val="21"/>
              </w:rPr>
            </w:pPr>
            <w:r w:rsidRPr="00365E84">
              <w:rPr>
                <w:rFonts w:asciiTheme="minorEastAsia" w:hAnsiTheme="minorEastAsia" w:cs="Times New Roman" w:hint="eastAsia"/>
                <w:b/>
                <w:szCs w:val="21"/>
              </w:rPr>
              <w:t>1</w:t>
            </w:r>
            <w:r w:rsidRPr="00365E84">
              <w:rPr>
                <w:rFonts w:asciiTheme="minorEastAsia" w:hAnsiTheme="minorEastAsia" w:cs="Times New Roman"/>
                <w:b/>
                <w:szCs w:val="21"/>
              </w:rPr>
              <w:t>777</w:t>
            </w:r>
          </w:p>
        </w:tc>
        <w:tc>
          <w:tcPr>
            <w:tcW w:w="967" w:type="pct"/>
            <w:shd w:val="clear" w:color="auto" w:fill="auto"/>
            <w:vAlign w:val="center"/>
          </w:tcPr>
          <w:p w14:paraId="43613977" w14:textId="74E1050A" w:rsidR="001378A2" w:rsidRPr="00365E84" w:rsidRDefault="005F6805" w:rsidP="00793DE3">
            <w:pPr>
              <w:jc w:val="center"/>
              <w:rPr>
                <w:rFonts w:asciiTheme="minorEastAsia" w:hAnsiTheme="minorEastAsia" w:cs="Times New Roman"/>
                <w:b/>
                <w:szCs w:val="21"/>
              </w:rPr>
            </w:pPr>
            <w:r w:rsidRPr="00365E84">
              <w:rPr>
                <w:rFonts w:asciiTheme="minorEastAsia" w:hAnsiTheme="minorEastAsia" w:cs="Times New Roman" w:hint="eastAsia"/>
                <w:b/>
                <w:szCs w:val="21"/>
              </w:rPr>
              <w:t>1</w:t>
            </w:r>
            <w:r w:rsidRPr="00365E84">
              <w:rPr>
                <w:rFonts w:asciiTheme="minorEastAsia" w:hAnsiTheme="minorEastAsia" w:cs="Times New Roman"/>
                <w:b/>
                <w:szCs w:val="21"/>
              </w:rPr>
              <w:t>698</w:t>
            </w:r>
          </w:p>
        </w:tc>
        <w:tc>
          <w:tcPr>
            <w:tcW w:w="549" w:type="pct"/>
            <w:vAlign w:val="center"/>
          </w:tcPr>
          <w:p w14:paraId="03E67468" w14:textId="3CD7F793" w:rsidR="001378A2" w:rsidRPr="00365E84" w:rsidRDefault="005F6805" w:rsidP="00793DE3">
            <w:pPr>
              <w:jc w:val="center"/>
              <w:rPr>
                <w:rFonts w:asciiTheme="minorEastAsia" w:hAnsiTheme="minorEastAsia"/>
                <w:b/>
                <w:szCs w:val="21"/>
              </w:rPr>
            </w:pPr>
            <w:r w:rsidRPr="00365E84">
              <w:rPr>
                <w:rFonts w:asciiTheme="minorEastAsia" w:hAnsiTheme="minorEastAsia" w:hint="eastAsia"/>
                <w:b/>
                <w:szCs w:val="21"/>
              </w:rPr>
              <w:t>9</w:t>
            </w:r>
            <w:r w:rsidRPr="00365E84">
              <w:rPr>
                <w:rFonts w:asciiTheme="minorEastAsia" w:hAnsiTheme="minorEastAsia"/>
                <w:b/>
                <w:szCs w:val="21"/>
              </w:rPr>
              <w:t>5.6%</w:t>
            </w:r>
          </w:p>
        </w:tc>
        <w:tc>
          <w:tcPr>
            <w:tcW w:w="965" w:type="pct"/>
            <w:shd w:val="clear" w:color="auto" w:fill="auto"/>
            <w:vAlign w:val="center"/>
          </w:tcPr>
          <w:p w14:paraId="3B0C7C05" w14:textId="4AB92BF3" w:rsidR="001378A2" w:rsidRPr="00365E84" w:rsidRDefault="005F6805" w:rsidP="00793DE3">
            <w:pPr>
              <w:jc w:val="center"/>
              <w:rPr>
                <w:rFonts w:asciiTheme="minorEastAsia" w:hAnsiTheme="minorEastAsia" w:cs="Times New Roman"/>
                <w:b/>
                <w:szCs w:val="21"/>
              </w:rPr>
            </w:pPr>
            <w:r w:rsidRPr="00365E84">
              <w:rPr>
                <w:rFonts w:asciiTheme="minorEastAsia" w:hAnsiTheme="minorEastAsia" w:cs="Times New Roman" w:hint="eastAsia"/>
                <w:b/>
                <w:szCs w:val="21"/>
              </w:rPr>
              <w:t>1</w:t>
            </w:r>
            <w:r w:rsidRPr="00365E84">
              <w:rPr>
                <w:rFonts w:asciiTheme="minorEastAsia" w:hAnsiTheme="minorEastAsia" w:cs="Times New Roman"/>
                <w:b/>
                <w:szCs w:val="21"/>
              </w:rPr>
              <w:t>696</w:t>
            </w:r>
          </w:p>
        </w:tc>
        <w:tc>
          <w:tcPr>
            <w:tcW w:w="919" w:type="pct"/>
            <w:shd w:val="clear" w:color="auto" w:fill="auto"/>
            <w:vAlign w:val="center"/>
          </w:tcPr>
          <w:p w14:paraId="68FE952B" w14:textId="407DD2F7" w:rsidR="001378A2" w:rsidRPr="00365E84" w:rsidRDefault="005F6805" w:rsidP="00793DE3">
            <w:pPr>
              <w:jc w:val="center"/>
              <w:rPr>
                <w:rFonts w:asciiTheme="minorEastAsia" w:hAnsiTheme="minorEastAsia"/>
                <w:b/>
                <w:szCs w:val="21"/>
              </w:rPr>
            </w:pPr>
            <w:r w:rsidRPr="00365E84">
              <w:rPr>
                <w:rFonts w:asciiTheme="minorEastAsia" w:hAnsiTheme="minorEastAsia" w:hint="eastAsia"/>
                <w:b/>
                <w:szCs w:val="21"/>
              </w:rPr>
              <w:t>9</w:t>
            </w:r>
            <w:r w:rsidRPr="00365E84">
              <w:rPr>
                <w:rFonts w:asciiTheme="minorEastAsia" w:hAnsiTheme="minorEastAsia"/>
                <w:b/>
                <w:szCs w:val="21"/>
              </w:rPr>
              <w:t>5.4%</w:t>
            </w:r>
          </w:p>
        </w:tc>
      </w:tr>
      <w:tr w:rsidR="00365E84" w:rsidRPr="00365E84" w14:paraId="5132E14F" w14:textId="77777777" w:rsidTr="00CB6B0C">
        <w:trPr>
          <w:cantSplit/>
          <w:trHeight w:val="473"/>
          <w:jc w:val="center"/>
        </w:trPr>
        <w:tc>
          <w:tcPr>
            <w:tcW w:w="735" w:type="pct"/>
            <w:vAlign w:val="center"/>
          </w:tcPr>
          <w:p w14:paraId="1C6A4366" w14:textId="77777777" w:rsidR="00793DE3" w:rsidRPr="00365E84" w:rsidRDefault="00793DE3" w:rsidP="00793DE3">
            <w:pPr>
              <w:jc w:val="center"/>
              <w:rPr>
                <w:rFonts w:asciiTheme="minorEastAsia" w:hAnsiTheme="minorEastAsia" w:cs="Times New Roman"/>
                <w:szCs w:val="21"/>
              </w:rPr>
            </w:pPr>
            <w:r w:rsidRPr="00365E84">
              <w:rPr>
                <w:rFonts w:asciiTheme="minorEastAsia" w:hAnsiTheme="minorEastAsia" w:cs="Times New Roman" w:hint="eastAsia"/>
                <w:szCs w:val="21"/>
              </w:rPr>
              <w:t>2015届</w:t>
            </w:r>
          </w:p>
        </w:tc>
        <w:tc>
          <w:tcPr>
            <w:tcW w:w="866" w:type="pct"/>
            <w:shd w:val="clear" w:color="auto" w:fill="auto"/>
            <w:vAlign w:val="center"/>
          </w:tcPr>
          <w:p w14:paraId="33A85003" w14:textId="77777777" w:rsidR="00793DE3" w:rsidRPr="00365E84" w:rsidRDefault="00793DE3" w:rsidP="00793DE3">
            <w:pPr>
              <w:jc w:val="center"/>
              <w:rPr>
                <w:rFonts w:asciiTheme="minorEastAsia" w:hAnsiTheme="minorEastAsia" w:cs="Times New Roman"/>
                <w:szCs w:val="21"/>
              </w:rPr>
            </w:pPr>
            <w:r w:rsidRPr="00365E84">
              <w:rPr>
                <w:rFonts w:asciiTheme="minorEastAsia" w:hAnsiTheme="minorEastAsia" w:cs="Times New Roman" w:hint="eastAsia"/>
                <w:szCs w:val="21"/>
              </w:rPr>
              <w:t>1841</w:t>
            </w:r>
          </w:p>
        </w:tc>
        <w:tc>
          <w:tcPr>
            <w:tcW w:w="967" w:type="pct"/>
            <w:shd w:val="clear" w:color="auto" w:fill="auto"/>
            <w:vAlign w:val="center"/>
          </w:tcPr>
          <w:p w14:paraId="5B124028" w14:textId="77777777" w:rsidR="00793DE3" w:rsidRPr="00365E84" w:rsidRDefault="00793DE3" w:rsidP="00793DE3">
            <w:pPr>
              <w:jc w:val="center"/>
              <w:rPr>
                <w:rFonts w:asciiTheme="minorEastAsia" w:hAnsiTheme="minorEastAsia" w:cs="Times New Roman"/>
                <w:szCs w:val="21"/>
              </w:rPr>
            </w:pPr>
            <w:r w:rsidRPr="00365E84">
              <w:rPr>
                <w:rFonts w:asciiTheme="minorEastAsia" w:hAnsiTheme="minorEastAsia" w:cs="Times New Roman" w:hint="eastAsia"/>
                <w:szCs w:val="21"/>
              </w:rPr>
              <w:t>1786</w:t>
            </w:r>
          </w:p>
        </w:tc>
        <w:tc>
          <w:tcPr>
            <w:tcW w:w="549" w:type="pct"/>
            <w:vAlign w:val="center"/>
          </w:tcPr>
          <w:p w14:paraId="663419CB" w14:textId="77777777" w:rsidR="00793DE3" w:rsidRPr="00365E84" w:rsidRDefault="00793DE3" w:rsidP="00793DE3">
            <w:pPr>
              <w:jc w:val="center"/>
              <w:rPr>
                <w:rFonts w:asciiTheme="minorEastAsia" w:hAnsiTheme="minorEastAsia"/>
                <w:szCs w:val="21"/>
              </w:rPr>
            </w:pPr>
            <w:r w:rsidRPr="00365E84">
              <w:rPr>
                <w:rFonts w:asciiTheme="minorEastAsia" w:hAnsiTheme="minorEastAsia" w:hint="eastAsia"/>
                <w:szCs w:val="21"/>
              </w:rPr>
              <w:t>97.0%</w:t>
            </w:r>
          </w:p>
        </w:tc>
        <w:tc>
          <w:tcPr>
            <w:tcW w:w="965" w:type="pct"/>
            <w:shd w:val="clear" w:color="auto" w:fill="auto"/>
            <w:vAlign w:val="center"/>
          </w:tcPr>
          <w:p w14:paraId="77CE63B9" w14:textId="77777777" w:rsidR="00793DE3" w:rsidRPr="00365E84" w:rsidRDefault="00793DE3" w:rsidP="00793DE3">
            <w:pPr>
              <w:jc w:val="center"/>
              <w:rPr>
                <w:rFonts w:asciiTheme="minorEastAsia" w:hAnsiTheme="minorEastAsia" w:cs="Times New Roman"/>
                <w:szCs w:val="21"/>
              </w:rPr>
            </w:pPr>
            <w:r w:rsidRPr="00365E84">
              <w:rPr>
                <w:rFonts w:asciiTheme="minorEastAsia" w:hAnsiTheme="minorEastAsia" w:cs="Times New Roman" w:hint="eastAsia"/>
                <w:szCs w:val="21"/>
              </w:rPr>
              <w:t>1784</w:t>
            </w:r>
          </w:p>
        </w:tc>
        <w:tc>
          <w:tcPr>
            <w:tcW w:w="919" w:type="pct"/>
            <w:shd w:val="clear" w:color="auto" w:fill="auto"/>
            <w:vAlign w:val="center"/>
          </w:tcPr>
          <w:p w14:paraId="43D4AE63" w14:textId="77777777" w:rsidR="00793DE3" w:rsidRPr="00365E84" w:rsidRDefault="00793DE3" w:rsidP="00793DE3">
            <w:pPr>
              <w:jc w:val="center"/>
              <w:rPr>
                <w:rFonts w:asciiTheme="minorEastAsia" w:hAnsiTheme="minorEastAsia"/>
                <w:szCs w:val="21"/>
              </w:rPr>
            </w:pPr>
            <w:r w:rsidRPr="00365E84">
              <w:rPr>
                <w:rFonts w:asciiTheme="minorEastAsia" w:hAnsiTheme="minorEastAsia" w:hint="eastAsia"/>
                <w:szCs w:val="21"/>
              </w:rPr>
              <w:t>96.9%</w:t>
            </w:r>
          </w:p>
        </w:tc>
      </w:tr>
      <w:tr w:rsidR="00365E84" w:rsidRPr="00365E84" w14:paraId="73A17BF5" w14:textId="77777777" w:rsidTr="00CB6B0C">
        <w:trPr>
          <w:cantSplit/>
          <w:trHeight w:val="473"/>
          <w:jc w:val="center"/>
        </w:trPr>
        <w:tc>
          <w:tcPr>
            <w:tcW w:w="735" w:type="pct"/>
            <w:vAlign w:val="center"/>
          </w:tcPr>
          <w:p w14:paraId="27FA6945" w14:textId="77777777" w:rsidR="000A1809" w:rsidRPr="00365E84" w:rsidRDefault="00793DE3" w:rsidP="00793DE3">
            <w:pPr>
              <w:jc w:val="center"/>
              <w:rPr>
                <w:rFonts w:asciiTheme="minorEastAsia" w:hAnsiTheme="minorEastAsia" w:cs="Times New Roman"/>
                <w:szCs w:val="21"/>
              </w:rPr>
            </w:pPr>
            <w:r w:rsidRPr="00365E84">
              <w:rPr>
                <w:rFonts w:asciiTheme="minorEastAsia" w:hAnsiTheme="minorEastAsia" w:cs="Times New Roman" w:hint="eastAsia"/>
                <w:szCs w:val="21"/>
              </w:rPr>
              <w:t>2014届</w:t>
            </w:r>
          </w:p>
        </w:tc>
        <w:tc>
          <w:tcPr>
            <w:tcW w:w="866" w:type="pct"/>
            <w:shd w:val="clear" w:color="auto" w:fill="auto"/>
            <w:vAlign w:val="center"/>
          </w:tcPr>
          <w:p w14:paraId="4CA5402D"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cs="Times New Roman" w:hint="eastAsia"/>
                <w:szCs w:val="21"/>
              </w:rPr>
              <w:t>18</w:t>
            </w:r>
            <w:r w:rsidRPr="00365E84">
              <w:rPr>
                <w:rFonts w:asciiTheme="minorEastAsia" w:hAnsiTheme="minorEastAsia" w:cs="Times New Roman"/>
                <w:szCs w:val="21"/>
              </w:rPr>
              <w:t>75</w:t>
            </w:r>
          </w:p>
        </w:tc>
        <w:tc>
          <w:tcPr>
            <w:tcW w:w="967" w:type="pct"/>
            <w:shd w:val="clear" w:color="auto" w:fill="auto"/>
            <w:vAlign w:val="center"/>
          </w:tcPr>
          <w:p w14:paraId="7A9BDC74"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cs="Times New Roman" w:hint="eastAsia"/>
                <w:szCs w:val="21"/>
              </w:rPr>
              <w:t>18</w:t>
            </w:r>
            <w:r w:rsidRPr="00365E84">
              <w:rPr>
                <w:rFonts w:asciiTheme="minorEastAsia" w:hAnsiTheme="minorEastAsia" w:cs="Times New Roman"/>
                <w:szCs w:val="21"/>
              </w:rPr>
              <w:t>28</w:t>
            </w:r>
          </w:p>
        </w:tc>
        <w:tc>
          <w:tcPr>
            <w:tcW w:w="549" w:type="pct"/>
            <w:vAlign w:val="center"/>
          </w:tcPr>
          <w:p w14:paraId="486553BD" w14:textId="77777777" w:rsidR="000A1809" w:rsidRPr="00365E84" w:rsidRDefault="000A1809" w:rsidP="00793DE3">
            <w:pPr>
              <w:jc w:val="center"/>
              <w:rPr>
                <w:rFonts w:asciiTheme="minorEastAsia" w:hAnsiTheme="minorEastAsia"/>
                <w:szCs w:val="21"/>
              </w:rPr>
            </w:pPr>
            <w:r w:rsidRPr="00365E84">
              <w:rPr>
                <w:rFonts w:asciiTheme="minorEastAsia" w:hAnsiTheme="minorEastAsia" w:hint="eastAsia"/>
                <w:szCs w:val="21"/>
              </w:rPr>
              <w:t>9</w:t>
            </w:r>
            <w:r w:rsidR="00793DE3" w:rsidRPr="00365E84">
              <w:rPr>
                <w:rFonts w:asciiTheme="minorEastAsia" w:hAnsiTheme="minorEastAsia"/>
                <w:szCs w:val="21"/>
              </w:rPr>
              <w:t>7.5</w:t>
            </w:r>
            <w:r w:rsidRPr="00365E84">
              <w:rPr>
                <w:rFonts w:asciiTheme="minorEastAsia" w:hAnsiTheme="minorEastAsia" w:hint="eastAsia"/>
                <w:szCs w:val="21"/>
              </w:rPr>
              <w:t>%</w:t>
            </w:r>
          </w:p>
        </w:tc>
        <w:tc>
          <w:tcPr>
            <w:tcW w:w="965" w:type="pct"/>
            <w:shd w:val="clear" w:color="auto" w:fill="auto"/>
            <w:vAlign w:val="center"/>
          </w:tcPr>
          <w:p w14:paraId="724A4E67"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cs="Times New Roman" w:hint="eastAsia"/>
                <w:szCs w:val="21"/>
              </w:rPr>
              <w:t>18</w:t>
            </w:r>
            <w:r w:rsidRPr="00365E84">
              <w:rPr>
                <w:rFonts w:asciiTheme="minorEastAsia" w:hAnsiTheme="minorEastAsia" w:cs="Times New Roman"/>
                <w:szCs w:val="21"/>
              </w:rPr>
              <w:t>24</w:t>
            </w:r>
          </w:p>
        </w:tc>
        <w:tc>
          <w:tcPr>
            <w:tcW w:w="919" w:type="pct"/>
            <w:shd w:val="clear" w:color="auto" w:fill="auto"/>
            <w:vAlign w:val="center"/>
          </w:tcPr>
          <w:p w14:paraId="27AEAFF8" w14:textId="77777777" w:rsidR="000A1809" w:rsidRPr="00365E84" w:rsidRDefault="000A1809" w:rsidP="00793DE3">
            <w:pPr>
              <w:jc w:val="center"/>
              <w:rPr>
                <w:rFonts w:asciiTheme="minorEastAsia" w:hAnsiTheme="minorEastAsia" w:cs="Times New Roman"/>
                <w:szCs w:val="21"/>
              </w:rPr>
            </w:pPr>
            <w:r w:rsidRPr="00365E84">
              <w:rPr>
                <w:rFonts w:asciiTheme="minorEastAsia" w:hAnsiTheme="minorEastAsia" w:hint="eastAsia"/>
                <w:szCs w:val="21"/>
              </w:rPr>
              <w:t>9</w:t>
            </w:r>
            <w:r w:rsidRPr="00365E84">
              <w:rPr>
                <w:rFonts w:asciiTheme="minorEastAsia" w:hAnsiTheme="minorEastAsia"/>
                <w:szCs w:val="21"/>
              </w:rPr>
              <w:t>7.</w:t>
            </w:r>
            <w:r w:rsidR="00793DE3" w:rsidRPr="00365E84">
              <w:rPr>
                <w:rFonts w:asciiTheme="minorEastAsia" w:hAnsiTheme="minorEastAsia"/>
                <w:szCs w:val="21"/>
              </w:rPr>
              <w:t>3</w:t>
            </w:r>
            <w:r w:rsidRPr="00365E84">
              <w:rPr>
                <w:rFonts w:asciiTheme="minorEastAsia" w:hAnsiTheme="minorEastAsia" w:hint="eastAsia"/>
                <w:szCs w:val="21"/>
              </w:rPr>
              <w:t>%</w:t>
            </w:r>
          </w:p>
        </w:tc>
      </w:tr>
      <w:tr w:rsidR="00365E84" w:rsidRPr="00365E84" w14:paraId="7506A981" w14:textId="77777777" w:rsidTr="00CB6B0C">
        <w:trPr>
          <w:cantSplit/>
          <w:trHeight w:val="473"/>
          <w:jc w:val="center"/>
        </w:trPr>
        <w:tc>
          <w:tcPr>
            <w:tcW w:w="735" w:type="pct"/>
            <w:vAlign w:val="center"/>
          </w:tcPr>
          <w:p w14:paraId="151D4F0E" w14:textId="77777777" w:rsidR="006F5B63" w:rsidRPr="00365E84" w:rsidRDefault="006F5B63" w:rsidP="006F5B63">
            <w:pPr>
              <w:jc w:val="center"/>
              <w:rPr>
                <w:rFonts w:asciiTheme="minorEastAsia" w:hAnsiTheme="minorEastAsia" w:cs="Times New Roman"/>
                <w:szCs w:val="21"/>
              </w:rPr>
            </w:pPr>
            <w:r w:rsidRPr="00365E84">
              <w:rPr>
                <w:rFonts w:asciiTheme="minorEastAsia" w:hAnsiTheme="minorEastAsia" w:cs="Times New Roman" w:hint="eastAsia"/>
                <w:szCs w:val="21"/>
              </w:rPr>
              <w:t>2013届</w:t>
            </w:r>
          </w:p>
        </w:tc>
        <w:tc>
          <w:tcPr>
            <w:tcW w:w="866" w:type="pct"/>
            <w:shd w:val="clear" w:color="auto" w:fill="auto"/>
            <w:vAlign w:val="center"/>
          </w:tcPr>
          <w:p w14:paraId="206E990A"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color w:val="auto"/>
                <w:sz w:val="21"/>
                <w:szCs w:val="21"/>
              </w:rPr>
              <w:t>1842</w:t>
            </w:r>
          </w:p>
        </w:tc>
        <w:tc>
          <w:tcPr>
            <w:tcW w:w="967" w:type="pct"/>
            <w:shd w:val="clear" w:color="auto" w:fill="auto"/>
            <w:vAlign w:val="center"/>
          </w:tcPr>
          <w:p w14:paraId="4DF1DD03"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color w:val="auto"/>
                <w:sz w:val="21"/>
                <w:szCs w:val="21"/>
              </w:rPr>
              <w:t>1812</w:t>
            </w:r>
          </w:p>
        </w:tc>
        <w:tc>
          <w:tcPr>
            <w:tcW w:w="549" w:type="pct"/>
            <w:vAlign w:val="center"/>
          </w:tcPr>
          <w:p w14:paraId="52B8A7C3"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color w:val="auto"/>
                <w:sz w:val="21"/>
                <w:szCs w:val="21"/>
              </w:rPr>
              <w:t>98.4%</w:t>
            </w:r>
          </w:p>
        </w:tc>
        <w:tc>
          <w:tcPr>
            <w:tcW w:w="965" w:type="pct"/>
            <w:shd w:val="clear" w:color="auto" w:fill="auto"/>
            <w:vAlign w:val="center"/>
          </w:tcPr>
          <w:p w14:paraId="1108BE5B"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color w:val="auto"/>
                <w:sz w:val="21"/>
                <w:szCs w:val="21"/>
              </w:rPr>
              <w:t>1808</w:t>
            </w:r>
          </w:p>
        </w:tc>
        <w:tc>
          <w:tcPr>
            <w:tcW w:w="919" w:type="pct"/>
            <w:shd w:val="clear" w:color="auto" w:fill="auto"/>
            <w:vAlign w:val="center"/>
          </w:tcPr>
          <w:p w14:paraId="177B6CB9"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color w:val="auto"/>
                <w:sz w:val="21"/>
                <w:szCs w:val="21"/>
              </w:rPr>
              <w:t>98.2%</w:t>
            </w:r>
          </w:p>
        </w:tc>
      </w:tr>
      <w:tr w:rsidR="00365E84" w:rsidRPr="00365E84" w14:paraId="621CB5D2" w14:textId="77777777" w:rsidTr="00CB6B0C">
        <w:trPr>
          <w:cantSplit/>
          <w:trHeight w:val="473"/>
          <w:jc w:val="center"/>
        </w:trPr>
        <w:tc>
          <w:tcPr>
            <w:tcW w:w="735" w:type="pct"/>
            <w:vAlign w:val="center"/>
          </w:tcPr>
          <w:p w14:paraId="1BA1B1D3" w14:textId="77777777" w:rsidR="006F5B63" w:rsidRPr="00365E84" w:rsidRDefault="006F5B63" w:rsidP="006F5B63">
            <w:pPr>
              <w:jc w:val="center"/>
              <w:rPr>
                <w:rFonts w:asciiTheme="minorEastAsia" w:hAnsiTheme="minorEastAsia" w:cs="Times New Roman"/>
                <w:szCs w:val="21"/>
              </w:rPr>
            </w:pPr>
            <w:r w:rsidRPr="00365E84">
              <w:rPr>
                <w:rFonts w:asciiTheme="minorEastAsia" w:hAnsiTheme="minorEastAsia" w:cs="Times New Roman" w:hint="eastAsia"/>
                <w:szCs w:val="21"/>
              </w:rPr>
              <w:t>2012届</w:t>
            </w:r>
          </w:p>
        </w:tc>
        <w:tc>
          <w:tcPr>
            <w:tcW w:w="866" w:type="pct"/>
            <w:shd w:val="clear" w:color="auto" w:fill="auto"/>
            <w:vAlign w:val="center"/>
          </w:tcPr>
          <w:p w14:paraId="252FBE26"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hint="eastAsia"/>
                <w:color w:val="auto"/>
                <w:sz w:val="21"/>
                <w:szCs w:val="21"/>
              </w:rPr>
              <w:t>1879</w:t>
            </w:r>
          </w:p>
        </w:tc>
        <w:tc>
          <w:tcPr>
            <w:tcW w:w="967" w:type="pct"/>
            <w:shd w:val="clear" w:color="auto" w:fill="auto"/>
            <w:vAlign w:val="center"/>
          </w:tcPr>
          <w:p w14:paraId="339E911F"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hint="eastAsia"/>
                <w:color w:val="auto"/>
                <w:sz w:val="21"/>
                <w:szCs w:val="21"/>
              </w:rPr>
              <w:t>1842</w:t>
            </w:r>
          </w:p>
        </w:tc>
        <w:tc>
          <w:tcPr>
            <w:tcW w:w="549" w:type="pct"/>
            <w:vAlign w:val="center"/>
          </w:tcPr>
          <w:p w14:paraId="65321984"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hint="eastAsia"/>
                <w:color w:val="auto"/>
                <w:sz w:val="21"/>
                <w:szCs w:val="21"/>
              </w:rPr>
              <w:t>98.0</w:t>
            </w:r>
            <w:r w:rsidR="00095281" w:rsidRPr="00365E84">
              <w:rPr>
                <w:rFonts w:asciiTheme="minorEastAsia" w:eastAsiaTheme="minorEastAsia" w:hAnsiTheme="minorEastAsia" w:hint="eastAsia"/>
                <w:color w:val="auto"/>
                <w:sz w:val="21"/>
                <w:szCs w:val="21"/>
              </w:rPr>
              <w:t>%</w:t>
            </w:r>
          </w:p>
        </w:tc>
        <w:tc>
          <w:tcPr>
            <w:tcW w:w="965" w:type="pct"/>
            <w:shd w:val="clear" w:color="auto" w:fill="auto"/>
            <w:vAlign w:val="center"/>
          </w:tcPr>
          <w:p w14:paraId="4E09D330"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hint="eastAsia"/>
                <w:color w:val="auto"/>
                <w:sz w:val="21"/>
                <w:szCs w:val="21"/>
              </w:rPr>
              <w:t>1831</w:t>
            </w:r>
          </w:p>
        </w:tc>
        <w:tc>
          <w:tcPr>
            <w:tcW w:w="919" w:type="pct"/>
            <w:shd w:val="clear" w:color="auto" w:fill="auto"/>
            <w:vAlign w:val="center"/>
          </w:tcPr>
          <w:p w14:paraId="69F7CA67" w14:textId="77777777" w:rsidR="006F5B63" w:rsidRPr="00365E84" w:rsidRDefault="006F5B63" w:rsidP="006F5B63">
            <w:pPr>
              <w:pStyle w:val="Default"/>
              <w:jc w:val="center"/>
              <w:rPr>
                <w:rFonts w:asciiTheme="minorEastAsia" w:eastAsiaTheme="minorEastAsia" w:hAnsiTheme="minorEastAsia"/>
                <w:color w:val="auto"/>
                <w:sz w:val="21"/>
                <w:szCs w:val="21"/>
              </w:rPr>
            </w:pPr>
            <w:r w:rsidRPr="00365E84">
              <w:rPr>
                <w:rFonts w:asciiTheme="minorEastAsia" w:eastAsiaTheme="minorEastAsia" w:hAnsiTheme="minorEastAsia" w:hint="eastAsia"/>
                <w:color w:val="auto"/>
                <w:sz w:val="21"/>
                <w:szCs w:val="21"/>
              </w:rPr>
              <w:t>97.5</w:t>
            </w:r>
            <w:r w:rsidR="00095281" w:rsidRPr="00365E84">
              <w:rPr>
                <w:rFonts w:asciiTheme="minorEastAsia" w:eastAsiaTheme="minorEastAsia" w:hAnsiTheme="minorEastAsia" w:hint="eastAsia"/>
                <w:color w:val="auto"/>
                <w:sz w:val="21"/>
                <w:szCs w:val="21"/>
              </w:rPr>
              <w:t>%</w:t>
            </w:r>
          </w:p>
        </w:tc>
      </w:tr>
    </w:tbl>
    <w:p w14:paraId="55CD1047" w14:textId="77777777" w:rsidR="00F255A8" w:rsidRPr="00365E84" w:rsidRDefault="00F255A8" w:rsidP="00F255A8">
      <w:pPr>
        <w:pStyle w:val="2"/>
        <w:spacing w:before="120" w:after="120" w:line="360" w:lineRule="auto"/>
        <w:ind w:leftChars="200" w:left="420"/>
        <w:rPr>
          <w:rFonts w:asciiTheme="minorEastAsia" w:eastAsiaTheme="minorEastAsia" w:hAnsiTheme="minorEastAsia"/>
          <w:sz w:val="28"/>
          <w:szCs w:val="28"/>
        </w:rPr>
      </w:pPr>
      <w:bookmarkStart w:id="68" w:name="_Toc414000158"/>
      <w:bookmarkStart w:id="69" w:name="_Toc527625335"/>
      <w:r w:rsidRPr="00365E84">
        <w:rPr>
          <w:rFonts w:asciiTheme="minorEastAsia" w:eastAsiaTheme="minorEastAsia" w:hAnsiTheme="minorEastAsia" w:hint="eastAsia"/>
          <w:sz w:val="28"/>
          <w:szCs w:val="28"/>
        </w:rPr>
        <w:t>二、体质健康测试达标率</w:t>
      </w:r>
      <w:bookmarkEnd w:id="68"/>
      <w:bookmarkEnd w:id="69"/>
    </w:p>
    <w:p w14:paraId="36F6507C" w14:textId="4E90AFDF" w:rsidR="00F255A8" w:rsidRPr="00365E84" w:rsidRDefault="00F255A8" w:rsidP="00F255A8">
      <w:pPr>
        <w:jc w:val="center"/>
        <w:rPr>
          <w:rFonts w:asciiTheme="minorEastAsia" w:hAnsiTheme="minorEastAsia"/>
          <w:b/>
        </w:rPr>
      </w:pPr>
      <w:r w:rsidRPr="00365E84">
        <w:rPr>
          <w:rFonts w:asciiTheme="minorEastAsia" w:hAnsiTheme="minorEastAsia" w:hint="eastAsia"/>
          <w:b/>
        </w:rPr>
        <w:t>表5-</w:t>
      </w:r>
      <w:r w:rsidRPr="00365E84">
        <w:rPr>
          <w:rFonts w:asciiTheme="minorEastAsia" w:hAnsiTheme="minorEastAsia"/>
          <w:b/>
        </w:rPr>
        <w:t xml:space="preserve">2  </w:t>
      </w:r>
      <w:r w:rsidRPr="00365E84">
        <w:rPr>
          <w:rFonts w:asciiTheme="minorEastAsia" w:hAnsiTheme="minorEastAsia" w:hint="eastAsia"/>
          <w:b/>
        </w:rPr>
        <w:t>201</w:t>
      </w:r>
      <w:r w:rsidR="0005291E" w:rsidRPr="00365E84">
        <w:rPr>
          <w:rFonts w:asciiTheme="minorEastAsia" w:hAnsiTheme="minorEastAsia"/>
          <w:b/>
        </w:rPr>
        <w:t>5-2016</w:t>
      </w:r>
      <w:r w:rsidRPr="00365E84">
        <w:rPr>
          <w:rFonts w:asciiTheme="minorEastAsia" w:hAnsiTheme="minorEastAsia" w:hint="eastAsia"/>
          <w:b/>
        </w:rPr>
        <w:t>年在校生体质健康测试统计结果</w:t>
      </w:r>
    </w:p>
    <w:tbl>
      <w:tblPr>
        <w:tblStyle w:val="af"/>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647"/>
        <w:gridCol w:w="1169"/>
        <w:gridCol w:w="1169"/>
        <w:gridCol w:w="1366"/>
        <w:gridCol w:w="1551"/>
        <w:gridCol w:w="1410"/>
      </w:tblGrid>
      <w:tr w:rsidR="00365E84" w:rsidRPr="00365E84" w14:paraId="2DD4FF37" w14:textId="77777777" w:rsidTr="0005291E">
        <w:trPr>
          <w:trHeight w:val="391"/>
          <w:jc w:val="center"/>
        </w:trPr>
        <w:tc>
          <w:tcPr>
            <w:tcW w:w="991" w:type="pct"/>
          </w:tcPr>
          <w:p w14:paraId="227A639D" w14:textId="77777777" w:rsidR="0005291E" w:rsidRPr="00365E84" w:rsidRDefault="0005291E" w:rsidP="00F255A8">
            <w:pPr>
              <w:spacing w:line="360" w:lineRule="auto"/>
              <w:jc w:val="center"/>
              <w:rPr>
                <w:rFonts w:asciiTheme="minorEastAsia" w:hAnsiTheme="minorEastAsia"/>
                <w:szCs w:val="21"/>
              </w:rPr>
            </w:pPr>
            <w:r w:rsidRPr="00365E84">
              <w:rPr>
                <w:rFonts w:asciiTheme="minorEastAsia" w:hAnsiTheme="minorEastAsia" w:hint="eastAsia"/>
                <w:szCs w:val="21"/>
              </w:rPr>
              <w:t>等级</w:t>
            </w:r>
          </w:p>
        </w:tc>
        <w:tc>
          <w:tcPr>
            <w:tcW w:w="703" w:type="pct"/>
          </w:tcPr>
          <w:p w14:paraId="0DDFC5AC" w14:textId="0DD59B2A" w:rsidR="0005291E" w:rsidRPr="00365E84" w:rsidRDefault="0005291E" w:rsidP="00F255A8">
            <w:pPr>
              <w:spacing w:line="360" w:lineRule="auto"/>
              <w:jc w:val="center"/>
              <w:rPr>
                <w:rFonts w:asciiTheme="minorEastAsia" w:hAnsiTheme="minorEastAsia"/>
                <w:szCs w:val="21"/>
              </w:rPr>
            </w:pPr>
            <w:r w:rsidRPr="00365E84">
              <w:rPr>
                <w:rFonts w:asciiTheme="minorEastAsia" w:hAnsiTheme="minorEastAsia" w:hint="eastAsia"/>
                <w:szCs w:val="21"/>
              </w:rPr>
              <w:t>参加人数</w:t>
            </w:r>
          </w:p>
        </w:tc>
        <w:tc>
          <w:tcPr>
            <w:tcW w:w="703" w:type="pct"/>
          </w:tcPr>
          <w:p w14:paraId="4C4C4B36" w14:textId="0F8F7748" w:rsidR="0005291E" w:rsidRPr="00365E84" w:rsidRDefault="0005291E" w:rsidP="00F255A8">
            <w:pPr>
              <w:spacing w:line="360" w:lineRule="auto"/>
              <w:jc w:val="center"/>
              <w:rPr>
                <w:rFonts w:asciiTheme="minorEastAsia" w:hAnsiTheme="minorEastAsia"/>
                <w:szCs w:val="21"/>
              </w:rPr>
            </w:pPr>
            <w:r w:rsidRPr="00365E84">
              <w:rPr>
                <w:rFonts w:asciiTheme="minorEastAsia" w:hAnsiTheme="minorEastAsia" w:hint="eastAsia"/>
                <w:szCs w:val="21"/>
              </w:rPr>
              <w:t>优秀</w:t>
            </w:r>
          </w:p>
        </w:tc>
        <w:tc>
          <w:tcPr>
            <w:tcW w:w="822" w:type="pct"/>
          </w:tcPr>
          <w:p w14:paraId="25EE33E8" w14:textId="77777777" w:rsidR="0005291E" w:rsidRPr="00365E84" w:rsidRDefault="0005291E" w:rsidP="00F255A8">
            <w:pPr>
              <w:spacing w:line="360" w:lineRule="auto"/>
              <w:jc w:val="center"/>
              <w:rPr>
                <w:rFonts w:asciiTheme="minorEastAsia" w:hAnsiTheme="minorEastAsia"/>
                <w:szCs w:val="21"/>
              </w:rPr>
            </w:pPr>
            <w:r w:rsidRPr="00365E84">
              <w:rPr>
                <w:rFonts w:asciiTheme="minorEastAsia" w:hAnsiTheme="minorEastAsia" w:hint="eastAsia"/>
                <w:szCs w:val="21"/>
              </w:rPr>
              <w:t>良好</w:t>
            </w:r>
          </w:p>
        </w:tc>
        <w:tc>
          <w:tcPr>
            <w:tcW w:w="933" w:type="pct"/>
          </w:tcPr>
          <w:p w14:paraId="3E4A043A" w14:textId="77777777" w:rsidR="0005291E" w:rsidRPr="00365E84" w:rsidRDefault="0005291E" w:rsidP="00F255A8">
            <w:pPr>
              <w:spacing w:line="360" w:lineRule="auto"/>
              <w:jc w:val="center"/>
              <w:rPr>
                <w:rFonts w:asciiTheme="minorEastAsia" w:hAnsiTheme="minorEastAsia"/>
                <w:szCs w:val="21"/>
              </w:rPr>
            </w:pPr>
            <w:r w:rsidRPr="00365E84">
              <w:rPr>
                <w:rFonts w:asciiTheme="minorEastAsia" w:hAnsiTheme="minorEastAsia" w:hint="eastAsia"/>
                <w:szCs w:val="21"/>
              </w:rPr>
              <w:t>及格</w:t>
            </w:r>
          </w:p>
        </w:tc>
        <w:tc>
          <w:tcPr>
            <w:tcW w:w="848" w:type="pct"/>
          </w:tcPr>
          <w:p w14:paraId="389100B5" w14:textId="77777777" w:rsidR="0005291E" w:rsidRPr="00365E84" w:rsidRDefault="0005291E" w:rsidP="00F255A8">
            <w:pPr>
              <w:spacing w:line="360" w:lineRule="auto"/>
              <w:jc w:val="center"/>
              <w:rPr>
                <w:rFonts w:asciiTheme="minorEastAsia" w:hAnsiTheme="minorEastAsia"/>
                <w:szCs w:val="21"/>
              </w:rPr>
            </w:pPr>
            <w:r w:rsidRPr="00365E84">
              <w:rPr>
                <w:rFonts w:asciiTheme="minorEastAsia" w:hAnsiTheme="minorEastAsia" w:hint="eastAsia"/>
                <w:szCs w:val="21"/>
              </w:rPr>
              <w:t>不及格</w:t>
            </w:r>
          </w:p>
        </w:tc>
      </w:tr>
      <w:tr w:rsidR="00076B44" w:rsidRPr="00365E84" w14:paraId="70838E88" w14:textId="77777777" w:rsidTr="00076B44">
        <w:trPr>
          <w:jc w:val="center"/>
        </w:trPr>
        <w:tc>
          <w:tcPr>
            <w:tcW w:w="991" w:type="pct"/>
            <w:vAlign w:val="center"/>
          </w:tcPr>
          <w:p w14:paraId="3D51505D" w14:textId="174F64BF" w:rsidR="0005291E" w:rsidRPr="00365E84" w:rsidRDefault="0005291E" w:rsidP="00F255A8">
            <w:pPr>
              <w:jc w:val="center"/>
              <w:rPr>
                <w:rFonts w:asciiTheme="minorEastAsia" w:hAnsiTheme="minorEastAsia"/>
                <w:szCs w:val="21"/>
              </w:rPr>
            </w:pPr>
            <w:r w:rsidRPr="00365E84">
              <w:rPr>
                <w:rFonts w:asciiTheme="minorEastAsia" w:hAnsiTheme="minorEastAsia" w:hint="eastAsia"/>
                <w:szCs w:val="21"/>
              </w:rPr>
              <w:t>人数及比例</w:t>
            </w:r>
          </w:p>
        </w:tc>
        <w:tc>
          <w:tcPr>
            <w:tcW w:w="703" w:type="pct"/>
            <w:vAlign w:val="center"/>
          </w:tcPr>
          <w:p w14:paraId="7384D99F" w14:textId="7391B2CF" w:rsidR="0005291E" w:rsidRPr="00365E84" w:rsidRDefault="0005291E" w:rsidP="00076B44">
            <w:pPr>
              <w:jc w:val="center"/>
              <w:rPr>
                <w:rFonts w:asciiTheme="minorEastAsia" w:hAnsiTheme="minorEastAsia" w:cs="宋体"/>
                <w:kern w:val="0"/>
                <w:szCs w:val="21"/>
              </w:rPr>
            </w:pPr>
            <w:r w:rsidRPr="00365E84">
              <w:rPr>
                <w:rFonts w:asciiTheme="minorEastAsia" w:hAnsiTheme="minorEastAsia" w:cs="宋体" w:hint="eastAsia"/>
                <w:kern w:val="0"/>
                <w:szCs w:val="21"/>
              </w:rPr>
              <w:t>6635</w:t>
            </w:r>
          </w:p>
        </w:tc>
        <w:tc>
          <w:tcPr>
            <w:tcW w:w="703" w:type="pct"/>
          </w:tcPr>
          <w:p w14:paraId="5A487638" w14:textId="77777777" w:rsidR="0005291E" w:rsidRPr="00365E84" w:rsidRDefault="0005291E" w:rsidP="00E22FB0">
            <w:pPr>
              <w:jc w:val="center"/>
              <w:rPr>
                <w:rFonts w:asciiTheme="minorEastAsia" w:hAnsiTheme="minorEastAsia" w:cs="宋体"/>
                <w:kern w:val="0"/>
                <w:szCs w:val="21"/>
              </w:rPr>
            </w:pPr>
            <w:r w:rsidRPr="00365E84">
              <w:rPr>
                <w:rFonts w:asciiTheme="minorEastAsia" w:hAnsiTheme="minorEastAsia" w:cs="宋体" w:hint="eastAsia"/>
                <w:kern w:val="0"/>
                <w:szCs w:val="21"/>
              </w:rPr>
              <w:t>152</w:t>
            </w:r>
          </w:p>
          <w:p w14:paraId="4A9DA0CC" w14:textId="6AE4C374" w:rsidR="0005291E" w:rsidRPr="00365E84" w:rsidRDefault="0005291E" w:rsidP="00E22FB0">
            <w:pPr>
              <w:jc w:val="center"/>
              <w:rPr>
                <w:rFonts w:asciiTheme="minorEastAsia" w:hAnsiTheme="minorEastAsia" w:cs="宋体"/>
                <w:kern w:val="0"/>
                <w:szCs w:val="21"/>
              </w:rPr>
            </w:pPr>
            <w:r w:rsidRPr="00365E84">
              <w:rPr>
                <w:rFonts w:asciiTheme="minorEastAsia" w:hAnsiTheme="minorEastAsia" w:cs="宋体" w:hint="eastAsia"/>
                <w:kern w:val="0"/>
                <w:szCs w:val="21"/>
              </w:rPr>
              <w:t>（2.3%）</w:t>
            </w:r>
          </w:p>
        </w:tc>
        <w:tc>
          <w:tcPr>
            <w:tcW w:w="822" w:type="pct"/>
            <w:vAlign w:val="bottom"/>
          </w:tcPr>
          <w:p w14:paraId="7C662017" w14:textId="77777777" w:rsidR="0005291E" w:rsidRPr="00365E84" w:rsidRDefault="0005291E" w:rsidP="00E22FB0">
            <w:pPr>
              <w:jc w:val="center"/>
              <w:rPr>
                <w:rFonts w:asciiTheme="minorEastAsia" w:hAnsiTheme="minorEastAsia" w:cs="宋体"/>
                <w:kern w:val="0"/>
                <w:szCs w:val="21"/>
              </w:rPr>
            </w:pPr>
            <w:r w:rsidRPr="00365E84">
              <w:rPr>
                <w:rFonts w:asciiTheme="minorEastAsia" w:hAnsiTheme="minorEastAsia" w:cs="宋体" w:hint="eastAsia"/>
                <w:kern w:val="0"/>
                <w:szCs w:val="21"/>
              </w:rPr>
              <w:t>1472</w:t>
            </w:r>
          </w:p>
          <w:p w14:paraId="1C2E8BA7" w14:textId="25B84A99" w:rsidR="0005291E" w:rsidRPr="00365E84" w:rsidRDefault="0005291E" w:rsidP="00E22FB0">
            <w:pPr>
              <w:jc w:val="center"/>
              <w:rPr>
                <w:rFonts w:asciiTheme="minorEastAsia" w:hAnsiTheme="minorEastAsia" w:cs="宋体"/>
                <w:kern w:val="0"/>
                <w:szCs w:val="21"/>
              </w:rPr>
            </w:pPr>
            <w:r w:rsidRPr="00365E84">
              <w:rPr>
                <w:rFonts w:asciiTheme="minorEastAsia" w:hAnsiTheme="minorEastAsia" w:cs="宋体" w:hint="eastAsia"/>
                <w:kern w:val="0"/>
                <w:szCs w:val="21"/>
              </w:rPr>
              <w:t>（22.2%）</w:t>
            </w:r>
          </w:p>
        </w:tc>
        <w:tc>
          <w:tcPr>
            <w:tcW w:w="933" w:type="pct"/>
            <w:vAlign w:val="bottom"/>
          </w:tcPr>
          <w:p w14:paraId="74EA152D" w14:textId="77777777" w:rsidR="0005291E" w:rsidRPr="00365E84" w:rsidRDefault="0005291E" w:rsidP="00E22FB0">
            <w:pPr>
              <w:jc w:val="center"/>
              <w:rPr>
                <w:rFonts w:asciiTheme="minorEastAsia" w:hAnsiTheme="minorEastAsia" w:cs="宋体"/>
                <w:kern w:val="0"/>
                <w:szCs w:val="21"/>
              </w:rPr>
            </w:pPr>
            <w:r w:rsidRPr="00365E84">
              <w:rPr>
                <w:rFonts w:asciiTheme="minorEastAsia" w:hAnsiTheme="minorEastAsia" w:cs="宋体" w:hint="eastAsia"/>
                <w:kern w:val="0"/>
                <w:szCs w:val="21"/>
              </w:rPr>
              <w:t>4316</w:t>
            </w:r>
          </w:p>
          <w:p w14:paraId="40B03B77" w14:textId="4A9A2A23" w:rsidR="0005291E" w:rsidRPr="00365E84" w:rsidRDefault="0005291E" w:rsidP="0005291E">
            <w:pPr>
              <w:jc w:val="center"/>
              <w:rPr>
                <w:rFonts w:asciiTheme="minorEastAsia" w:hAnsiTheme="minorEastAsia" w:cs="宋体"/>
                <w:kern w:val="0"/>
                <w:szCs w:val="21"/>
              </w:rPr>
            </w:pPr>
            <w:r w:rsidRPr="00365E84">
              <w:rPr>
                <w:rFonts w:asciiTheme="minorEastAsia" w:hAnsiTheme="minorEastAsia" w:cs="宋体" w:hint="eastAsia"/>
                <w:kern w:val="0"/>
                <w:szCs w:val="21"/>
              </w:rPr>
              <w:t>（65.</w:t>
            </w:r>
            <w:r w:rsidRPr="00365E84">
              <w:rPr>
                <w:rFonts w:asciiTheme="minorEastAsia" w:hAnsiTheme="minorEastAsia" w:cs="宋体"/>
                <w:kern w:val="0"/>
                <w:szCs w:val="21"/>
              </w:rPr>
              <w:t>0</w:t>
            </w:r>
            <w:r w:rsidRPr="00365E84">
              <w:rPr>
                <w:rFonts w:asciiTheme="minorEastAsia" w:hAnsiTheme="minorEastAsia" w:cs="宋体" w:hint="eastAsia"/>
                <w:kern w:val="0"/>
                <w:szCs w:val="21"/>
              </w:rPr>
              <w:t>%）</w:t>
            </w:r>
          </w:p>
        </w:tc>
        <w:tc>
          <w:tcPr>
            <w:tcW w:w="848" w:type="pct"/>
            <w:vAlign w:val="bottom"/>
          </w:tcPr>
          <w:p w14:paraId="533B653E" w14:textId="77777777" w:rsidR="0005291E" w:rsidRPr="00365E84" w:rsidRDefault="0005291E" w:rsidP="00E22FB0">
            <w:pPr>
              <w:jc w:val="center"/>
              <w:rPr>
                <w:rFonts w:asciiTheme="minorEastAsia" w:hAnsiTheme="minorEastAsia"/>
                <w:szCs w:val="21"/>
              </w:rPr>
            </w:pPr>
            <w:r w:rsidRPr="00365E84">
              <w:rPr>
                <w:rFonts w:asciiTheme="minorEastAsia" w:hAnsiTheme="minorEastAsia" w:hint="eastAsia"/>
                <w:szCs w:val="21"/>
              </w:rPr>
              <w:t>695</w:t>
            </w:r>
          </w:p>
          <w:p w14:paraId="43E62E1B" w14:textId="1F879D49" w:rsidR="0005291E" w:rsidRPr="00365E84" w:rsidRDefault="0005291E" w:rsidP="00E22FB0">
            <w:pPr>
              <w:jc w:val="center"/>
              <w:rPr>
                <w:rFonts w:asciiTheme="minorEastAsia" w:hAnsiTheme="minorEastAsia"/>
                <w:szCs w:val="21"/>
              </w:rPr>
            </w:pPr>
            <w:r w:rsidRPr="00365E84">
              <w:rPr>
                <w:rFonts w:asciiTheme="minorEastAsia" w:hAnsiTheme="minorEastAsia" w:hint="eastAsia"/>
                <w:szCs w:val="21"/>
              </w:rPr>
              <w:t>（10.5%）</w:t>
            </w:r>
          </w:p>
        </w:tc>
      </w:tr>
    </w:tbl>
    <w:p w14:paraId="3FA162D3" w14:textId="77777777" w:rsidR="00F255A8" w:rsidRPr="00365E84" w:rsidRDefault="00F255A8" w:rsidP="00F255A8">
      <w:pPr>
        <w:jc w:val="center"/>
        <w:rPr>
          <w:rFonts w:asciiTheme="minorEastAsia" w:hAnsiTheme="minorEastAsia"/>
          <w:b/>
        </w:rPr>
      </w:pPr>
    </w:p>
    <w:p w14:paraId="2D590455" w14:textId="3F405EC6" w:rsidR="00F255A8" w:rsidRPr="00365E84" w:rsidRDefault="00F255A8" w:rsidP="00423F3A">
      <w:pPr>
        <w:pStyle w:val="2"/>
        <w:spacing w:before="0" w:after="0" w:line="360" w:lineRule="auto"/>
        <w:ind w:leftChars="200" w:left="420"/>
        <w:rPr>
          <w:rFonts w:asciiTheme="minorEastAsia" w:eastAsiaTheme="minorEastAsia" w:hAnsiTheme="minorEastAsia"/>
          <w:sz w:val="28"/>
          <w:szCs w:val="28"/>
        </w:rPr>
      </w:pPr>
      <w:bookmarkStart w:id="70" w:name="_Toc414000159"/>
      <w:bookmarkStart w:id="71" w:name="_Toc527625336"/>
      <w:r w:rsidRPr="00365E84">
        <w:rPr>
          <w:rFonts w:asciiTheme="minorEastAsia" w:eastAsiaTheme="minorEastAsia" w:hAnsiTheme="minorEastAsia" w:hint="eastAsia"/>
          <w:sz w:val="28"/>
          <w:szCs w:val="28"/>
        </w:rPr>
        <w:t>三、毕业生就业</w:t>
      </w:r>
      <w:bookmarkEnd w:id="70"/>
      <w:r w:rsidR="00766EA1" w:rsidRPr="00365E84">
        <w:rPr>
          <w:rFonts w:asciiTheme="minorEastAsia" w:eastAsiaTheme="minorEastAsia" w:hAnsiTheme="minorEastAsia" w:hint="eastAsia"/>
          <w:sz w:val="28"/>
          <w:szCs w:val="28"/>
        </w:rPr>
        <w:t>情况</w:t>
      </w:r>
      <w:bookmarkEnd w:id="71"/>
    </w:p>
    <w:p w14:paraId="17DA514A" w14:textId="6D74993C" w:rsidR="001C58BE" w:rsidRPr="00365E84" w:rsidRDefault="001C58BE" w:rsidP="00F255A8">
      <w:pPr>
        <w:spacing w:line="360" w:lineRule="auto"/>
        <w:ind w:firstLineChars="200" w:firstLine="480"/>
        <w:rPr>
          <w:rFonts w:asciiTheme="minorEastAsia" w:hAnsiTheme="minorEastAsia"/>
          <w:sz w:val="24"/>
          <w:szCs w:val="24"/>
        </w:rPr>
      </w:pPr>
      <w:r w:rsidRPr="00365E84">
        <w:rPr>
          <w:rFonts w:asciiTheme="minorEastAsia" w:hAnsiTheme="minorEastAsia"/>
          <w:sz w:val="24"/>
          <w:szCs w:val="24"/>
        </w:rPr>
        <w:t>2016届本科毕业生，整体就业率为97.</w:t>
      </w:r>
      <w:r w:rsidR="005F6805" w:rsidRPr="00365E84">
        <w:rPr>
          <w:rFonts w:asciiTheme="minorEastAsia" w:hAnsiTheme="minorEastAsia"/>
          <w:sz w:val="24"/>
          <w:szCs w:val="24"/>
        </w:rPr>
        <w:t>9</w:t>
      </w:r>
      <w:r w:rsidRPr="00365E84">
        <w:rPr>
          <w:rFonts w:asciiTheme="minorEastAsia" w:hAnsiTheme="minorEastAsia"/>
          <w:sz w:val="24"/>
          <w:szCs w:val="24"/>
        </w:rPr>
        <w:t>%，</w:t>
      </w:r>
      <w:r w:rsidR="00882C0F" w:rsidRPr="00365E84">
        <w:rPr>
          <w:rFonts w:asciiTheme="minorEastAsia" w:hAnsiTheme="minorEastAsia"/>
          <w:sz w:val="24"/>
          <w:szCs w:val="24"/>
        </w:rPr>
        <w:t>89.0%同学直接就业，</w:t>
      </w:r>
      <w:r w:rsidRPr="00365E84">
        <w:rPr>
          <w:rFonts w:asciiTheme="minorEastAsia" w:hAnsiTheme="minorEastAsia"/>
          <w:sz w:val="24"/>
          <w:szCs w:val="24"/>
        </w:rPr>
        <w:t>8.</w:t>
      </w:r>
      <w:r w:rsidR="005F6805" w:rsidRPr="00365E84">
        <w:rPr>
          <w:rFonts w:asciiTheme="minorEastAsia" w:hAnsiTheme="minorEastAsia"/>
          <w:sz w:val="24"/>
          <w:szCs w:val="24"/>
        </w:rPr>
        <w:t>9</w:t>
      </w:r>
      <w:r w:rsidRPr="00365E84">
        <w:rPr>
          <w:rFonts w:asciiTheme="minorEastAsia" w:hAnsiTheme="minorEastAsia"/>
          <w:sz w:val="24"/>
          <w:szCs w:val="24"/>
        </w:rPr>
        <w:t>%同学选择继续深造（</w:t>
      </w:r>
      <w:r w:rsidR="0060534C" w:rsidRPr="00365E84">
        <w:rPr>
          <w:rFonts w:asciiTheme="minorEastAsia" w:hAnsiTheme="minorEastAsia" w:hint="eastAsia"/>
          <w:sz w:val="24"/>
          <w:szCs w:val="24"/>
        </w:rPr>
        <w:t>157人，</w:t>
      </w:r>
      <w:r w:rsidRPr="00365E84">
        <w:rPr>
          <w:rFonts w:asciiTheme="minorEastAsia" w:hAnsiTheme="minorEastAsia"/>
          <w:sz w:val="24"/>
          <w:szCs w:val="24"/>
        </w:rPr>
        <w:t>包括国内读研和出国（境）留学）</w:t>
      </w:r>
      <w:r w:rsidR="00882C0F" w:rsidRPr="00365E84">
        <w:rPr>
          <w:rFonts w:asciiTheme="minorEastAsia" w:hAnsiTheme="minorEastAsia" w:hint="eastAsia"/>
          <w:sz w:val="24"/>
          <w:szCs w:val="24"/>
        </w:rPr>
        <w:t>，</w:t>
      </w:r>
      <w:r w:rsidR="0060534C" w:rsidRPr="00365E84">
        <w:rPr>
          <w:rFonts w:asciiTheme="minorEastAsia" w:hAnsiTheme="minorEastAsia"/>
          <w:sz w:val="24"/>
          <w:szCs w:val="24"/>
        </w:rPr>
        <w:t>其中机械工程</w:t>
      </w:r>
      <w:r w:rsidR="0060534C" w:rsidRPr="00365E84">
        <w:rPr>
          <w:rFonts w:asciiTheme="minorEastAsia" w:hAnsiTheme="minorEastAsia" w:hint="eastAsia"/>
          <w:sz w:val="24"/>
          <w:szCs w:val="24"/>
        </w:rPr>
        <w:t>、</w:t>
      </w:r>
      <w:r w:rsidR="0060534C" w:rsidRPr="00365E84">
        <w:rPr>
          <w:rFonts w:asciiTheme="minorEastAsia" w:hAnsiTheme="minorEastAsia"/>
          <w:sz w:val="24"/>
          <w:szCs w:val="24"/>
        </w:rPr>
        <w:t>自动化</w:t>
      </w:r>
      <w:r w:rsidR="0060534C" w:rsidRPr="00365E84">
        <w:rPr>
          <w:rFonts w:asciiTheme="minorEastAsia" w:hAnsiTheme="minorEastAsia" w:hint="eastAsia"/>
          <w:sz w:val="24"/>
          <w:szCs w:val="24"/>
        </w:rPr>
        <w:t>、</w:t>
      </w:r>
      <w:r w:rsidR="0060534C" w:rsidRPr="00365E84">
        <w:rPr>
          <w:rFonts w:asciiTheme="minorEastAsia" w:hAnsiTheme="minorEastAsia"/>
          <w:sz w:val="24"/>
          <w:szCs w:val="24"/>
        </w:rPr>
        <w:t>功能材料等16个专业就业率为100%。</w:t>
      </w:r>
    </w:p>
    <w:p w14:paraId="2D6D3ABB" w14:textId="4FDF404D" w:rsidR="001C58BE" w:rsidRPr="00365E84" w:rsidRDefault="00882C0F" w:rsidP="00F255A8">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2016届本科毕业生</w:t>
      </w:r>
      <w:r w:rsidR="006007C4" w:rsidRPr="00365E84">
        <w:rPr>
          <w:rFonts w:asciiTheme="minorEastAsia" w:hAnsiTheme="minorEastAsia"/>
          <w:sz w:val="24"/>
          <w:szCs w:val="24"/>
        </w:rPr>
        <w:t>就业行业涉及制造业、科学研究和技术服务业、信息传输（软件）和信息技术服务业等20个行业，其中学生选择前五位的行业分别是制造业、科学研究和技术服务业、信息传输（软件）和信息技术服务业、租赁和金融业</w:t>
      </w:r>
      <w:r w:rsidR="0099747C" w:rsidRPr="00365E84">
        <w:rPr>
          <w:rFonts w:asciiTheme="minorEastAsia" w:hAnsiTheme="minorEastAsia" w:hint="eastAsia"/>
          <w:sz w:val="24"/>
          <w:szCs w:val="24"/>
        </w:rPr>
        <w:t>，符合区域协同创新对于应用型人才的要求</w:t>
      </w:r>
      <w:r w:rsidR="006007C4" w:rsidRPr="00365E84">
        <w:rPr>
          <w:rFonts w:asciiTheme="minorEastAsia" w:hAnsiTheme="minorEastAsia"/>
          <w:sz w:val="24"/>
          <w:szCs w:val="24"/>
        </w:rPr>
        <w:t>。</w:t>
      </w:r>
      <w:r w:rsidR="0099747C" w:rsidRPr="00365E84">
        <w:rPr>
          <w:rFonts w:asciiTheme="minorEastAsia" w:hAnsiTheme="minorEastAsia" w:hint="eastAsia"/>
          <w:sz w:val="24"/>
          <w:szCs w:val="24"/>
        </w:rPr>
        <w:t>本科毕业生就业行业性质来</w:t>
      </w:r>
      <w:r w:rsidR="0099747C" w:rsidRPr="00365E84">
        <w:rPr>
          <w:rFonts w:asciiTheme="minorEastAsia" w:hAnsiTheme="minorEastAsia" w:hint="eastAsia"/>
          <w:sz w:val="24"/>
          <w:szCs w:val="24"/>
        </w:rPr>
        <w:lastRenderedPageBreak/>
        <w:t>看，本科毕业生择业观念日趋多元，在新经济体、新行业就业的人数逐步增多。</w:t>
      </w:r>
    </w:p>
    <w:p w14:paraId="147131B1" w14:textId="5A3A42DC" w:rsidR="00343233" w:rsidRPr="00365E84" w:rsidRDefault="00343233" w:rsidP="00515CA1">
      <w:pPr>
        <w:spacing w:line="360" w:lineRule="auto"/>
        <w:ind w:firstLineChars="200" w:firstLine="480"/>
        <w:rPr>
          <w:rFonts w:asciiTheme="majorEastAsia" w:eastAsiaTheme="majorEastAsia" w:hAnsiTheme="majorEastAsia" w:cs="Times New Roman"/>
          <w:sz w:val="24"/>
          <w:szCs w:val="28"/>
        </w:rPr>
      </w:pPr>
      <w:r w:rsidRPr="00365E84">
        <w:rPr>
          <w:rFonts w:asciiTheme="majorEastAsia" w:eastAsiaTheme="majorEastAsia" w:hAnsiTheme="majorEastAsia" w:cs="Times New Roman"/>
          <w:sz w:val="24"/>
          <w:szCs w:val="28"/>
        </w:rPr>
        <w:t>学校选取2016届毕业生就业比较集中的114家用人单位进行了问卷调查，调查内容涵盖用人单位对学校毕业生的职业信念、专业知识、职业能力、身心健康的满意度以及总体满意度等5个方面</w:t>
      </w:r>
      <w:r w:rsidR="00DB469A" w:rsidRPr="00365E84">
        <w:rPr>
          <w:rFonts w:asciiTheme="majorEastAsia" w:eastAsiaTheme="majorEastAsia" w:hAnsiTheme="majorEastAsia" w:cs="Times New Roman" w:hint="eastAsia"/>
          <w:sz w:val="24"/>
          <w:szCs w:val="28"/>
        </w:rPr>
        <w:t>，</w:t>
      </w:r>
      <w:r w:rsidR="006E3AC0" w:rsidRPr="00365E84">
        <w:rPr>
          <w:rFonts w:asciiTheme="majorEastAsia" w:eastAsiaTheme="majorEastAsia" w:hAnsiTheme="majorEastAsia" w:cs="Times New Roman" w:hint="eastAsia"/>
          <w:sz w:val="24"/>
          <w:szCs w:val="28"/>
        </w:rPr>
        <w:t>从调查结果看</w:t>
      </w:r>
      <w:r w:rsidRPr="00365E84">
        <w:rPr>
          <w:rFonts w:asciiTheme="majorEastAsia" w:eastAsiaTheme="majorEastAsia" w:hAnsiTheme="majorEastAsia" w:cs="Times New Roman"/>
          <w:sz w:val="24"/>
          <w:szCs w:val="28"/>
        </w:rPr>
        <w:t>用人单位对2016届本科毕业生的总体满意度为83.3%</w:t>
      </w:r>
      <w:r w:rsidR="00515CA1" w:rsidRPr="00365E84">
        <w:rPr>
          <w:rFonts w:asciiTheme="majorEastAsia" w:eastAsiaTheme="majorEastAsia" w:hAnsiTheme="majorEastAsia" w:cs="Times New Roman" w:hint="eastAsia"/>
          <w:sz w:val="24"/>
          <w:szCs w:val="28"/>
        </w:rPr>
        <w:t>。</w:t>
      </w:r>
    </w:p>
    <w:p w14:paraId="5272F046" w14:textId="77777777" w:rsidR="001C58BE" w:rsidRPr="00365E84" w:rsidRDefault="001C58BE" w:rsidP="00F255A8">
      <w:pPr>
        <w:spacing w:line="360" w:lineRule="auto"/>
        <w:ind w:firstLineChars="200" w:firstLine="480"/>
        <w:rPr>
          <w:rFonts w:asciiTheme="minorEastAsia" w:hAnsiTheme="minorEastAsia"/>
          <w:sz w:val="24"/>
          <w:szCs w:val="24"/>
        </w:rPr>
      </w:pPr>
    </w:p>
    <w:p w14:paraId="1553E4DD" w14:textId="77777777" w:rsidR="00076B44" w:rsidRPr="00365E84" w:rsidRDefault="00076B44" w:rsidP="00F255A8">
      <w:pPr>
        <w:spacing w:line="360" w:lineRule="auto"/>
        <w:ind w:firstLineChars="200" w:firstLine="480"/>
        <w:rPr>
          <w:rFonts w:asciiTheme="minorEastAsia" w:hAnsiTheme="minorEastAsia"/>
          <w:sz w:val="24"/>
          <w:szCs w:val="24"/>
        </w:rPr>
      </w:pPr>
    </w:p>
    <w:p w14:paraId="1E06BE31" w14:textId="77777777" w:rsidR="006805D7" w:rsidRPr="00365E84" w:rsidRDefault="006805D7" w:rsidP="00F255A8">
      <w:pPr>
        <w:spacing w:line="360" w:lineRule="auto"/>
        <w:ind w:firstLineChars="200" w:firstLine="480"/>
        <w:rPr>
          <w:rFonts w:asciiTheme="minorEastAsia" w:hAnsiTheme="minorEastAsia"/>
          <w:sz w:val="24"/>
          <w:szCs w:val="24"/>
        </w:rPr>
      </w:pPr>
    </w:p>
    <w:p w14:paraId="03BB2BBB" w14:textId="77777777" w:rsidR="006805D7" w:rsidRPr="00365E84" w:rsidRDefault="006805D7" w:rsidP="00F255A8">
      <w:pPr>
        <w:spacing w:line="360" w:lineRule="auto"/>
        <w:ind w:firstLineChars="200" w:firstLine="480"/>
        <w:rPr>
          <w:rFonts w:asciiTheme="minorEastAsia" w:hAnsiTheme="minorEastAsia"/>
          <w:sz w:val="24"/>
          <w:szCs w:val="24"/>
        </w:rPr>
      </w:pPr>
    </w:p>
    <w:p w14:paraId="3E8954D0" w14:textId="77777777" w:rsidR="006805D7" w:rsidRPr="00365E84" w:rsidRDefault="006805D7" w:rsidP="00F255A8">
      <w:pPr>
        <w:spacing w:line="360" w:lineRule="auto"/>
        <w:ind w:firstLineChars="200" w:firstLine="480"/>
        <w:rPr>
          <w:rFonts w:asciiTheme="minorEastAsia" w:hAnsiTheme="minorEastAsia"/>
          <w:sz w:val="24"/>
          <w:szCs w:val="24"/>
        </w:rPr>
      </w:pPr>
    </w:p>
    <w:p w14:paraId="35878C06" w14:textId="77777777" w:rsidR="006805D7" w:rsidRPr="00365E84" w:rsidRDefault="006805D7" w:rsidP="00F255A8">
      <w:pPr>
        <w:spacing w:line="360" w:lineRule="auto"/>
        <w:ind w:firstLineChars="200" w:firstLine="480"/>
        <w:rPr>
          <w:rFonts w:asciiTheme="minorEastAsia" w:hAnsiTheme="minorEastAsia"/>
          <w:sz w:val="24"/>
          <w:szCs w:val="24"/>
        </w:rPr>
      </w:pPr>
    </w:p>
    <w:p w14:paraId="2C13A191" w14:textId="77777777" w:rsidR="006805D7" w:rsidRPr="00365E84" w:rsidRDefault="006805D7" w:rsidP="00F255A8">
      <w:pPr>
        <w:spacing w:line="360" w:lineRule="auto"/>
        <w:ind w:firstLineChars="200" w:firstLine="480"/>
        <w:rPr>
          <w:rFonts w:asciiTheme="minorEastAsia" w:hAnsiTheme="minorEastAsia"/>
          <w:sz w:val="24"/>
          <w:szCs w:val="24"/>
        </w:rPr>
      </w:pPr>
    </w:p>
    <w:p w14:paraId="0829F3EC" w14:textId="77777777" w:rsidR="006805D7" w:rsidRPr="00365E84" w:rsidRDefault="006805D7" w:rsidP="00F255A8">
      <w:pPr>
        <w:spacing w:line="360" w:lineRule="auto"/>
        <w:ind w:firstLineChars="200" w:firstLine="480"/>
        <w:rPr>
          <w:rFonts w:asciiTheme="minorEastAsia" w:hAnsiTheme="minorEastAsia"/>
          <w:sz w:val="24"/>
          <w:szCs w:val="24"/>
        </w:rPr>
      </w:pPr>
    </w:p>
    <w:p w14:paraId="4C7F59B5" w14:textId="77777777" w:rsidR="006805D7" w:rsidRPr="00365E84" w:rsidRDefault="006805D7" w:rsidP="00F255A8">
      <w:pPr>
        <w:spacing w:line="360" w:lineRule="auto"/>
        <w:ind w:firstLineChars="200" w:firstLine="480"/>
        <w:rPr>
          <w:rFonts w:asciiTheme="minorEastAsia" w:hAnsiTheme="minorEastAsia"/>
          <w:sz w:val="24"/>
          <w:szCs w:val="24"/>
        </w:rPr>
      </w:pPr>
    </w:p>
    <w:p w14:paraId="4CA15EB4" w14:textId="77777777" w:rsidR="006805D7" w:rsidRPr="00365E84" w:rsidRDefault="006805D7" w:rsidP="00F255A8">
      <w:pPr>
        <w:spacing w:line="360" w:lineRule="auto"/>
        <w:ind w:firstLineChars="200" w:firstLine="480"/>
        <w:rPr>
          <w:rFonts w:asciiTheme="minorEastAsia" w:hAnsiTheme="minorEastAsia"/>
          <w:sz w:val="24"/>
          <w:szCs w:val="24"/>
        </w:rPr>
      </w:pPr>
    </w:p>
    <w:p w14:paraId="65BAF315" w14:textId="77777777" w:rsidR="006805D7" w:rsidRPr="00365E84" w:rsidRDefault="006805D7" w:rsidP="00F255A8">
      <w:pPr>
        <w:spacing w:line="360" w:lineRule="auto"/>
        <w:ind w:firstLineChars="200" w:firstLine="480"/>
        <w:rPr>
          <w:rFonts w:asciiTheme="minorEastAsia" w:hAnsiTheme="minorEastAsia"/>
          <w:sz w:val="24"/>
          <w:szCs w:val="24"/>
        </w:rPr>
      </w:pPr>
    </w:p>
    <w:p w14:paraId="500C68B6" w14:textId="77777777" w:rsidR="006805D7" w:rsidRPr="00365E84" w:rsidRDefault="006805D7" w:rsidP="00F255A8">
      <w:pPr>
        <w:spacing w:line="360" w:lineRule="auto"/>
        <w:ind w:firstLineChars="200" w:firstLine="480"/>
        <w:rPr>
          <w:rFonts w:asciiTheme="minorEastAsia" w:hAnsiTheme="minorEastAsia"/>
          <w:sz w:val="24"/>
          <w:szCs w:val="24"/>
        </w:rPr>
      </w:pPr>
    </w:p>
    <w:p w14:paraId="0719E02B" w14:textId="77777777" w:rsidR="006805D7" w:rsidRPr="00365E84" w:rsidRDefault="006805D7" w:rsidP="00F255A8">
      <w:pPr>
        <w:spacing w:line="360" w:lineRule="auto"/>
        <w:ind w:firstLineChars="200" w:firstLine="480"/>
        <w:rPr>
          <w:rFonts w:asciiTheme="minorEastAsia" w:hAnsiTheme="minorEastAsia"/>
          <w:sz w:val="24"/>
          <w:szCs w:val="24"/>
        </w:rPr>
      </w:pPr>
    </w:p>
    <w:p w14:paraId="06B98121" w14:textId="77777777" w:rsidR="006805D7" w:rsidRPr="00365E84" w:rsidRDefault="006805D7" w:rsidP="00F255A8">
      <w:pPr>
        <w:spacing w:line="360" w:lineRule="auto"/>
        <w:ind w:firstLineChars="200" w:firstLine="480"/>
        <w:rPr>
          <w:rFonts w:asciiTheme="minorEastAsia" w:hAnsiTheme="minorEastAsia"/>
          <w:sz w:val="24"/>
          <w:szCs w:val="24"/>
        </w:rPr>
      </w:pPr>
    </w:p>
    <w:p w14:paraId="159B889C" w14:textId="77777777" w:rsidR="006805D7" w:rsidRPr="00365E84" w:rsidRDefault="006805D7" w:rsidP="00F255A8">
      <w:pPr>
        <w:spacing w:line="360" w:lineRule="auto"/>
        <w:ind w:firstLineChars="200" w:firstLine="480"/>
        <w:rPr>
          <w:rFonts w:asciiTheme="minorEastAsia" w:hAnsiTheme="minorEastAsia"/>
          <w:sz w:val="24"/>
          <w:szCs w:val="24"/>
        </w:rPr>
      </w:pPr>
    </w:p>
    <w:p w14:paraId="0AD4964D" w14:textId="77777777" w:rsidR="006805D7" w:rsidRPr="00365E84" w:rsidRDefault="006805D7" w:rsidP="00F255A8">
      <w:pPr>
        <w:spacing w:line="360" w:lineRule="auto"/>
        <w:ind w:firstLineChars="200" w:firstLine="480"/>
        <w:rPr>
          <w:rFonts w:asciiTheme="minorEastAsia" w:hAnsiTheme="minorEastAsia"/>
          <w:sz w:val="24"/>
          <w:szCs w:val="24"/>
        </w:rPr>
      </w:pPr>
    </w:p>
    <w:p w14:paraId="27ACAF1C" w14:textId="77777777" w:rsidR="006805D7" w:rsidRPr="00365E84" w:rsidRDefault="006805D7" w:rsidP="00F255A8">
      <w:pPr>
        <w:spacing w:line="360" w:lineRule="auto"/>
        <w:ind w:firstLineChars="200" w:firstLine="480"/>
        <w:rPr>
          <w:rFonts w:asciiTheme="minorEastAsia" w:hAnsiTheme="minorEastAsia"/>
          <w:sz w:val="24"/>
          <w:szCs w:val="24"/>
        </w:rPr>
      </w:pPr>
    </w:p>
    <w:p w14:paraId="26C68F81" w14:textId="77777777" w:rsidR="006805D7" w:rsidRPr="00365E84" w:rsidRDefault="006805D7" w:rsidP="00F255A8">
      <w:pPr>
        <w:spacing w:line="360" w:lineRule="auto"/>
        <w:ind w:firstLineChars="200" w:firstLine="480"/>
        <w:rPr>
          <w:rFonts w:asciiTheme="minorEastAsia" w:hAnsiTheme="minorEastAsia"/>
          <w:sz w:val="24"/>
          <w:szCs w:val="24"/>
        </w:rPr>
      </w:pPr>
    </w:p>
    <w:p w14:paraId="2A7C0289" w14:textId="77777777" w:rsidR="006805D7" w:rsidRPr="00365E84" w:rsidRDefault="006805D7" w:rsidP="00F255A8">
      <w:pPr>
        <w:spacing w:line="360" w:lineRule="auto"/>
        <w:ind w:firstLineChars="200" w:firstLine="480"/>
        <w:rPr>
          <w:rFonts w:asciiTheme="minorEastAsia" w:hAnsiTheme="minorEastAsia"/>
          <w:sz w:val="24"/>
          <w:szCs w:val="24"/>
        </w:rPr>
      </w:pPr>
    </w:p>
    <w:p w14:paraId="7279FDDC" w14:textId="77777777" w:rsidR="006805D7" w:rsidRPr="00365E84" w:rsidRDefault="006805D7" w:rsidP="00F255A8">
      <w:pPr>
        <w:spacing w:line="360" w:lineRule="auto"/>
        <w:ind w:firstLineChars="200" w:firstLine="480"/>
        <w:rPr>
          <w:rFonts w:asciiTheme="minorEastAsia" w:hAnsiTheme="minorEastAsia"/>
          <w:sz w:val="24"/>
          <w:szCs w:val="24"/>
        </w:rPr>
      </w:pPr>
    </w:p>
    <w:p w14:paraId="2B52CF2D" w14:textId="77777777" w:rsidR="0095607E" w:rsidRPr="00365E84" w:rsidRDefault="0095607E" w:rsidP="00F255A8">
      <w:pPr>
        <w:spacing w:line="360" w:lineRule="auto"/>
        <w:ind w:firstLineChars="200" w:firstLine="480"/>
        <w:rPr>
          <w:rFonts w:asciiTheme="minorEastAsia" w:hAnsiTheme="minorEastAsia"/>
          <w:sz w:val="24"/>
          <w:szCs w:val="24"/>
        </w:rPr>
      </w:pPr>
    </w:p>
    <w:p w14:paraId="4D0CD4B0" w14:textId="77777777" w:rsidR="006805D7" w:rsidRPr="00365E84" w:rsidRDefault="006805D7" w:rsidP="00F255A8">
      <w:pPr>
        <w:spacing w:line="360" w:lineRule="auto"/>
        <w:ind w:firstLineChars="200" w:firstLine="480"/>
        <w:rPr>
          <w:rFonts w:asciiTheme="minorEastAsia" w:hAnsiTheme="minorEastAsia"/>
          <w:sz w:val="24"/>
          <w:szCs w:val="24"/>
        </w:rPr>
      </w:pPr>
    </w:p>
    <w:p w14:paraId="00482FD8" w14:textId="77777777" w:rsidR="006805D7" w:rsidRPr="00365E84" w:rsidRDefault="006805D7" w:rsidP="00F255A8">
      <w:pPr>
        <w:spacing w:line="360" w:lineRule="auto"/>
        <w:ind w:firstLineChars="200" w:firstLine="480"/>
        <w:rPr>
          <w:rFonts w:asciiTheme="minorEastAsia" w:hAnsiTheme="minorEastAsia"/>
          <w:sz w:val="24"/>
          <w:szCs w:val="24"/>
        </w:rPr>
      </w:pPr>
    </w:p>
    <w:p w14:paraId="6C602504" w14:textId="77777777" w:rsidR="006805D7" w:rsidRPr="00365E84" w:rsidRDefault="006805D7" w:rsidP="00F255A8">
      <w:pPr>
        <w:spacing w:line="360" w:lineRule="auto"/>
        <w:ind w:firstLineChars="200" w:firstLine="480"/>
        <w:rPr>
          <w:rFonts w:asciiTheme="minorEastAsia" w:hAnsiTheme="minorEastAsia"/>
          <w:sz w:val="24"/>
          <w:szCs w:val="24"/>
        </w:rPr>
      </w:pPr>
    </w:p>
    <w:p w14:paraId="0A952333" w14:textId="22E2C040" w:rsidR="008A62B5" w:rsidRPr="00365E84" w:rsidRDefault="00F255A8" w:rsidP="00FF5734">
      <w:pPr>
        <w:pStyle w:val="1"/>
        <w:rPr>
          <w:rStyle w:val="aa"/>
          <w:rFonts w:asciiTheme="minorEastAsia" w:hAnsiTheme="minorEastAsia"/>
          <w:bCs/>
          <w:sz w:val="30"/>
          <w:szCs w:val="30"/>
        </w:rPr>
      </w:pPr>
      <w:bookmarkStart w:id="72" w:name="_Toc414000160"/>
      <w:bookmarkStart w:id="73" w:name="_Toc527625337"/>
      <w:r w:rsidRPr="00365E84">
        <w:rPr>
          <w:rStyle w:val="10"/>
          <w:rFonts w:asciiTheme="majorEastAsia" w:eastAsiaTheme="majorEastAsia" w:hAnsiTheme="majorEastAsia" w:hint="eastAsia"/>
          <w:b/>
          <w:sz w:val="30"/>
          <w:szCs w:val="30"/>
        </w:rPr>
        <w:lastRenderedPageBreak/>
        <w:t xml:space="preserve">第六部分  </w:t>
      </w:r>
      <w:bookmarkEnd w:id="72"/>
      <w:r w:rsidR="008A62B5" w:rsidRPr="00365E84">
        <w:rPr>
          <w:rStyle w:val="10"/>
          <w:rFonts w:asciiTheme="majorEastAsia" w:eastAsiaTheme="majorEastAsia" w:hAnsiTheme="majorEastAsia" w:hint="eastAsia"/>
          <w:b/>
          <w:sz w:val="30"/>
          <w:szCs w:val="30"/>
        </w:rPr>
        <w:t>特色发展</w:t>
      </w:r>
      <w:r w:rsidR="0095607E" w:rsidRPr="00365E84">
        <w:rPr>
          <w:rStyle w:val="10"/>
          <w:rFonts w:asciiTheme="majorEastAsia" w:eastAsiaTheme="majorEastAsia" w:hAnsiTheme="majorEastAsia" w:hint="eastAsia"/>
          <w:b/>
          <w:sz w:val="30"/>
          <w:szCs w:val="30"/>
        </w:rPr>
        <w:t>——以专业认证为导向促进专业建设内</w:t>
      </w:r>
      <w:r w:rsidR="0095607E" w:rsidRPr="00365E84">
        <w:rPr>
          <w:rFonts w:asciiTheme="minorEastAsia" w:hAnsiTheme="minorEastAsia" w:hint="eastAsia"/>
          <w:sz w:val="30"/>
          <w:szCs w:val="30"/>
        </w:rPr>
        <w:t>涵式发展</w:t>
      </w:r>
      <w:bookmarkEnd w:id="73"/>
    </w:p>
    <w:p w14:paraId="6F5A2665" w14:textId="504E695A"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2014年以来，我校以高素质应用型人才培养为目标，以工程专业认证标准为导向，先后组织化学工程与工艺专业（2014年）、</w:t>
      </w:r>
      <w:r w:rsidRPr="00365E84">
        <w:rPr>
          <w:rFonts w:asciiTheme="minorEastAsia" w:hAnsiTheme="minorEastAsia"/>
          <w:sz w:val="24"/>
          <w:szCs w:val="24"/>
        </w:rPr>
        <w:t>机械工程专业</w:t>
      </w:r>
      <w:r w:rsidRPr="00365E84">
        <w:rPr>
          <w:rFonts w:asciiTheme="minorEastAsia" w:hAnsiTheme="minorEastAsia" w:hint="eastAsia"/>
          <w:sz w:val="24"/>
          <w:szCs w:val="24"/>
        </w:rPr>
        <w:t>（201</w:t>
      </w:r>
      <w:r w:rsidRPr="00365E84">
        <w:rPr>
          <w:rFonts w:asciiTheme="minorEastAsia" w:hAnsiTheme="minorEastAsia"/>
          <w:sz w:val="24"/>
          <w:szCs w:val="24"/>
        </w:rPr>
        <w:t>5</w:t>
      </w:r>
      <w:r w:rsidRPr="00365E84">
        <w:rPr>
          <w:rFonts w:asciiTheme="minorEastAsia" w:hAnsiTheme="minorEastAsia" w:hint="eastAsia"/>
          <w:sz w:val="24"/>
          <w:szCs w:val="24"/>
        </w:rPr>
        <w:t>年）顺利通过国家工程教育专业认证，2016年组织</w:t>
      </w:r>
      <w:r w:rsidRPr="00365E84">
        <w:rPr>
          <w:rFonts w:asciiTheme="minorEastAsia" w:hAnsiTheme="minorEastAsia"/>
          <w:sz w:val="24"/>
          <w:szCs w:val="24"/>
        </w:rPr>
        <w:t>自动化</w:t>
      </w:r>
      <w:r w:rsidRPr="00365E84">
        <w:rPr>
          <w:rFonts w:asciiTheme="minorEastAsia" w:hAnsiTheme="minorEastAsia" w:hint="eastAsia"/>
          <w:sz w:val="24"/>
          <w:szCs w:val="24"/>
        </w:rPr>
        <w:t>、</w:t>
      </w:r>
      <w:r w:rsidRPr="00365E84">
        <w:rPr>
          <w:rFonts w:asciiTheme="minorEastAsia" w:hAnsiTheme="minorEastAsia"/>
          <w:sz w:val="24"/>
          <w:szCs w:val="24"/>
        </w:rPr>
        <w:t>高分子科学与工程</w:t>
      </w:r>
      <w:r w:rsidRPr="00365E84">
        <w:rPr>
          <w:rFonts w:asciiTheme="minorEastAsia" w:hAnsiTheme="minorEastAsia" w:hint="eastAsia"/>
          <w:sz w:val="24"/>
          <w:szCs w:val="24"/>
        </w:rPr>
        <w:t>、</w:t>
      </w:r>
      <w:r w:rsidRPr="00365E84">
        <w:rPr>
          <w:rFonts w:asciiTheme="minorEastAsia" w:hAnsiTheme="minorEastAsia"/>
          <w:sz w:val="24"/>
          <w:szCs w:val="24"/>
        </w:rPr>
        <w:t>环境工程专业认证</w:t>
      </w:r>
      <w:r w:rsidR="00C90C5F" w:rsidRPr="00365E84">
        <w:rPr>
          <w:rFonts w:asciiTheme="minorEastAsia" w:hAnsiTheme="minorEastAsia" w:hint="eastAsia"/>
          <w:sz w:val="24"/>
          <w:szCs w:val="24"/>
        </w:rPr>
        <w:t>完成认证</w:t>
      </w:r>
      <w:r w:rsidRPr="00365E84">
        <w:rPr>
          <w:rFonts w:asciiTheme="minorEastAsia" w:hAnsiTheme="minorEastAsia"/>
          <w:sz w:val="24"/>
          <w:szCs w:val="24"/>
        </w:rPr>
        <w:t>准备和专家进校工作</w:t>
      </w:r>
      <w:r w:rsidR="00792445" w:rsidRPr="00365E84">
        <w:rPr>
          <w:rFonts w:asciiTheme="minorEastAsia" w:hAnsiTheme="minorEastAsia" w:hint="eastAsia"/>
          <w:sz w:val="24"/>
          <w:szCs w:val="24"/>
        </w:rPr>
        <w:t>；2014年以来</w:t>
      </w:r>
      <w:r w:rsidRPr="00365E84">
        <w:rPr>
          <w:rFonts w:asciiTheme="minorEastAsia" w:hAnsiTheme="minorEastAsia" w:hint="eastAsia"/>
          <w:sz w:val="24"/>
          <w:szCs w:val="24"/>
        </w:rPr>
        <w:t>推动市场营销、机械工程、高分子材料与工程</w:t>
      </w:r>
      <w:r w:rsidR="00A61AF0" w:rsidRPr="00365E84">
        <w:rPr>
          <w:rFonts w:asciiTheme="minorEastAsia" w:hAnsiTheme="minorEastAsia" w:hint="eastAsia"/>
          <w:sz w:val="24"/>
          <w:szCs w:val="24"/>
        </w:rPr>
        <w:t>、国际经济与贸易、旅游管理、计算机科学与技术、信息管理与信息系统、会计学、机械电子工程等</w:t>
      </w:r>
      <w:r w:rsidRPr="00365E84">
        <w:rPr>
          <w:rFonts w:asciiTheme="minorEastAsia" w:hAnsiTheme="minorEastAsia" w:hint="eastAsia"/>
          <w:sz w:val="24"/>
          <w:szCs w:val="24"/>
        </w:rPr>
        <w:t>等专业完成了校内本科专业评估，在校内专业建设评估指标体系的构建、评价组织方式和实施体系等方面进行了积极的尝试和探索，为地方应用型高校开展专业建设提供了有益的借鉴。</w:t>
      </w:r>
    </w:p>
    <w:p w14:paraId="707FE055" w14:textId="77777777" w:rsidR="0095607E" w:rsidRPr="00365E84" w:rsidRDefault="0095607E" w:rsidP="00FF5734">
      <w:pPr>
        <w:pStyle w:val="2"/>
        <w:spacing w:before="120" w:after="120" w:line="360" w:lineRule="auto"/>
        <w:ind w:leftChars="200" w:left="420"/>
        <w:rPr>
          <w:rFonts w:asciiTheme="minorEastAsia" w:eastAsiaTheme="minorEastAsia" w:hAnsiTheme="minorEastAsia"/>
          <w:sz w:val="28"/>
          <w:szCs w:val="28"/>
        </w:rPr>
      </w:pPr>
      <w:bookmarkStart w:id="74" w:name="_Toc527625338"/>
      <w:r w:rsidRPr="00365E84">
        <w:rPr>
          <w:rFonts w:asciiTheme="minorEastAsia" w:eastAsiaTheme="minorEastAsia" w:hAnsiTheme="minorEastAsia" w:hint="eastAsia"/>
          <w:sz w:val="28"/>
          <w:szCs w:val="28"/>
        </w:rPr>
        <w:t>一、充分认识专业认证和专业评估的重要性</w:t>
      </w:r>
      <w:bookmarkEnd w:id="74"/>
    </w:p>
    <w:p w14:paraId="74CE0F97" w14:textId="7C353CEF"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专业建设是高校本科教学的基础性、持续性、引领性工作。“以学生为中心”、“目标导向”和“持续改进”是工程教育专业认证的基本理念，对于工科专业的内涵式发展具有很好的推进作用。用这些理念指导工科专业人才培养体系的建设与改革，有利于统一认识、明确目标、协调行动、持续改进，不断提高工科专业的人才培养质量。</w:t>
      </w:r>
    </w:p>
    <w:p w14:paraId="203917A8" w14:textId="3C5ACBEB"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专业认证要依靠学校的自评作为基础。专业内部评估作为学校自身组织的对校内各专业的一种自我评估，是专业认证工作的重要组成部分，是学校规范专业管理、引导专业建设、提高专业教学质量的有效手段。</w:t>
      </w:r>
    </w:p>
    <w:p w14:paraId="35DC1A46" w14:textId="77777777" w:rsidR="0095607E" w:rsidRPr="00365E84" w:rsidRDefault="0095607E" w:rsidP="00FF5734">
      <w:pPr>
        <w:pStyle w:val="2"/>
        <w:spacing w:before="120" w:after="120" w:line="360" w:lineRule="auto"/>
        <w:ind w:leftChars="200" w:left="420"/>
        <w:rPr>
          <w:rFonts w:asciiTheme="minorEastAsia" w:eastAsiaTheme="minorEastAsia" w:hAnsiTheme="minorEastAsia"/>
          <w:sz w:val="28"/>
          <w:szCs w:val="28"/>
        </w:rPr>
      </w:pPr>
      <w:bookmarkStart w:id="75" w:name="_Toc527625339"/>
      <w:r w:rsidRPr="00365E84">
        <w:rPr>
          <w:rFonts w:asciiTheme="minorEastAsia" w:eastAsiaTheme="minorEastAsia" w:hAnsiTheme="minorEastAsia" w:hint="eastAsia"/>
          <w:sz w:val="28"/>
          <w:szCs w:val="28"/>
        </w:rPr>
        <w:t>二、有序推进校内本科专业建设评估工作的实施</w:t>
      </w:r>
      <w:bookmarkEnd w:id="75"/>
    </w:p>
    <w:p w14:paraId="18D469DC" w14:textId="339CE942"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为深入推动专业建设，学校2014年4月启动了新一轮的本科专业建设评估工作。本科专业建设评估以“以评促建</w:t>
      </w:r>
      <w:r w:rsidR="00C90C5F" w:rsidRPr="00365E84">
        <w:rPr>
          <w:rFonts w:asciiTheme="minorEastAsia" w:hAnsiTheme="minorEastAsia" w:hint="eastAsia"/>
          <w:sz w:val="24"/>
          <w:szCs w:val="24"/>
        </w:rPr>
        <w:t>、</w:t>
      </w:r>
      <w:r w:rsidRPr="00365E84">
        <w:rPr>
          <w:rFonts w:asciiTheme="minorEastAsia" w:hAnsiTheme="minorEastAsia" w:hint="eastAsia"/>
          <w:sz w:val="24"/>
          <w:szCs w:val="24"/>
        </w:rPr>
        <w:t>评建结合”为目标，以专业认证标准为导向，重点考</w:t>
      </w:r>
      <w:r w:rsidRPr="00365E84">
        <w:rPr>
          <w:rFonts w:asciiTheme="minorEastAsia" w:hAnsiTheme="minorEastAsia"/>
          <w:sz w:val="24"/>
          <w:szCs w:val="24"/>
        </w:rPr>
        <w:t>查</w:t>
      </w:r>
      <w:r w:rsidRPr="00365E84">
        <w:rPr>
          <w:rFonts w:asciiTheme="minorEastAsia" w:hAnsiTheme="minorEastAsia" w:hint="eastAsia"/>
          <w:sz w:val="24"/>
          <w:szCs w:val="24"/>
        </w:rPr>
        <w:t>专业建设的各个方面对培养目标达成度的支撑，对专业建设各方面的考查，均以其对培养目标和</w:t>
      </w:r>
      <w:r w:rsidR="005703E4" w:rsidRPr="00365E84">
        <w:rPr>
          <w:rFonts w:asciiTheme="minorEastAsia" w:hAnsiTheme="minorEastAsia" w:hint="eastAsia"/>
          <w:sz w:val="24"/>
          <w:szCs w:val="24"/>
        </w:rPr>
        <w:t>毕业要求</w:t>
      </w:r>
      <w:r w:rsidRPr="00365E84">
        <w:rPr>
          <w:rFonts w:asciiTheme="minorEastAsia" w:hAnsiTheme="minorEastAsia" w:hint="eastAsia"/>
          <w:sz w:val="24"/>
          <w:szCs w:val="24"/>
        </w:rPr>
        <w:t>的贡献为依据。根据专业建设情况，在全面分析各专业建设现状的基础上，引导各本科专业开展“培养目标-</w:t>
      </w:r>
      <w:r w:rsidR="005703E4" w:rsidRPr="00365E84">
        <w:rPr>
          <w:rFonts w:asciiTheme="minorEastAsia" w:hAnsiTheme="minorEastAsia" w:hint="eastAsia"/>
          <w:sz w:val="24"/>
          <w:szCs w:val="24"/>
        </w:rPr>
        <w:t>毕业要求</w:t>
      </w:r>
      <w:r w:rsidRPr="00365E84">
        <w:rPr>
          <w:rFonts w:asciiTheme="minorEastAsia" w:hAnsiTheme="minorEastAsia" w:hint="eastAsia"/>
          <w:sz w:val="24"/>
          <w:szCs w:val="24"/>
        </w:rPr>
        <w:lastRenderedPageBreak/>
        <w:t>-课程体系”的一致性建设。</w:t>
      </w:r>
    </w:p>
    <w:p w14:paraId="27EDEDC5"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b/>
          <w:sz w:val="24"/>
          <w:szCs w:val="24"/>
        </w:rPr>
        <w:t>在评估时间上</w:t>
      </w:r>
      <w:r w:rsidRPr="00365E84">
        <w:rPr>
          <w:rFonts w:asciiTheme="minorEastAsia" w:hAnsiTheme="minorEastAsia" w:hint="eastAsia"/>
          <w:sz w:val="24"/>
          <w:szCs w:val="24"/>
        </w:rPr>
        <w:t>，学校规定，本科专业建设评估内容主要包括本专业近三年建设情况。评估工作每年开展，采取自愿申报和学校指定相结合的办法确定每年评估的专业。原则上全校所有专业5年内必须完成一轮评估。新建专业在已有两届毕业生后应接受评估。</w:t>
      </w:r>
    </w:p>
    <w:p w14:paraId="6DC77807"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b/>
          <w:sz w:val="24"/>
          <w:szCs w:val="24"/>
        </w:rPr>
        <w:t>在评估方法上</w:t>
      </w:r>
      <w:r w:rsidRPr="00365E84">
        <w:rPr>
          <w:rFonts w:asciiTheme="minorEastAsia" w:hAnsiTheme="minorEastAsia" w:hint="eastAsia"/>
          <w:sz w:val="24"/>
          <w:szCs w:val="24"/>
        </w:rPr>
        <w:t>，我校本科专业建设评估主要借鉴了专业认证的做法，采取各专业自评和学校组织专家现场考查相结合的方式进行。其中，自评是整个评估工作的基础，要求各专业对照评估指标体系，通过举证的方式，详细说明为了达成人才培养目标所开展的具有自身特点的教育教学实践与取得的成效（包括人才培养方案的制定与实施、各教学环节的安排与保障、教学质量保障体系的建立和运行等），阐释本专业实现专业人才培养目标的途径以及目标达成的程度。在自评基础上，学校组织由相关专业领域专家、教育专家及企业界人员共同组成的专家组对自评报告进行审查，并在审查的基础上开展现场考查工作。专家组现场考查的主要形式包括：访谈评估专业及所在教学院（系）负责人、责任教授；访谈专业教师及学生；考查教学条件及教学管理工作；审阅包括培养方案、教学大纲及考试试卷等在内的教学档案。结合自评报告和现场考查的情况，专家组将完成评估报告，给出评估结论，指出专业建设的不足之处并提出建议措施。</w:t>
      </w:r>
    </w:p>
    <w:p w14:paraId="1854A01A"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为保证本科专业建设评估的顺利有序进行，学校制定了一整套的评估文件，包括：</w:t>
      </w:r>
    </w:p>
    <w:p w14:paraId="018ECD28"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1）作为纲领性的文件《北京石油化工学院本科专业建设评估方案》，其中包括《本科专业建设评估申请书》、《本科专业建设评估自评报告试用版（理工）》、《本科专业建设评估自评报告试用版（文管）》；</w:t>
      </w:r>
    </w:p>
    <w:p w14:paraId="5E61247D"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（2）针对具体学科特点，制定了详细阐明评估标准及其内涵的规范性文件《北京石油化工学院本科专业建设评估指标体系（理工，试行）》、《北京石油化工学院本科专业建设评估指标体系（文管，试行）》；</w:t>
      </w:r>
    </w:p>
    <w:p w14:paraId="4FC1A8A6"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（3）为清晰评估程序，形成了《北京石油化工学院本科专业评估工作流程图》；</w:t>
      </w:r>
    </w:p>
    <w:p w14:paraId="536FDA6B"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（4）为及时推动评估进程，做好各项工作的协调，各专业在提交评估申请时要求同时提交《学本科专业评估倒推时间表》</w:t>
      </w:r>
    </w:p>
    <w:p w14:paraId="051B2D37"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lastRenderedPageBreak/>
        <w:t>（5）针对专家进校考查，制定了《专家进校工作方案》、《本科专业建设评估专家工作手册》、《本科专业建设评估专家组工作手册》。</w:t>
      </w:r>
    </w:p>
    <w:p w14:paraId="341D7005"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校内本科专业建设评估的开展，加深了教师们对专业认证理念和标准的认识，细化和落实了专业对认证材料的准备，为专业参加国家正式专业认证奠定了较好的自评基础。2015年11月，我校机械工程专业接受了专家组考查评估。</w:t>
      </w:r>
    </w:p>
    <w:p w14:paraId="685F4575" w14:textId="77777777" w:rsidR="0095607E" w:rsidRPr="00365E84" w:rsidRDefault="0095607E" w:rsidP="00FF5734">
      <w:pPr>
        <w:pStyle w:val="2"/>
        <w:spacing w:before="120" w:after="120" w:line="360" w:lineRule="auto"/>
        <w:ind w:leftChars="200" w:left="420"/>
        <w:rPr>
          <w:rFonts w:asciiTheme="minorEastAsia" w:eastAsiaTheme="minorEastAsia" w:hAnsiTheme="minorEastAsia"/>
          <w:sz w:val="28"/>
          <w:szCs w:val="28"/>
        </w:rPr>
      </w:pPr>
      <w:bookmarkStart w:id="76" w:name="_Toc527625340"/>
      <w:r w:rsidRPr="00365E84">
        <w:rPr>
          <w:rFonts w:asciiTheme="minorEastAsia" w:eastAsiaTheme="minorEastAsia" w:hAnsiTheme="minorEastAsia" w:hint="eastAsia"/>
          <w:sz w:val="28"/>
          <w:szCs w:val="28"/>
        </w:rPr>
        <w:t>三、专业认证和校内本科专业建设评估的成效与思考</w:t>
      </w:r>
      <w:bookmarkEnd w:id="76"/>
    </w:p>
    <w:p w14:paraId="29F88AF2" w14:textId="329DABBA"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经过专业认证和新一轮本科专业建设评估的洗礼，我校的专业建设在以下四个方面取得了明显的进步：</w:t>
      </w:r>
    </w:p>
    <w:p w14:paraId="3EF73FE7"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一是进一步明确了人才培养目标，明晰了人才培养主线，重新确定了专业建设和发展规划。在培养目标的制定过程中，注重吸引企业行业专家的参与，通过毕业生调查、用人单位调查、在校生调查等方式，广泛吸取社会各界对人才培养标准的意见，结合行业和所在区域对社会人才的需求分析，务必使得培养目标明确、具体、符合本校实际和专业实际。</w:t>
      </w:r>
    </w:p>
    <w:p w14:paraId="2E5B6087" w14:textId="69CDB55B"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二是制定和落实了人才培养标准，形成了一套可操作的达成度评价机制。在“卓越计划”实施经验的基础上，通过广大老师学习《中国工程教育认证标准及其解读（2015版）》、《工程教育认证毕业要求达成度评价指导手册》，引导各专业根据最新认证标准中对毕业要求的变化，在培养标准中突出对“解决复杂工程问题”能力的培养。</w:t>
      </w:r>
    </w:p>
    <w:p w14:paraId="0292EC32" w14:textId="77777777" w:rsidR="0095607E" w:rsidRPr="00365E84" w:rsidRDefault="0095607E" w:rsidP="0095607E">
      <w:pPr>
        <w:spacing w:before="10"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三是重构了课程体系和培养过程。学校要求各专业召集所有教师按照成果导向教育（Outcome Based Education, OBE）的理念，重新梳理了课程体系，修订了教学大纲。要求每位教师结合主讲课程，重新进行课程建设规划，主要包括：（1）课程目标设计：所主讲的这门课程想让学生取得的学习成果是什么？为什么要让学生取得这样的学习成果？（2）教学过程设计：所主讲课程如何有效地帮助学生取得这些学习成果？（3）教学评价设计：所主讲课程通过哪些途径、如何知道学生已经取得了这些学习成果？（4）持续改进机制：所主讲课程如何保障学生能够取得这些学习成果？通过这一过程，让教师准确、深刻的理解了所承担的教学任务对毕业要求的支撑，帮助他们进一步明确了教学目的，促使他们改进教学方法和评价方式，加强对学生学习效果的考核，进一步完善了基于教师</w:t>
      </w:r>
      <w:r w:rsidRPr="00365E84">
        <w:rPr>
          <w:rFonts w:asciiTheme="minorEastAsia" w:hAnsiTheme="minorEastAsia" w:hint="eastAsia"/>
          <w:sz w:val="24"/>
          <w:szCs w:val="24"/>
        </w:rPr>
        <w:lastRenderedPageBreak/>
        <w:t>和课程的教学质量监控体系。</w:t>
      </w:r>
    </w:p>
    <w:p w14:paraId="3620FA36"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2A2BB11A"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6935F0DC"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72E4D6D0"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725AB2B6"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66160D8F"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16F3D492"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06BD6DD4"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64A83C3B"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556C74FD"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3CD0FF47"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38DE19D0"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3B91244B"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4A2A2205"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4D67EC50"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7FD18A02"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094BA464"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35EE399D"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0F251919"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1D409E7D"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530CE30C"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306F21B2"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521471C3"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56C25BA4"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794296B7" w14:textId="77777777" w:rsidR="00365E84" w:rsidRPr="00365E84" w:rsidRDefault="00365E84" w:rsidP="0095607E">
      <w:pPr>
        <w:spacing w:before="10" w:line="360" w:lineRule="auto"/>
        <w:ind w:firstLineChars="200" w:firstLine="480"/>
        <w:rPr>
          <w:rFonts w:asciiTheme="minorEastAsia" w:hAnsiTheme="minorEastAsia"/>
          <w:sz w:val="24"/>
          <w:szCs w:val="24"/>
        </w:rPr>
      </w:pPr>
    </w:p>
    <w:p w14:paraId="317F08D6" w14:textId="28664244" w:rsidR="00F255A8" w:rsidRPr="00365E84" w:rsidRDefault="004A4F8C" w:rsidP="00F255A8">
      <w:pPr>
        <w:pStyle w:val="1"/>
        <w:spacing w:before="240" w:after="240" w:line="360" w:lineRule="auto"/>
        <w:jc w:val="center"/>
        <w:rPr>
          <w:rStyle w:val="aa"/>
          <w:rFonts w:asciiTheme="minorEastAsia" w:hAnsiTheme="minorEastAsia"/>
          <w:b/>
          <w:bCs/>
          <w:sz w:val="30"/>
          <w:szCs w:val="30"/>
        </w:rPr>
      </w:pPr>
      <w:bookmarkStart w:id="77" w:name="_Toc414000165"/>
      <w:bookmarkStart w:id="78" w:name="_Toc527625341"/>
      <w:r w:rsidRPr="00365E84">
        <w:rPr>
          <w:rStyle w:val="aa"/>
          <w:rFonts w:asciiTheme="minorEastAsia" w:hAnsiTheme="minorEastAsia" w:hint="eastAsia"/>
          <w:b/>
          <w:bCs/>
          <w:sz w:val="30"/>
          <w:szCs w:val="30"/>
        </w:rPr>
        <w:lastRenderedPageBreak/>
        <w:t>第七部分 需要解决的主要问题</w:t>
      </w:r>
      <w:bookmarkEnd w:id="77"/>
      <w:bookmarkEnd w:id="78"/>
    </w:p>
    <w:p w14:paraId="62FB4825" w14:textId="43E0DF33" w:rsidR="00C75A67" w:rsidRPr="00365E84" w:rsidRDefault="00DE0DC0" w:rsidP="00F255A8">
      <w:pPr>
        <w:spacing w:line="360" w:lineRule="auto"/>
        <w:ind w:firstLineChars="200" w:firstLine="480"/>
        <w:rPr>
          <w:rFonts w:asciiTheme="minorEastAsia" w:hAnsiTheme="minorEastAsia"/>
          <w:sz w:val="24"/>
          <w:szCs w:val="24"/>
        </w:rPr>
      </w:pPr>
      <w:r w:rsidRPr="00365E84">
        <w:rPr>
          <w:rFonts w:asciiTheme="minorEastAsia" w:hAnsiTheme="minorEastAsia" w:hint="eastAsia"/>
          <w:sz w:val="24"/>
          <w:szCs w:val="24"/>
        </w:rPr>
        <w:t>在我国高校以内涵建设、提升质量为</w:t>
      </w:r>
      <w:r w:rsidR="00B97999" w:rsidRPr="00365E84">
        <w:rPr>
          <w:rFonts w:asciiTheme="minorEastAsia" w:hAnsiTheme="minorEastAsia" w:hint="eastAsia"/>
          <w:sz w:val="24"/>
          <w:szCs w:val="24"/>
        </w:rPr>
        <w:t>主题</w:t>
      </w:r>
      <w:r w:rsidRPr="00365E84">
        <w:rPr>
          <w:rFonts w:asciiTheme="minorEastAsia" w:hAnsiTheme="minorEastAsia" w:hint="eastAsia"/>
          <w:sz w:val="24"/>
          <w:szCs w:val="24"/>
        </w:rPr>
        <w:t>的背景下，学校提出了转型发展战略，要求学校开放办学、科教融合，如何</w:t>
      </w:r>
      <w:r w:rsidR="00547123" w:rsidRPr="00365E84">
        <w:rPr>
          <w:rFonts w:asciiTheme="minorEastAsia" w:hAnsiTheme="minorEastAsia" w:hint="eastAsia"/>
          <w:sz w:val="24"/>
          <w:szCs w:val="24"/>
        </w:rPr>
        <w:t>加快</w:t>
      </w:r>
      <w:r w:rsidRPr="00365E84">
        <w:rPr>
          <w:rFonts w:asciiTheme="minorEastAsia" w:hAnsiTheme="minorEastAsia" w:hint="eastAsia"/>
          <w:sz w:val="24"/>
          <w:szCs w:val="24"/>
        </w:rPr>
        <w:t>建设特色鲜明高水平应用型大学，有效提升教育教学质量，我们认为</w:t>
      </w:r>
      <w:r w:rsidR="001501BF" w:rsidRPr="00365E84">
        <w:rPr>
          <w:rFonts w:asciiTheme="minorEastAsia" w:hAnsiTheme="minorEastAsia" w:hint="eastAsia"/>
          <w:sz w:val="24"/>
          <w:szCs w:val="24"/>
        </w:rPr>
        <w:t>当前</w:t>
      </w:r>
      <w:r w:rsidRPr="00365E84">
        <w:rPr>
          <w:rFonts w:asciiTheme="minorEastAsia" w:hAnsiTheme="minorEastAsia" w:hint="eastAsia"/>
          <w:sz w:val="24"/>
          <w:szCs w:val="24"/>
        </w:rPr>
        <w:t>有以下两个主要问题需要解决：</w:t>
      </w:r>
    </w:p>
    <w:p w14:paraId="1F2FC5D3" w14:textId="7529C599" w:rsidR="00FC1068" w:rsidRPr="00365E84" w:rsidRDefault="00FC1068" w:rsidP="00BF6BC2">
      <w:pPr>
        <w:pStyle w:val="2"/>
        <w:spacing w:before="120" w:after="120" w:line="360" w:lineRule="auto"/>
        <w:ind w:leftChars="200" w:left="420"/>
        <w:rPr>
          <w:rFonts w:asciiTheme="minorEastAsia" w:eastAsiaTheme="minorEastAsia" w:hAnsiTheme="minorEastAsia"/>
          <w:sz w:val="28"/>
          <w:szCs w:val="28"/>
        </w:rPr>
      </w:pPr>
      <w:bookmarkStart w:id="79" w:name="_Toc527625342"/>
      <w:r w:rsidRPr="00365E84">
        <w:rPr>
          <w:rFonts w:asciiTheme="minorEastAsia" w:eastAsiaTheme="minorEastAsia" w:hAnsiTheme="minorEastAsia"/>
          <w:sz w:val="28"/>
          <w:szCs w:val="28"/>
        </w:rPr>
        <w:t>一</w:t>
      </w:r>
      <w:r w:rsidRPr="00365E84">
        <w:rPr>
          <w:rFonts w:asciiTheme="minorEastAsia" w:eastAsiaTheme="minorEastAsia" w:hAnsiTheme="minorEastAsia" w:hint="eastAsia"/>
          <w:sz w:val="28"/>
          <w:szCs w:val="28"/>
        </w:rPr>
        <w:t>、</w:t>
      </w:r>
      <w:r w:rsidR="00C13F65">
        <w:rPr>
          <w:rFonts w:asciiTheme="minorEastAsia" w:eastAsiaTheme="minorEastAsia" w:hAnsiTheme="minorEastAsia" w:hint="eastAsia"/>
          <w:sz w:val="28"/>
          <w:szCs w:val="28"/>
        </w:rPr>
        <w:t>教师信息化</w:t>
      </w:r>
      <w:r w:rsidR="0077513E">
        <w:rPr>
          <w:rFonts w:asciiTheme="minorEastAsia" w:eastAsiaTheme="minorEastAsia" w:hAnsiTheme="minorEastAsia" w:hint="eastAsia"/>
          <w:sz w:val="28"/>
          <w:szCs w:val="28"/>
        </w:rPr>
        <w:t>教学</w:t>
      </w:r>
      <w:r w:rsidR="00C13F65">
        <w:rPr>
          <w:rFonts w:asciiTheme="minorEastAsia" w:eastAsiaTheme="minorEastAsia" w:hAnsiTheme="minorEastAsia" w:hint="eastAsia"/>
          <w:sz w:val="28"/>
          <w:szCs w:val="28"/>
        </w:rPr>
        <w:t>能力有待提升</w:t>
      </w:r>
      <w:bookmarkEnd w:id="79"/>
    </w:p>
    <w:p w14:paraId="379E4C34" w14:textId="74F9A1D6" w:rsidR="00816B0C" w:rsidRPr="00365E84" w:rsidRDefault="00B86A71" w:rsidP="00F255A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教师在课堂教学过程中有意识尝试建设网络课程、线上线下结合教学、利用现代信息技术手段服务于教学过程以提高学生过程性投入的现象还不多，采用传统讲授方式的课堂仍占大多数，这不利于课堂教学质量的提升。学校在为教师教学改革投入资金</w:t>
      </w:r>
      <w:r w:rsidR="0077513E">
        <w:rPr>
          <w:rFonts w:asciiTheme="minorEastAsia" w:hAnsiTheme="minorEastAsia" w:hint="eastAsia"/>
          <w:sz w:val="24"/>
          <w:szCs w:val="24"/>
        </w:rPr>
        <w:t>搭建课程平台的基础上，仍需尽快采取有效措施，加强教师利用信息化手段进行教学的能力，加强教师教学过程的诊断和辅导等工作需要今后的教师培训中投入大量精力开展。</w:t>
      </w:r>
    </w:p>
    <w:p w14:paraId="17BEF5EB" w14:textId="18D13728" w:rsidR="004F066E" w:rsidRPr="0077513E" w:rsidRDefault="00797BB1" w:rsidP="0077513E">
      <w:pPr>
        <w:pStyle w:val="2"/>
        <w:spacing w:before="120" w:after="120" w:line="360" w:lineRule="auto"/>
        <w:ind w:leftChars="200" w:left="420"/>
        <w:rPr>
          <w:rFonts w:asciiTheme="minorEastAsia" w:eastAsiaTheme="minorEastAsia" w:hAnsiTheme="minorEastAsia"/>
          <w:sz w:val="28"/>
          <w:szCs w:val="28"/>
        </w:rPr>
      </w:pPr>
      <w:bookmarkStart w:id="80" w:name="_Toc527625343"/>
      <w:r>
        <w:rPr>
          <w:rFonts w:asciiTheme="minorEastAsia" w:eastAsiaTheme="minorEastAsia" w:hAnsiTheme="minorEastAsia" w:hint="eastAsia"/>
          <w:sz w:val="28"/>
          <w:szCs w:val="28"/>
        </w:rPr>
        <w:t>二</w:t>
      </w:r>
      <w:r w:rsidR="00D63DD3" w:rsidRPr="0077513E">
        <w:rPr>
          <w:rFonts w:asciiTheme="minorEastAsia" w:eastAsiaTheme="minorEastAsia" w:hAnsiTheme="minorEastAsia" w:hint="eastAsia"/>
          <w:sz w:val="28"/>
          <w:szCs w:val="28"/>
        </w:rPr>
        <w:t>、</w:t>
      </w:r>
      <w:r w:rsidR="00A52283">
        <w:rPr>
          <w:rFonts w:asciiTheme="minorEastAsia" w:eastAsiaTheme="minorEastAsia" w:hAnsiTheme="minorEastAsia" w:hint="eastAsia"/>
          <w:sz w:val="28"/>
          <w:szCs w:val="28"/>
        </w:rPr>
        <w:t>第三方</w:t>
      </w:r>
      <w:r w:rsidR="00A52283">
        <w:rPr>
          <w:rFonts w:asciiTheme="minorEastAsia" w:eastAsiaTheme="minorEastAsia" w:hAnsiTheme="minorEastAsia"/>
          <w:sz w:val="28"/>
          <w:szCs w:val="28"/>
        </w:rPr>
        <w:t>评价机制</w:t>
      </w:r>
      <w:r w:rsidR="00D63DD3" w:rsidRPr="0077513E">
        <w:rPr>
          <w:rFonts w:asciiTheme="minorEastAsia" w:eastAsiaTheme="minorEastAsia" w:hAnsiTheme="minorEastAsia"/>
          <w:sz w:val="28"/>
          <w:szCs w:val="28"/>
        </w:rPr>
        <w:t>有待进一步完善</w:t>
      </w:r>
      <w:bookmarkEnd w:id="80"/>
    </w:p>
    <w:p w14:paraId="48C6B144" w14:textId="553445EB" w:rsidR="008A34AC" w:rsidRPr="009726F0" w:rsidRDefault="00B45204" w:rsidP="00F255A8">
      <w:pPr>
        <w:spacing w:line="360" w:lineRule="auto"/>
        <w:ind w:firstLineChars="200" w:firstLine="480"/>
        <w:rPr>
          <w:rFonts w:asciiTheme="minorEastAsia" w:hAnsiTheme="minorEastAsia"/>
          <w:sz w:val="24"/>
          <w:szCs w:val="24"/>
        </w:rPr>
      </w:pPr>
      <w:r>
        <w:rPr>
          <w:rFonts w:asciiTheme="minorEastAsia" w:hAnsiTheme="minorEastAsia"/>
          <w:sz w:val="24"/>
          <w:szCs w:val="24"/>
        </w:rPr>
        <w:t>学校目前</w:t>
      </w:r>
      <w:r>
        <w:rPr>
          <w:rFonts w:asciiTheme="minorEastAsia" w:hAnsiTheme="minorEastAsia" w:hint="eastAsia"/>
          <w:sz w:val="24"/>
          <w:szCs w:val="24"/>
        </w:rPr>
        <w:t>仍</w:t>
      </w:r>
      <w:r>
        <w:rPr>
          <w:rFonts w:asciiTheme="minorEastAsia" w:hAnsiTheme="minorEastAsia"/>
          <w:sz w:val="24"/>
          <w:szCs w:val="24"/>
        </w:rPr>
        <w:t>没有权威的能够科学监测和评估学校人才培养质量</w:t>
      </w:r>
      <w:r>
        <w:rPr>
          <w:rFonts w:asciiTheme="minorEastAsia" w:hAnsiTheme="minorEastAsia" w:hint="eastAsia"/>
          <w:sz w:val="24"/>
          <w:szCs w:val="24"/>
        </w:rPr>
        <w:t>的机制，随着学校部分专业参与工程教育质量认证工作，毕业生调查等已在部分专业开展，但覆盖面远远不够，有效反馈和持续改进机制仍需进一步完善。</w:t>
      </w:r>
    </w:p>
    <w:p w14:paraId="098B55AC" w14:textId="02B88AD8" w:rsidR="008A34AC" w:rsidRPr="00B45204" w:rsidRDefault="008A34AC" w:rsidP="00F255A8">
      <w:pPr>
        <w:spacing w:line="360" w:lineRule="auto"/>
        <w:ind w:firstLineChars="200" w:firstLine="480"/>
        <w:rPr>
          <w:rFonts w:asciiTheme="minorEastAsia" w:hAnsiTheme="minorEastAsia"/>
          <w:sz w:val="24"/>
          <w:szCs w:val="24"/>
        </w:rPr>
      </w:pPr>
    </w:p>
    <w:p w14:paraId="1E2E1114" w14:textId="4F3D61EA" w:rsidR="002E0A0F" w:rsidRPr="00365E84" w:rsidRDefault="002E0A0F" w:rsidP="00F255A8">
      <w:pPr>
        <w:spacing w:line="360" w:lineRule="auto"/>
        <w:ind w:firstLineChars="200" w:firstLine="480"/>
        <w:rPr>
          <w:rFonts w:asciiTheme="minorEastAsia" w:hAnsiTheme="minorEastAsia"/>
          <w:sz w:val="24"/>
          <w:szCs w:val="24"/>
        </w:rPr>
      </w:pPr>
    </w:p>
    <w:sectPr w:rsidR="002E0A0F" w:rsidRPr="00365E84" w:rsidSect="00423F3A">
      <w:footerReference w:type="first" r:id="rId24"/>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8D5A0" w14:textId="77777777" w:rsidR="00DA1324" w:rsidRDefault="00DA1324" w:rsidP="00D244BA">
      <w:r>
        <w:separator/>
      </w:r>
    </w:p>
  </w:endnote>
  <w:endnote w:type="continuationSeparator" w:id="0">
    <w:p w14:paraId="3EA80B40" w14:textId="77777777" w:rsidR="00DA1324" w:rsidRDefault="00DA1324" w:rsidP="00D2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楷体_gb2312">
    <w:altName w:val="楷体"/>
    <w:panose1 w:val="00000000000000000000"/>
    <w:charset w:val="86"/>
    <w:family w:val="roman"/>
    <w:notTrueType/>
    <w:pitch w:val="default"/>
    <w:sig w:usb0="00000001" w:usb1="080E0000" w:usb2="00000010" w:usb3="00000000" w:csb0="0004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华文仿宋">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650484"/>
      <w:docPartObj>
        <w:docPartGallery w:val="Page Numbers (Bottom of Page)"/>
        <w:docPartUnique/>
      </w:docPartObj>
    </w:sdtPr>
    <w:sdtEndPr/>
    <w:sdtContent>
      <w:p w14:paraId="6C61B534" w14:textId="756A0C8B" w:rsidR="00B86A71" w:rsidRDefault="00B86A71">
        <w:pPr>
          <w:pStyle w:val="a5"/>
          <w:jc w:val="center"/>
        </w:pPr>
        <w:r>
          <w:fldChar w:fldCharType="begin"/>
        </w:r>
        <w:r>
          <w:instrText>PAGE   \* MERGEFORMAT</w:instrText>
        </w:r>
        <w:r>
          <w:fldChar w:fldCharType="separate"/>
        </w:r>
        <w:r w:rsidR="0085395C" w:rsidRPr="0085395C">
          <w:rPr>
            <w:noProof/>
            <w:lang w:val="zh-CN"/>
          </w:rPr>
          <w:t>32</w:t>
        </w:r>
        <w:r>
          <w:fldChar w:fldCharType="end"/>
        </w:r>
      </w:p>
    </w:sdtContent>
  </w:sdt>
  <w:p w14:paraId="7B718BCA" w14:textId="77777777" w:rsidR="00B86A71" w:rsidRDefault="00B86A71">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7C19" w14:textId="77777777" w:rsidR="00B86A71" w:rsidRDefault="00B86A71">
    <w:pPr>
      <w:pStyle w:val="a5"/>
      <w:jc w:val="center"/>
    </w:pPr>
  </w:p>
  <w:p w14:paraId="6DB7C104" w14:textId="77777777" w:rsidR="00B86A71" w:rsidRDefault="00B86A71">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517103"/>
      <w:docPartObj>
        <w:docPartGallery w:val="Page Numbers (Bottom of Page)"/>
        <w:docPartUnique/>
      </w:docPartObj>
    </w:sdtPr>
    <w:sdtEndPr/>
    <w:sdtContent>
      <w:p w14:paraId="6DFECCA2" w14:textId="683A751A" w:rsidR="00B86A71" w:rsidRDefault="00B86A71">
        <w:pPr>
          <w:pStyle w:val="a5"/>
          <w:jc w:val="center"/>
        </w:pPr>
        <w:r>
          <w:fldChar w:fldCharType="begin"/>
        </w:r>
        <w:r>
          <w:instrText>PAGE   \* MERGEFORMAT</w:instrText>
        </w:r>
        <w:r>
          <w:fldChar w:fldCharType="separate"/>
        </w:r>
        <w:r w:rsidR="0085395C" w:rsidRPr="0085395C">
          <w:rPr>
            <w:noProof/>
            <w:lang w:val="zh-CN"/>
          </w:rPr>
          <w:t>I</w:t>
        </w:r>
        <w:r>
          <w:fldChar w:fldCharType="end"/>
        </w:r>
      </w:p>
    </w:sdtContent>
  </w:sdt>
  <w:p w14:paraId="62FD459B" w14:textId="77777777" w:rsidR="00B86A71" w:rsidRDefault="00B86A71">
    <w:pPr>
      <w:pStyle w:val="a5"/>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353515"/>
      <w:docPartObj>
        <w:docPartGallery w:val="Page Numbers (Bottom of Page)"/>
        <w:docPartUnique/>
      </w:docPartObj>
    </w:sdtPr>
    <w:sdtEndPr/>
    <w:sdtContent>
      <w:p w14:paraId="0447D995" w14:textId="07975C74" w:rsidR="00B86A71" w:rsidRDefault="00B86A71">
        <w:pPr>
          <w:pStyle w:val="a5"/>
          <w:jc w:val="center"/>
        </w:pPr>
        <w:r>
          <w:fldChar w:fldCharType="begin"/>
        </w:r>
        <w:r>
          <w:instrText>PAGE   \* MERGEFORMAT</w:instrText>
        </w:r>
        <w:r>
          <w:fldChar w:fldCharType="separate"/>
        </w:r>
        <w:r w:rsidR="0085395C" w:rsidRPr="0085395C">
          <w:rPr>
            <w:noProof/>
            <w:lang w:val="zh-CN"/>
          </w:rPr>
          <w:t>3</w:t>
        </w:r>
        <w:r>
          <w:fldChar w:fldCharType="end"/>
        </w:r>
      </w:p>
    </w:sdtContent>
  </w:sdt>
  <w:p w14:paraId="5372CEF8" w14:textId="77777777" w:rsidR="00B86A71" w:rsidRDefault="00B86A71">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2EFC" w14:textId="77777777" w:rsidR="00DA1324" w:rsidRDefault="00DA1324" w:rsidP="00D244BA">
      <w:r>
        <w:separator/>
      </w:r>
    </w:p>
  </w:footnote>
  <w:footnote w:type="continuationSeparator" w:id="0">
    <w:p w14:paraId="4803C79A" w14:textId="77777777" w:rsidR="00DA1324" w:rsidRDefault="00DA1324" w:rsidP="00D244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05AF" w14:textId="77777777" w:rsidR="00B86A71" w:rsidRDefault="00B86A71" w:rsidP="00457EB6">
    <w:pPr>
      <w:pStyle w:val="a3"/>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804"/>
      <w:gridCol w:w="1508"/>
    </w:tblGrid>
    <w:tr w:rsidR="00B86A71" w14:paraId="0CA2AFD9" w14:textId="77777777" w:rsidTr="00FC14BD">
      <w:trPr>
        <w:trHeight w:val="288"/>
      </w:trPr>
      <w:sdt>
        <w:sdtPr>
          <w:rPr>
            <w:rFonts w:ascii="华文仿宋" w:eastAsia="华文仿宋" w:hAnsi="华文仿宋" w:cstheme="majorBidi" w:hint="eastAsia"/>
            <w:b/>
            <w:sz w:val="24"/>
            <w:szCs w:val="24"/>
          </w:rPr>
          <w:alias w:val="标题"/>
          <w:id w:val="918521494"/>
          <w:dataBinding w:prefixMappings="xmlns:ns0='http://schemas.openxmlformats.org/package/2006/metadata/core-properties' xmlns:ns1='http://purl.org/dc/elements/1.1/'" w:xpath="/ns0:coreProperties[1]/ns1:title[1]" w:storeItemID="{6C3C8BC8-F283-45AE-878A-BAB7291924A1}"/>
          <w:text/>
        </w:sdtPr>
        <w:sdtEndPr/>
        <w:sdtContent>
          <w:tc>
            <w:tcPr>
              <w:tcW w:w="6804" w:type="dxa"/>
            </w:tcPr>
            <w:p w14:paraId="6C84A957" w14:textId="77777777" w:rsidR="00B86A71" w:rsidRPr="000D5EB6" w:rsidRDefault="00B86A71" w:rsidP="0068707F">
              <w:pPr>
                <w:pStyle w:val="a3"/>
                <w:jc w:val="right"/>
                <w:rPr>
                  <w:rFonts w:asciiTheme="majorHAnsi" w:eastAsiaTheme="majorEastAsia" w:hAnsiTheme="majorHAnsi" w:cstheme="majorBidi"/>
                  <w:sz w:val="24"/>
                  <w:szCs w:val="24"/>
                </w:rPr>
              </w:pPr>
              <w:r w:rsidRPr="001B4702">
                <w:rPr>
                  <w:rFonts w:ascii="华文仿宋" w:eastAsia="华文仿宋" w:hAnsi="华文仿宋" w:cstheme="majorBidi" w:hint="eastAsia"/>
                  <w:b/>
                  <w:sz w:val="24"/>
                  <w:szCs w:val="24"/>
                </w:rPr>
                <w:t>北京石油化工学院本科教学质量报告</w:t>
              </w:r>
            </w:p>
          </w:tc>
        </w:sdtContent>
      </w:sdt>
      <w:sdt>
        <w:sdtPr>
          <w:rPr>
            <w:rFonts w:asciiTheme="minorEastAsia" w:hAnsiTheme="minorEastAsia" w:cstheme="majorBidi"/>
            <w:b/>
            <w:bCs/>
            <w:sz w:val="24"/>
            <w:szCs w:val="24"/>
            <w14:shadow w14:blurRad="50800" w14:dist="38100" w14:dir="2700000" w14:sx="100000" w14:sy="100000" w14:kx="0" w14:ky="0" w14:algn="tl">
              <w14:srgbClr w14:val="000000">
                <w14:alpha w14:val="60000"/>
              </w14:srgbClr>
            </w14:shadow>
            <w14:numForm w14:val="oldStyle"/>
          </w:rPr>
          <w:alias w:val="年份"/>
          <w:id w:val="-2106640457"/>
          <w:dataBinding w:prefixMappings="xmlns:ns0='http://schemas.microsoft.com/office/2006/coverPageProps'" w:xpath="/ns0:CoverPageProperties[1]/ns0:PublishDate[1]" w:storeItemID="{55AF091B-3C7A-41E3-B477-F2FDAA23CFDA}"/>
          <w:date>
            <w:dateFormat w:val="yyyy"/>
            <w:lid w:val="zh-CN"/>
            <w:storeMappedDataAs w:val="dateTime"/>
            <w:calendar w:val="gregorian"/>
          </w:date>
        </w:sdtPr>
        <w:sdtEndPr/>
        <w:sdtContent>
          <w:tc>
            <w:tcPr>
              <w:tcW w:w="1508" w:type="dxa"/>
            </w:tcPr>
            <w:p w14:paraId="38616D16" w14:textId="625241FC" w:rsidR="00B86A71" w:rsidRPr="000D5EB6" w:rsidRDefault="00B86A71" w:rsidP="00702F58">
              <w:pPr>
                <w:pStyle w:val="a3"/>
                <w:rPr>
                  <w:rFonts w:asciiTheme="majorHAnsi" w:eastAsiaTheme="majorEastAsia" w:hAnsiTheme="majorHAnsi" w:cstheme="majorBidi"/>
                  <w:b/>
                  <w:bCs/>
                  <w:color w:val="4F81BD" w:themeColor="accent1"/>
                  <w:sz w:val="24"/>
                  <w:szCs w:val="24"/>
                  <w14:numForm w14:val="oldStyle"/>
                </w:rPr>
              </w:pPr>
              <w:r>
                <w:rPr>
                  <w:rFonts w:asciiTheme="minorEastAsia" w:hAnsiTheme="minorEastAsia" w:cstheme="majorBidi" w:hint="eastAsia"/>
                  <w:b/>
                  <w:bCs/>
                  <w:sz w:val="24"/>
                  <w:szCs w:val="24"/>
                  <w14:shadow w14:blurRad="50800" w14:dist="38100" w14:dir="2700000" w14:sx="100000" w14:sy="100000" w14:kx="0" w14:ky="0" w14:algn="tl">
                    <w14:srgbClr w14:val="000000">
                      <w14:alpha w14:val="60000"/>
                    </w14:srgbClr>
                  </w14:shadow>
                  <w14:numForm w14:val="oldStyle"/>
                </w:rPr>
                <w:t>2015</w:t>
              </w:r>
              <w:r>
                <w:rPr>
                  <w:rFonts w:asciiTheme="minorEastAsia" w:hAnsiTheme="minorEastAsia" w:cstheme="majorBidi"/>
                  <w:b/>
                  <w:bCs/>
                  <w:sz w:val="24"/>
                  <w:szCs w:val="24"/>
                  <w14:shadow w14:blurRad="50800" w14:dist="38100" w14:dir="2700000" w14:sx="100000" w14:sy="100000" w14:kx="0" w14:ky="0" w14:algn="tl">
                    <w14:srgbClr w14:val="000000">
                      <w14:alpha w14:val="60000"/>
                    </w14:srgbClr>
                  </w14:shadow>
                  <w14:numForm w14:val="oldStyle"/>
                </w:rPr>
                <w:t>-2016</w:t>
              </w:r>
            </w:p>
          </w:tc>
        </w:sdtContent>
      </w:sdt>
    </w:tr>
  </w:tbl>
  <w:p w14:paraId="5840DCEA" w14:textId="77777777" w:rsidR="00B86A71" w:rsidRDefault="00B86A71" w:rsidP="00457EB6">
    <w:pPr>
      <w:pStyle w:val="a3"/>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633F" w14:textId="77777777" w:rsidR="00B86A71" w:rsidRDefault="00B86A71">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6613F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artA127"/>
      </v:shape>
    </w:pict>
  </w:numPicBullet>
  <w:abstractNum w:abstractNumId="0">
    <w:nsid w:val="0B6011D5"/>
    <w:multiLevelType w:val="hybridMultilevel"/>
    <w:tmpl w:val="459CD0DC"/>
    <w:lvl w:ilvl="0" w:tplc="D9426280">
      <w:start w:val="1"/>
      <w:numFmt w:val="japaneseCounting"/>
      <w:lvlText w:val="%1、"/>
      <w:lvlJc w:val="left"/>
      <w:pPr>
        <w:ind w:left="1022" w:hanging="60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0CB37059"/>
    <w:multiLevelType w:val="hybridMultilevel"/>
    <w:tmpl w:val="92148342"/>
    <w:lvl w:ilvl="0" w:tplc="C9E8406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F69708E"/>
    <w:multiLevelType w:val="hybridMultilevel"/>
    <w:tmpl w:val="AF46862C"/>
    <w:lvl w:ilvl="0" w:tplc="65E690A6">
      <w:start w:val="1"/>
      <w:numFmt w:val="japaneseCounting"/>
      <w:lvlText w:val="%1、"/>
      <w:lvlJc w:val="left"/>
      <w:pPr>
        <w:ind w:left="920" w:hanging="480"/>
      </w:pPr>
      <w:rPr>
        <w:rFonts w:hint="default"/>
        <w:b/>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13AD0E85"/>
    <w:multiLevelType w:val="hybridMultilevel"/>
    <w:tmpl w:val="6366A4A4"/>
    <w:lvl w:ilvl="0" w:tplc="0409000F">
      <w:start w:val="1"/>
      <w:numFmt w:val="decimal"/>
      <w:lvlText w:val="%1."/>
      <w:lvlJc w:val="left"/>
      <w:pPr>
        <w:ind w:left="988"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4826904"/>
    <w:multiLevelType w:val="hybridMultilevel"/>
    <w:tmpl w:val="169CDD06"/>
    <w:lvl w:ilvl="0" w:tplc="E3B8A0E6">
      <w:start w:val="1"/>
      <w:numFmt w:val="bullet"/>
      <w:lvlText w:val=""/>
      <w:lvlPicBulletId w:val="0"/>
      <w:lvlJc w:val="left"/>
      <w:pPr>
        <w:tabs>
          <w:tab w:val="num" w:pos="720"/>
        </w:tabs>
        <w:ind w:left="720" w:hanging="360"/>
      </w:pPr>
      <w:rPr>
        <w:rFonts w:ascii="Symbol" w:hAnsi="Symbol" w:hint="default"/>
      </w:rPr>
    </w:lvl>
    <w:lvl w:ilvl="1" w:tplc="1E1A2430" w:tentative="1">
      <w:start w:val="1"/>
      <w:numFmt w:val="bullet"/>
      <w:lvlText w:val=""/>
      <w:lvlPicBulletId w:val="0"/>
      <w:lvlJc w:val="left"/>
      <w:pPr>
        <w:tabs>
          <w:tab w:val="num" w:pos="1440"/>
        </w:tabs>
        <w:ind w:left="1440" w:hanging="360"/>
      </w:pPr>
      <w:rPr>
        <w:rFonts w:ascii="Symbol" w:hAnsi="Symbol" w:hint="default"/>
      </w:rPr>
    </w:lvl>
    <w:lvl w:ilvl="2" w:tplc="C90095C8" w:tentative="1">
      <w:start w:val="1"/>
      <w:numFmt w:val="bullet"/>
      <w:lvlText w:val=""/>
      <w:lvlPicBulletId w:val="0"/>
      <w:lvlJc w:val="left"/>
      <w:pPr>
        <w:tabs>
          <w:tab w:val="num" w:pos="2160"/>
        </w:tabs>
        <w:ind w:left="2160" w:hanging="360"/>
      </w:pPr>
      <w:rPr>
        <w:rFonts w:ascii="Symbol" w:hAnsi="Symbol" w:hint="default"/>
      </w:rPr>
    </w:lvl>
    <w:lvl w:ilvl="3" w:tplc="8F620CCA" w:tentative="1">
      <w:start w:val="1"/>
      <w:numFmt w:val="bullet"/>
      <w:lvlText w:val=""/>
      <w:lvlPicBulletId w:val="0"/>
      <w:lvlJc w:val="left"/>
      <w:pPr>
        <w:tabs>
          <w:tab w:val="num" w:pos="2880"/>
        </w:tabs>
        <w:ind w:left="2880" w:hanging="360"/>
      </w:pPr>
      <w:rPr>
        <w:rFonts w:ascii="Symbol" w:hAnsi="Symbol" w:hint="default"/>
      </w:rPr>
    </w:lvl>
    <w:lvl w:ilvl="4" w:tplc="E5B25D36" w:tentative="1">
      <w:start w:val="1"/>
      <w:numFmt w:val="bullet"/>
      <w:lvlText w:val=""/>
      <w:lvlPicBulletId w:val="0"/>
      <w:lvlJc w:val="left"/>
      <w:pPr>
        <w:tabs>
          <w:tab w:val="num" w:pos="3600"/>
        </w:tabs>
        <w:ind w:left="3600" w:hanging="360"/>
      </w:pPr>
      <w:rPr>
        <w:rFonts w:ascii="Symbol" w:hAnsi="Symbol" w:hint="default"/>
      </w:rPr>
    </w:lvl>
    <w:lvl w:ilvl="5" w:tplc="3380129A" w:tentative="1">
      <w:start w:val="1"/>
      <w:numFmt w:val="bullet"/>
      <w:lvlText w:val=""/>
      <w:lvlPicBulletId w:val="0"/>
      <w:lvlJc w:val="left"/>
      <w:pPr>
        <w:tabs>
          <w:tab w:val="num" w:pos="4320"/>
        </w:tabs>
        <w:ind w:left="4320" w:hanging="360"/>
      </w:pPr>
      <w:rPr>
        <w:rFonts w:ascii="Symbol" w:hAnsi="Symbol" w:hint="default"/>
      </w:rPr>
    </w:lvl>
    <w:lvl w:ilvl="6" w:tplc="1A881B6E" w:tentative="1">
      <w:start w:val="1"/>
      <w:numFmt w:val="bullet"/>
      <w:lvlText w:val=""/>
      <w:lvlPicBulletId w:val="0"/>
      <w:lvlJc w:val="left"/>
      <w:pPr>
        <w:tabs>
          <w:tab w:val="num" w:pos="5040"/>
        </w:tabs>
        <w:ind w:left="5040" w:hanging="360"/>
      </w:pPr>
      <w:rPr>
        <w:rFonts w:ascii="Symbol" w:hAnsi="Symbol" w:hint="default"/>
      </w:rPr>
    </w:lvl>
    <w:lvl w:ilvl="7" w:tplc="BCE4F678" w:tentative="1">
      <w:start w:val="1"/>
      <w:numFmt w:val="bullet"/>
      <w:lvlText w:val=""/>
      <w:lvlPicBulletId w:val="0"/>
      <w:lvlJc w:val="left"/>
      <w:pPr>
        <w:tabs>
          <w:tab w:val="num" w:pos="5760"/>
        </w:tabs>
        <w:ind w:left="5760" w:hanging="360"/>
      </w:pPr>
      <w:rPr>
        <w:rFonts w:ascii="Symbol" w:hAnsi="Symbol" w:hint="default"/>
      </w:rPr>
    </w:lvl>
    <w:lvl w:ilvl="8" w:tplc="05909EA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6A86B72"/>
    <w:multiLevelType w:val="hybridMultilevel"/>
    <w:tmpl w:val="A51A567E"/>
    <w:lvl w:ilvl="0" w:tplc="F4FAAB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892A47"/>
    <w:multiLevelType w:val="hybridMultilevel"/>
    <w:tmpl w:val="FE3873C4"/>
    <w:lvl w:ilvl="0" w:tplc="31562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023819"/>
    <w:multiLevelType w:val="hybridMultilevel"/>
    <w:tmpl w:val="43BE440A"/>
    <w:lvl w:ilvl="0" w:tplc="EE2CD5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6978A2"/>
    <w:multiLevelType w:val="hybridMultilevel"/>
    <w:tmpl w:val="55681324"/>
    <w:lvl w:ilvl="0" w:tplc="04090013">
      <w:start w:val="1"/>
      <w:numFmt w:val="chineseCountingThousand"/>
      <w:lvlText w:val="%1、"/>
      <w:lvlJc w:val="left"/>
      <w:pPr>
        <w:ind w:left="920" w:hanging="480"/>
      </w:pPr>
      <w:rPr>
        <w:rFonts w:hint="default"/>
        <w:b/>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23A809DD"/>
    <w:multiLevelType w:val="hybridMultilevel"/>
    <w:tmpl w:val="18C6E57A"/>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24EA6127"/>
    <w:multiLevelType w:val="hybridMultilevel"/>
    <w:tmpl w:val="DE1ED1EE"/>
    <w:lvl w:ilvl="0" w:tplc="62C0BB8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97D68DF"/>
    <w:multiLevelType w:val="hybridMultilevel"/>
    <w:tmpl w:val="8452ABB0"/>
    <w:lvl w:ilvl="0" w:tplc="C6B46FE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CC66D65"/>
    <w:multiLevelType w:val="multilevel"/>
    <w:tmpl w:val="A6FEE6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F5D30FE"/>
    <w:multiLevelType w:val="hybridMultilevel"/>
    <w:tmpl w:val="59209E2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313F718F"/>
    <w:multiLevelType w:val="hybridMultilevel"/>
    <w:tmpl w:val="45821578"/>
    <w:lvl w:ilvl="0" w:tplc="14A8B79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67F6D0B"/>
    <w:multiLevelType w:val="hybridMultilevel"/>
    <w:tmpl w:val="63727C2E"/>
    <w:lvl w:ilvl="0" w:tplc="57AA6CCC">
      <w:start w:val="1"/>
      <w:numFmt w:val="decimal"/>
      <w:lvlText w:val="%1."/>
      <w:lvlJc w:val="left"/>
      <w:pPr>
        <w:ind w:left="840" w:hanging="360"/>
      </w:pPr>
      <w:rPr>
        <w:rFonts w:asciiTheme="minorEastAsia" w:eastAsiaTheme="minorEastAsia" w:hAnsiTheme="minorEastAsia"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BEA4FA8"/>
    <w:multiLevelType w:val="hybridMultilevel"/>
    <w:tmpl w:val="28140740"/>
    <w:lvl w:ilvl="0" w:tplc="670E1D7C">
      <w:start w:val="1"/>
      <w:numFmt w:val="bullet"/>
      <w:lvlText w:val=""/>
      <w:lvlJc w:val="left"/>
      <w:pPr>
        <w:tabs>
          <w:tab w:val="num" w:pos="720"/>
        </w:tabs>
        <w:ind w:left="720" w:hanging="360"/>
      </w:pPr>
      <w:rPr>
        <w:rFonts w:ascii="Wingdings" w:hAnsi="Wingdings" w:hint="default"/>
      </w:rPr>
    </w:lvl>
    <w:lvl w:ilvl="1" w:tplc="7534CC4E" w:tentative="1">
      <w:start w:val="1"/>
      <w:numFmt w:val="bullet"/>
      <w:lvlText w:val=""/>
      <w:lvlJc w:val="left"/>
      <w:pPr>
        <w:tabs>
          <w:tab w:val="num" w:pos="1440"/>
        </w:tabs>
        <w:ind w:left="1440" w:hanging="360"/>
      </w:pPr>
      <w:rPr>
        <w:rFonts w:ascii="Wingdings" w:hAnsi="Wingdings" w:hint="default"/>
      </w:rPr>
    </w:lvl>
    <w:lvl w:ilvl="2" w:tplc="6C4C1428" w:tentative="1">
      <w:start w:val="1"/>
      <w:numFmt w:val="bullet"/>
      <w:lvlText w:val=""/>
      <w:lvlJc w:val="left"/>
      <w:pPr>
        <w:tabs>
          <w:tab w:val="num" w:pos="2160"/>
        </w:tabs>
        <w:ind w:left="2160" w:hanging="360"/>
      </w:pPr>
      <w:rPr>
        <w:rFonts w:ascii="Wingdings" w:hAnsi="Wingdings" w:hint="default"/>
      </w:rPr>
    </w:lvl>
    <w:lvl w:ilvl="3" w:tplc="B992ADAC" w:tentative="1">
      <w:start w:val="1"/>
      <w:numFmt w:val="bullet"/>
      <w:lvlText w:val=""/>
      <w:lvlJc w:val="left"/>
      <w:pPr>
        <w:tabs>
          <w:tab w:val="num" w:pos="2880"/>
        </w:tabs>
        <w:ind w:left="2880" w:hanging="360"/>
      </w:pPr>
      <w:rPr>
        <w:rFonts w:ascii="Wingdings" w:hAnsi="Wingdings" w:hint="default"/>
      </w:rPr>
    </w:lvl>
    <w:lvl w:ilvl="4" w:tplc="4E16F124" w:tentative="1">
      <w:start w:val="1"/>
      <w:numFmt w:val="bullet"/>
      <w:lvlText w:val=""/>
      <w:lvlJc w:val="left"/>
      <w:pPr>
        <w:tabs>
          <w:tab w:val="num" w:pos="3600"/>
        </w:tabs>
        <w:ind w:left="3600" w:hanging="360"/>
      </w:pPr>
      <w:rPr>
        <w:rFonts w:ascii="Wingdings" w:hAnsi="Wingdings" w:hint="default"/>
      </w:rPr>
    </w:lvl>
    <w:lvl w:ilvl="5" w:tplc="A87E5474" w:tentative="1">
      <w:start w:val="1"/>
      <w:numFmt w:val="bullet"/>
      <w:lvlText w:val=""/>
      <w:lvlJc w:val="left"/>
      <w:pPr>
        <w:tabs>
          <w:tab w:val="num" w:pos="4320"/>
        </w:tabs>
        <w:ind w:left="4320" w:hanging="360"/>
      </w:pPr>
      <w:rPr>
        <w:rFonts w:ascii="Wingdings" w:hAnsi="Wingdings" w:hint="default"/>
      </w:rPr>
    </w:lvl>
    <w:lvl w:ilvl="6" w:tplc="5A447A28" w:tentative="1">
      <w:start w:val="1"/>
      <w:numFmt w:val="bullet"/>
      <w:lvlText w:val=""/>
      <w:lvlJc w:val="left"/>
      <w:pPr>
        <w:tabs>
          <w:tab w:val="num" w:pos="5040"/>
        </w:tabs>
        <w:ind w:left="5040" w:hanging="360"/>
      </w:pPr>
      <w:rPr>
        <w:rFonts w:ascii="Wingdings" w:hAnsi="Wingdings" w:hint="default"/>
      </w:rPr>
    </w:lvl>
    <w:lvl w:ilvl="7" w:tplc="EFCE50FA" w:tentative="1">
      <w:start w:val="1"/>
      <w:numFmt w:val="bullet"/>
      <w:lvlText w:val=""/>
      <w:lvlJc w:val="left"/>
      <w:pPr>
        <w:tabs>
          <w:tab w:val="num" w:pos="5760"/>
        </w:tabs>
        <w:ind w:left="5760" w:hanging="360"/>
      </w:pPr>
      <w:rPr>
        <w:rFonts w:ascii="Wingdings" w:hAnsi="Wingdings" w:hint="default"/>
      </w:rPr>
    </w:lvl>
    <w:lvl w:ilvl="8" w:tplc="1ECE404C" w:tentative="1">
      <w:start w:val="1"/>
      <w:numFmt w:val="bullet"/>
      <w:lvlText w:val=""/>
      <w:lvlJc w:val="left"/>
      <w:pPr>
        <w:tabs>
          <w:tab w:val="num" w:pos="6480"/>
        </w:tabs>
        <w:ind w:left="6480" w:hanging="360"/>
      </w:pPr>
      <w:rPr>
        <w:rFonts w:ascii="Wingdings" w:hAnsi="Wingdings" w:hint="default"/>
      </w:rPr>
    </w:lvl>
  </w:abstractNum>
  <w:abstractNum w:abstractNumId="17">
    <w:nsid w:val="3E3C5561"/>
    <w:multiLevelType w:val="hybridMultilevel"/>
    <w:tmpl w:val="614C1196"/>
    <w:lvl w:ilvl="0" w:tplc="F99ED5AC">
      <w:start w:val="1"/>
      <w:numFmt w:val="bullet"/>
      <w:lvlText w:val=""/>
      <w:lvlPicBulletId w:val="0"/>
      <w:lvlJc w:val="left"/>
      <w:pPr>
        <w:tabs>
          <w:tab w:val="num" w:pos="720"/>
        </w:tabs>
        <w:ind w:left="720" w:hanging="360"/>
      </w:pPr>
      <w:rPr>
        <w:rFonts w:ascii="Symbol" w:hAnsi="Symbol" w:hint="default"/>
      </w:rPr>
    </w:lvl>
    <w:lvl w:ilvl="1" w:tplc="AC5A9D98" w:tentative="1">
      <w:start w:val="1"/>
      <w:numFmt w:val="bullet"/>
      <w:lvlText w:val=""/>
      <w:lvlPicBulletId w:val="0"/>
      <w:lvlJc w:val="left"/>
      <w:pPr>
        <w:tabs>
          <w:tab w:val="num" w:pos="1440"/>
        </w:tabs>
        <w:ind w:left="1440" w:hanging="360"/>
      </w:pPr>
      <w:rPr>
        <w:rFonts w:ascii="Symbol" w:hAnsi="Symbol" w:hint="default"/>
      </w:rPr>
    </w:lvl>
    <w:lvl w:ilvl="2" w:tplc="371A5F6A" w:tentative="1">
      <w:start w:val="1"/>
      <w:numFmt w:val="bullet"/>
      <w:lvlText w:val=""/>
      <w:lvlPicBulletId w:val="0"/>
      <w:lvlJc w:val="left"/>
      <w:pPr>
        <w:tabs>
          <w:tab w:val="num" w:pos="2160"/>
        </w:tabs>
        <w:ind w:left="2160" w:hanging="360"/>
      </w:pPr>
      <w:rPr>
        <w:rFonts w:ascii="Symbol" w:hAnsi="Symbol" w:hint="default"/>
      </w:rPr>
    </w:lvl>
    <w:lvl w:ilvl="3" w:tplc="E714AAF8" w:tentative="1">
      <w:start w:val="1"/>
      <w:numFmt w:val="bullet"/>
      <w:lvlText w:val=""/>
      <w:lvlPicBulletId w:val="0"/>
      <w:lvlJc w:val="left"/>
      <w:pPr>
        <w:tabs>
          <w:tab w:val="num" w:pos="2880"/>
        </w:tabs>
        <w:ind w:left="2880" w:hanging="360"/>
      </w:pPr>
      <w:rPr>
        <w:rFonts w:ascii="Symbol" w:hAnsi="Symbol" w:hint="default"/>
      </w:rPr>
    </w:lvl>
    <w:lvl w:ilvl="4" w:tplc="827C306E" w:tentative="1">
      <w:start w:val="1"/>
      <w:numFmt w:val="bullet"/>
      <w:lvlText w:val=""/>
      <w:lvlPicBulletId w:val="0"/>
      <w:lvlJc w:val="left"/>
      <w:pPr>
        <w:tabs>
          <w:tab w:val="num" w:pos="3600"/>
        </w:tabs>
        <w:ind w:left="3600" w:hanging="360"/>
      </w:pPr>
      <w:rPr>
        <w:rFonts w:ascii="Symbol" w:hAnsi="Symbol" w:hint="default"/>
      </w:rPr>
    </w:lvl>
    <w:lvl w:ilvl="5" w:tplc="3502DAA6" w:tentative="1">
      <w:start w:val="1"/>
      <w:numFmt w:val="bullet"/>
      <w:lvlText w:val=""/>
      <w:lvlPicBulletId w:val="0"/>
      <w:lvlJc w:val="left"/>
      <w:pPr>
        <w:tabs>
          <w:tab w:val="num" w:pos="4320"/>
        </w:tabs>
        <w:ind w:left="4320" w:hanging="360"/>
      </w:pPr>
      <w:rPr>
        <w:rFonts w:ascii="Symbol" w:hAnsi="Symbol" w:hint="default"/>
      </w:rPr>
    </w:lvl>
    <w:lvl w:ilvl="6" w:tplc="D3505EF0" w:tentative="1">
      <w:start w:val="1"/>
      <w:numFmt w:val="bullet"/>
      <w:lvlText w:val=""/>
      <w:lvlPicBulletId w:val="0"/>
      <w:lvlJc w:val="left"/>
      <w:pPr>
        <w:tabs>
          <w:tab w:val="num" w:pos="5040"/>
        </w:tabs>
        <w:ind w:left="5040" w:hanging="360"/>
      </w:pPr>
      <w:rPr>
        <w:rFonts w:ascii="Symbol" w:hAnsi="Symbol" w:hint="default"/>
      </w:rPr>
    </w:lvl>
    <w:lvl w:ilvl="7" w:tplc="743EF78E" w:tentative="1">
      <w:start w:val="1"/>
      <w:numFmt w:val="bullet"/>
      <w:lvlText w:val=""/>
      <w:lvlPicBulletId w:val="0"/>
      <w:lvlJc w:val="left"/>
      <w:pPr>
        <w:tabs>
          <w:tab w:val="num" w:pos="5760"/>
        </w:tabs>
        <w:ind w:left="5760" w:hanging="360"/>
      </w:pPr>
      <w:rPr>
        <w:rFonts w:ascii="Symbol" w:hAnsi="Symbol" w:hint="default"/>
      </w:rPr>
    </w:lvl>
    <w:lvl w:ilvl="8" w:tplc="B544A416"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3A269D6"/>
    <w:multiLevelType w:val="hybridMultilevel"/>
    <w:tmpl w:val="CFF811DA"/>
    <w:lvl w:ilvl="0" w:tplc="C90EA1F6">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36523A"/>
    <w:multiLevelType w:val="hybridMultilevel"/>
    <w:tmpl w:val="ACE43EFA"/>
    <w:lvl w:ilvl="0" w:tplc="884A1E60">
      <w:start w:val="1"/>
      <w:numFmt w:val="japaneseCounting"/>
      <w:lvlText w:val="（%1）"/>
      <w:lvlJc w:val="left"/>
      <w:pPr>
        <w:ind w:left="1455" w:hanging="10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E7C41EB"/>
    <w:multiLevelType w:val="hybridMultilevel"/>
    <w:tmpl w:val="D8C4541A"/>
    <w:lvl w:ilvl="0" w:tplc="BF747230">
      <w:start w:val="1"/>
      <w:numFmt w:val="japaneseCounting"/>
      <w:lvlText w:val="%1、"/>
      <w:lvlJc w:val="left"/>
      <w:pPr>
        <w:ind w:left="786" w:hanging="360"/>
      </w:pPr>
      <w:rPr>
        <w:rFonts w:asciiTheme="minorEastAsia" w:eastAsiaTheme="minorEastAsia" w:hAnsiTheme="minorEastAsia" w:cstheme="minorBidi"/>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4F3A3B80"/>
    <w:multiLevelType w:val="multilevel"/>
    <w:tmpl w:val="A6FEE6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5F74C5"/>
    <w:multiLevelType w:val="hybridMultilevel"/>
    <w:tmpl w:val="E47AA542"/>
    <w:lvl w:ilvl="0" w:tplc="85D84EE8">
      <w:start w:val="1"/>
      <w:numFmt w:val="bullet"/>
      <w:lvlText w:val=""/>
      <w:lvlJc w:val="left"/>
      <w:pPr>
        <w:tabs>
          <w:tab w:val="num" w:pos="720"/>
        </w:tabs>
        <w:ind w:left="720" w:hanging="360"/>
      </w:pPr>
      <w:rPr>
        <w:rFonts w:ascii="Wingdings" w:hAnsi="Wingdings" w:hint="default"/>
      </w:rPr>
    </w:lvl>
    <w:lvl w:ilvl="1" w:tplc="864CA23E" w:tentative="1">
      <w:start w:val="1"/>
      <w:numFmt w:val="bullet"/>
      <w:lvlText w:val=""/>
      <w:lvlJc w:val="left"/>
      <w:pPr>
        <w:tabs>
          <w:tab w:val="num" w:pos="1440"/>
        </w:tabs>
        <w:ind w:left="1440" w:hanging="360"/>
      </w:pPr>
      <w:rPr>
        <w:rFonts w:ascii="Wingdings" w:hAnsi="Wingdings" w:hint="default"/>
      </w:rPr>
    </w:lvl>
    <w:lvl w:ilvl="2" w:tplc="A600E0CE" w:tentative="1">
      <w:start w:val="1"/>
      <w:numFmt w:val="bullet"/>
      <w:lvlText w:val=""/>
      <w:lvlJc w:val="left"/>
      <w:pPr>
        <w:tabs>
          <w:tab w:val="num" w:pos="2160"/>
        </w:tabs>
        <w:ind w:left="2160" w:hanging="360"/>
      </w:pPr>
      <w:rPr>
        <w:rFonts w:ascii="Wingdings" w:hAnsi="Wingdings" w:hint="default"/>
      </w:rPr>
    </w:lvl>
    <w:lvl w:ilvl="3" w:tplc="DE62FB58" w:tentative="1">
      <w:start w:val="1"/>
      <w:numFmt w:val="bullet"/>
      <w:lvlText w:val=""/>
      <w:lvlJc w:val="left"/>
      <w:pPr>
        <w:tabs>
          <w:tab w:val="num" w:pos="2880"/>
        </w:tabs>
        <w:ind w:left="2880" w:hanging="360"/>
      </w:pPr>
      <w:rPr>
        <w:rFonts w:ascii="Wingdings" w:hAnsi="Wingdings" w:hint="default"/>
      </w:rPr>
    </w:lvl>
    <w:lvl w:ilvl="4" w:tplc="FC16738E" w:tentative="1">
      <w:start w:val="1"/>
      <w:numFmt w:val="bullet"/>
      <w:lvlText w:val=""/>
      <w:lvlJc w:val="left"/>
      <w:pPr>
        <w:tabs>
          <w:tab w:val="num" w:pos="3600"/>
        </w:tabs>
        <w:ind w:left="3600" w:hanging="360"/>
      </w:pPr>
      <w:rPr>
        <w:rFonts w:ascii="Wingdings" w:hAnsi="Wingdings" w:hint="default"/>
      </w:rPr>
    </w:lvl>
    <w:lvl w:ilvl="5" w:tplc="ACBE8CA4" w:tentative="1">
      <w:start w:val="1"/>
      <w:numFmt w:val="bullet"/>
      <w:lvlText w:val=""/>
      <w:lvlJc w:val="left"/>
      <w:pPr>
        <w:tabs>
          <w:tab w:val="num" w:pos="4320"/>
        </w:tabs>
        <w:ind w:left="4320" w:hanging="360"/>
      </w:pPr>
      <w:rPr>
        <w:rFonts w:ascii="Wingdings" w:hAnsi="Wingdings" w:hint="default"/>
      </w:rPr>
    </w:lvl>
    <w:lvl w:ilvl="6" w:tplc="E9C27A2E" w:tentative="1">
      <w:start w:val="1"/>
      <w:numFmt w:val="bullet"/>
      <w:lvlText w:val=""/>
      <w:lvlJc w:val="left"/>
      <w:pPr>
        <w:tabs>
          <w:tab w:val="num" w:pos="5040"/>
        </w:tabs>
        <w:ind w:left="5040" w:hanging="360"/>
      </w:pPr>
      <w:rPr>
        <w:rFonts w:ascii="Wingdings" w:hAnsi="Wingdings" w:hint="default"/>
      </w:rPr>
    </w:lvl>
    <w:lvl w:ilvl="7" w:tplc="B0121130" w:tentative="1">
      <w:start w:val="1"/>
      <w:numFmt w:val="bullet"/>
      <w:lvlText w:val=""/>
      <w:lvlJc w:val="left"/>
      <w:pPr>
        <w:tabs>
          <w:tab w:val="num" w:pos="5760"/>
        </w:tabs>
        <w:ind w:left="5760" w:hanging="360"/>
      </w:pPr>
      <w:rPr>
        <w:rFonts w:ascii="Wingdings" w:hAnsi="Wingdings" w:hint="default"/>
      </w:rPr>
    </w:lvl>
    <w:lvl w:ilvl="8" w:tplc="CDD88F92" w:tentative="1">
      <w:start w:val="1"/>
      <w:numFmt w:val="bullet"/>
      <w:lvlText w:val=""/>
      <w:lvlJc w:val="left"/>
      <w:pPr>
        <w:tabs>
          <w:tab w:val="num" w:pos="6480"/>
        </w:tabs>
        <w:ind w:left="6480" w:hanging="360"/>
      </w:pPr>
      <w:rPr>
        <w:rFonts w:ascii="Wingdings" w:hAnsi="Wingdings" w:hint="default"/>
      </w:rPr>
    </w:lvl>
  </w:abstractNum>
  <w:abstractNum w:abstractNumId="23">
    <w:nsid w:val="59FA04C2"/>
    <w:multiLevelType w:val="hybridMultilevel"/>
    <w:tmpl w:val="79C889BE"/>
    <w:lvl w:ilvl="0" w:tplc="BA08547C">
      <w:start w:val="1"/>
      <w:numFmt w:val="decimal"/>
      <w:lvlText w:val="%1."/>
      <w:lvlJc w:val="left"/>
      <w:pPr>
        <w:ind w:left="840" w:hanging="360"/>
      </w:pPr>
      <w:rPr>
        <w:rFonts w:hint="default"/>
        <w:b w:val="0"/>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0920392"/>
    <w:multiLevelType w:val="hybridMultilevel"/>
    <w:tmpl w:val="69069F36"/>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6274574B"/>
    <w:multiLevelType w:val="hybridMultilevel"/>
    <w:tmpl w:val="3524F372"/>
    <w:lvl w:ilvl="0" w:tplc="12A499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8177586"/>
    <w:multiLevelType w:val="hybridMultilevel"/>
    <w:tmpl w:val="E5603DF4"/>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68850F8A"/>
    <w:multiLevelType w:val="hybridMultilevel"/>
    <w:tmpl w:val="6C520526"/>
    <w:lvl w:ilvl="0" w:tplc="B6964F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B60071C"/>
    <w:multiLevelType w:val="hybridMultilevel"/>
    <w:tmpl w:val="0268B268"/>
    <w:lvl w:ilvl="0" w:tplc="6D3E4AD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0F54B8"/>
    <w:multiLevelType w:val="hybridMultilevel"/>
    <w:tmpl w:val="77464070"/>
    <w:lvl w:ilvl="0" w:tplc="429475E6">
      <w:start w:val="1"/>
      <w:numFmt w:val="japaneseCounting"/>
      <w:lvlText w:val="%1、"/>
      <w:lvlJc w:val="left"/>
      <w:pPr>
        <w:ind w:left="1455" w:hanging="975"/>
      </w:pPr>
      <w:rPr>
        <w:rFonts w:asciiTheme="minorHAnsi" w:hAnsiTheme="minorHAnsi" w:cstheme="minorBidi"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CEF5BD3"/>
    <w:multiLevelType w:val="hybridMultilevel"/>
    <w:tmpl w:val="04D81D10"/>
    <w:lvl w:ilvl="0" w:tplc="55AC33E4">
      <w:start w:val="1"/>
      <w:numFmt w:val="japaneseCounting"/>
      <w:lvlText w:val="%1、"/>
      <w:lvlJc w:val="left"/>
      <w:pPr>
        <w:ind w:left="890" w:hanging="4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6F7415B9"/>
    <w:multiLevelType w:val="hybridMultilevel"/>
    <w:tmpl w:val="559A6CD2"/>
    <w:lvl w:ilvl="0" w:tplc="0AB41F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8CB5925"/>
    <w:multiLevelType w:val="hybridMultilevel"/>
    <w:tmpl w:val="ABD6CD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93955F8"/>
    <w:multiLevelType w:val="hybridMultilevel"/>
    <w:tmpl w:val="C38441F0"/>
    <w:lvl w:ilvl="0" w:tplc="03BEFF8E">
      <w:start w:val="1"/>
      <w:numFmt w:val="bullet"/>
      <w:lvlText w:val=""/>
      <w:lvlJc w:val="left"/>
      <w:pPr>
        <w:tabs>
          <w:tab w:val="num" w:pos="720"/>
        </w:tabs>
        <w:ind w:left="720" w:hanging="360"/>
      </w:pPr>
      <w:rPr>
        <w:rFonts w:ascii="Wingdings" w:hAnsi="Wingdings" w:hint="default"/>
      </w:rPr>
    </w:lvl>
    <w:lvl w:ilvl="1" w:tplc="752CB27C" w:tentative="1">
      <w:start w:val="1"/>
      <w:numFmt w:val="bullet"/>
      <w:lvlText w:val=""/>
      <w:lvlJc w:val="left"/>
      <w:pPr>
        <w:tabs>
          <w:tab w:val="num" w:pos="1440"/>
        </w:tabs>
        <w:ind w:left="1440" w:hanging="360"/>
      </w:pPr>
      <w:rPr>
        <w:rFonts w:ascii="Wingdings" w:hAnsi="Wingdings" w:hint="default"/>
      </w:rPr>
    </w:lvl>
    <w:lvl w:ilvl="2" w:tplc="C5F28DF4" w:tentative="1">
      <w:start w:val="1"/>
      <w:numFmt w:val="bullet"/>
      <w:lvlText w:val=""/>
      <w:lvlJc w:val="left"/>
      <w:pPr>
        <w:tabs>
          <w:tab w:val="num" w:pos="2160"/>
        </w:tabs>
        <w:ind w:left="2160" w:hanging="360"/>
      </w:pPr>
      <w:rPr>
        <w:rFonts w:ascii="Wingdings" w:hAnsi="Wingdings" w:hint="default"/>
      </w:rPr>
    </w:lvl>
    <w:lvl w:ilvl="3" w:tplc="3D044954" w:tentative="1">
      <w:start w:val="1"/>
      <w:numFmt w:val="bullet"/>
      <w:lvlText w:val=""/>
      <w:lvlJc w:val="left"/>
      <w:pPr>
        <w:tabs>
          <w:tab w:val="num" w:pos="2880"/>
        </w:tabs>
        <w:ind w:left="2880" w:hanging="360"/>
      </w:pPr>
      <w:rPr>
        <w:rFonts w:ascii="Wingdings" w:hAnsi="Wingdings" w:hint="default"/>
      </w:rPr>
    </w:lvl>
    <w:lvl w:ilvl="4" w:tplc="99B08540" w:tentative="1">
      <w:start w:val="1"/>
      <w:numFmt w:val="bullet"/>
      <w:lvlText w:val=""/>
      <w:lvlJc w:val="left"/>
      <w:pPr>
        <w:tabs>
          <w:tab w:val="num" w:pos="3600"/>
        </w:tabs>
        <w:ind w:left="3600" w:hanging="360"/>
      </w:pPr>
      <w:rPr>
        <w:rFonts w:ascii="Wingdings" w:hAnsi="Wingdings" w:hint="default"/>
      </w:rPr>
    </w:lvl>
    <w:lvl w:ilvl="5" w:tplc="76B43840" w:tentative="1">
      <w:start w:val="1"/>
      <w:numFmt w:val="bullet"/>
      <w:lvlText w:val=""/>
      <w:lvlJc w:val="left"/>
      <w:pPr>
        <w:tabs>
          <w:tab w:val="num" w:pos="4320"/>
        </w:tabs>
        <w:ind w:left="4320" w:hanging="360"/>
      </w:pPr>
      <w:rPr>
        <w:rFonts w:ascii="Wingdings" w:hAnsi="Wingdings" w:hint="default"/>
      </w:rPr>
    </w:lvl>
    <w:lvl w:ilvl="6" w:tplc="71AC6B4A" w:tentative="1">
      <w:start w:val="1"/>
      <w:numFmt w:val="bullet"/>
      <w:lvlText w:val=""/>
      <w:lvlJc w:val="left"/>
      <w:pPr>
        <w:tabs>
          <w:tab w:val="num" w:pos="5040"/>
        </w:tabs>
        <w:ind w:left="5040" w:hanging="360"/>
      </w:pPr>
      <w:rPr>
        <w:rFonts w:ascii="Wingdings" w:hAnsi="Wingdings" w:hint="default"/>
      </w:rPr>
    </w:lvl>
    <w:lvl w:ilvl="7" w:tplc="558A08CA" w:tentative="1">
      <w:start w:val="1"/>
      <w:numFmt w:val="bullet"/>
      <w:lvlText w:val=""/>
      <w:lvlJc w:val="left"/>
      <w:pPr>
        <w:tabs>
          <w:tab w:val="num" w:pos="5760"/>
        </w:tabs>
        <w:ind w:left="5760" w:hanging="360"/>
      </w:pPr>
      <w:rPr>
        <w:rFonts w:ascii="Wingdings" w:hAnsi="Wingdings" w:hint="default"/>
      </w:rPr>
    </w:lvl>
    <w:lvl w:ilvl="8" w:tplc="954625F2" w:tentative="1">
      <w:start w:val="1"/>
      <w:numFmt w:val="bullet"/>
      <w:lvlText w:val=""/>
      <w:lvlJc w:val="left"/>
      <w:pPr>
        <w:tabs>
          <w:tab w:val="num" w:pos="6480"/>
        </w:tabs>
        <w:ind w:left="6480" w:hanging="360"/>
      </w:pPr>
      <w:rPr>
        <w:rFonts w:ascii="Wingdings" w:hAnsi="Wingdings" w:hint="default"/>
      </w:rPr>
    </w:lvl>
  </w:abstractNum>
  <w:abstractNum w:abstractNumId="34">
    <w:nsid w:val="7C563CAC"/>
    <w:multiLevelType w:val="hybridMultilevel"/>
    <w:tmpl w:val="412ED344"/>
    <w:lvl w:ilvl="0" w:tplc="66BA8AE6">
      <w:start w:val="6"/>
      <w:numFmt w:val="japaneseCounting"/>
      <w:lvlText w:val="（%1）"/>
      <w:lvlJc w:val="left"/>
      <w:pPr>
        <w:ind w:left="1140" w:hanging="720"/>
      </w:pPr>
      <w:rPr>
        <w:rFonts w:ascii="楷体_gb2312" w:eastAsia="楷体_gb2312"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D056BB0"/>
    <w:multiLevelType w:val="hybridMultilevel"/>
    <w:tmpl w:val="ACE43EFA"/>
    <w:lvl w:ilvl="0" w:tplc="884A1E60">
      <w:start w:val="1"/>
      <w:numFmt w:val="japaneseCounting"/>
      <w:lvlText w:val="（%1）"/>
      <w:lvlJc w:val="left"/>
      <w:pPr>
        <w:ind w:left="1455" w:hanging="10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E7363F9"/>
    <w:multiLevelType w:val="hybridMultilevel"/>
    <w:tmpl w:val="2AB0F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F4B231A"/>
    <w:multiLevelType w:val="hybridMultilevel"/>
    <w:tmpl w:val="D4707E38"/>
    <w:lvl w:ilvl="0" w:tplc="A7E6B03E">
      <w:start w:val="4"/>
      <w:numFmt w:val="decimal"/>
      <w:lvlText w:val="%1、"/>
      <w:lvlJc w:val="left"/>
      <w:pPr>
        <w:ind w:left="782" w:hanging="360"/>
      </w:pPr>
      <w:rPr>
        <w:rFonts w:cs="Arial Unicode MS" w:hint="default"/>
        <w:color w:val="FF000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6"/>
  </w:num>
  <w:num w:numId="2">
    <w:abstractNumId w:val="25"/>
  </w:num>
  <w:num w:numId="3">
    <w:abstractNumId w:val="13"/>
  </w:num>
  <w:num w:numId="4">
    <w:abstractNumId w:val="4"/>
  </w:num>
  <w:num w:numId="5">
    <w:abstractNumId w:val="17"/>
  </w:num>
  <w:num w:numId="6">
    <w:abstractNumId w:val="7"/>
  </w:num>
  <w:num w:numId="7">
    <w:abstractNumId w:val="37"/>
  </w:num>
  <w:num w:numId="8">
    <w:abstractNumId w:val="3"/>
  </w:num>
  <w:num w:numId="9">
    <w:abstractNumId w:val="9"/>
  </w:num>
  <w:num w:numId="10">
    <w:abstractNumId w:val="15"/>
  </w:num>
  <w:num w:numId="11">
    <w:abstractNumId w:val="24"/>
  </w:num>
  <w:num w:numId="12">
    <w:abstractNumId w:val="26"/>
  </w:num>
  <w:num w:numId="13">
    <w:abstractNumId w:val="23"/>
  </w:num>
  <w:num w:numId="14">
    <w:abstractNumId w:val="11"/>
  </w:num>
  <w:num w:numId="15">
    <w:abstractNumId w:val="20"/>
  </w:num>
  <w:num w:numId="16">
    <w:abstractNumId w:val="22"/>
  </w:num>
  <w:num w:numId="17">
    <w:abstractNumId w:val="2"/>
  </w:num>
  <w:num w:numId="18">
    <w:abstractNumId w:val="19"/>
  </w:num>
  <w:num w:numId="19">
    <w:abstractNumId w:val="35"/>
  </w:num>
  <w:num w:numId="20">
    <w:abstractNumId w:val="34"/>
  </w:num>
  <w:num w:numId="21">
    <w:abstractNumId w:val="8"/>
  </w:num>
  <w:num w:numId="22">
    <w:abstractNumId w:val="30"/>
  </w:num>
  <w:num w:numId="23">
    <w:abstractNumId w:val="1"/>
  </w:num>
  <w:num w:numId="24">
    <w:abstractNumId w:val="5"/>
  </w:num>
  <w:num w:numId="25">
    <w:abstractNumId w:val="6"/>
  </w:num>
  <w:num w:numId="26">
    <w:abstractNumId w:val="29"/>
  </w:num>
  <w:num w:numId="27">
    <w:abstractNumId w:val="18"/>
  </w:num>
  <w:num w:numId="28">
    <w:abstractNumId w:val="32"/>
  </w:num>
  <w:num w:numId="29">
    <w:abstractNumId w:val="1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14"/>
  </w:num>
  <w:num w:numId="34">
    <w:abstractNumId w:val="27"/>
  </w:num>
  <w:num w:numId="35">
    <w:abstractNumId w:val="31"/>
  </w:num>
  <w:num w:numId="36">
    <w:abstractNumId w:val="0"/>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59"/>
    <w:rsid w:val="00000DF8"/>
    <w:rsid w:val="000014AA"/>
    <w:rsid w:val="00003CCE"/>
    <w:rsid w:val="000048A2"/>
    <w:rsid w:val="0001131A"/>
    <w:rsid w:val="000136AC"/>
    <w:rsid w:val="00013751"/>
    <w:rsid w:val="000138D6"/>
    <w:rsid w:val="0001402E"/>
    <w:rsid w:val="00014572"/>
    <w:rsid w:val="00014E80"/>
    <w:rsid w:val="0001547A"/>
    <w:rsid w:val="00017CD1"/>
    <w:rsid w:val="000215CB"/>
    <w:rsid w:val="0002499E"/>
    <w:rsid w:val="00026181"/>
    <w:rsid w:val="0002700A"/>
    <w:rsid w:val="00027118"/>
    <w:rsid w:val="000301F1"/>
    <w:rsid w:val="000313E4"/>
    <w:rsid w:val="0003192D"/>
    <w:rsid w:val="00031C78"/>
    <w:rsid w:val="00031D9B"/>
    <w:rsid w:val="00032B44"/>
    <w:rsid w:val="00033227"/>
    <w:rsid w:val="00033729"/>
    <w:rsid w:val="00033E8C"/>
    <w:rsid w:val="000409DF"/>
    <w:rsid w:val="00040D26"/>
    <w:rsid w:val="000420C2"/>
    <w:rsid w:val="00042416"/>
    <w:rsid w:val="000424CC"/>
    <w:rsid w:val="00043210"/>
    <w:rsid w:val="00043E3B"/>
    <w:rsid w:val="000447D4"/>
    <w:rsid w:val="000456CF"/>
    <w:rsid w:val="000464F4"/>
    <w:rsid w:val="000470F4"/>
    <w:rsid w:val="00047DE5"/>
    <w:rsid w:val="000510E1"/>
    <w:rsid w:val="0005291E"/>
    <w:rsid w:val="00052AC0"/>
    <w:rsid w:val="00052EC9"/>
    <w:rsid w:val="00053004"/>
    <w:rsid w:val="00053DC1"/>
    <w:rsid w:val="000541EF"/>
    <w:rsid w:val="00054926"/>
    <w:rsid w:val="00055360"/>
    <w:rsid w:val="0005554A"/>
    <w:rsid w:val="00055C78"/>
    <w:rsid w:val="00055FDF"/>
    <w:rsid w:val="000563AF"/>
    <w:rsid w:val="00057E63"/>
    <w:rsid w:val="0006121B"/>
    <w:rsid w:val="000633A5"/>
    <w:rsid w:val="00064172"/>
    <w:rsid w:val="000642F3"/>
    <w:rsid w:val="00065BD2"/>
    <w:rsid w:val="00066DAB"/>
    <w:rsid w:val="00067813"/>
    <w:rsid w:val="00071017"/>
    <w:rsid w:val="00076B44"/>
    <w:rsid w:val="0008059F"/>
    <w:rsid w:val="00080882"/>
    <w:rsid w:val="000814C7"/>
    <w:rsid w:val="00082C1B"/>
    <w:rsid w:val="000830CA"/>
    <w:rsid w:val="00084087"/>
    <w:rsid w:val="0008607E"/>
    <w:rsid w:val="00086790"/>
    <w:rsid w:val="00086AAB"/>
    <w:rsid w:val="0008702A"/>
    <w:rsid w:val="0009051F"/>
    <w:rsid w:val="00091277"/>
    <w:rsid w:val="0009152E"/>
    <w:rsid w:val="000924BB"/>
    <w:rsid w:val="00095281"/>
    <w:rsid w:val="00096AD1"/>
    <w:rsid w:val="000A1809"/>
    <w:rsid w:val="000A189B"/>
    <w:rsid w:val="000A357B"/>
    <w:rsid w:val="000A37AB"/>
    <w:rsid w:val="000A4830"/>
    <w:rsid w:val="000A55A9"/>
    <w:rsid w:val="000A675D"/>
    <w:rsid w:val="000A7235"/>
    <w:rsid w:val="000A748B"/>
    <w:rsid w:val="000B0A73"/>
    <w:rsid w:val="000B0EAB"/>
    <w:rsid w:val="000B1B31"/>
    <w:rsid w:val="000B467F"/>
    <w:rsid w:val="000B570D"/>
    <w:rsid w:val="000B5874"/>
    <w:rsid w:val="000B63D6"/>
    <w:rsid w:val="000B64DE"/>
    <w:rsid w:val="000C03FB"/>
    <w:rsid w:val="000C1481"/>
    <w:rsid w:val="000C15B2"/>
    <w:rsid w:val="000C2126"/>
    <w:rsid w:val="000C2A3A"/>
    <w:rsid w:val="000C2E05"/>
    <w:rsid w:val="000C3E7B"/>
    <w:rsid w:val="000C465B"/>
    <w:rsid w:val="000C4B36"/>
    <w:rsid w:val="000C4D61"/>
    <w:rsid w:val="000C7610"/>
    <w:rsid w:val="000C7DC5"/>
    <w:rsid w:val="000D5840"/>
    <w:rsid w:val="000D5EB6"/>
    <w:rsid w:val="000E052A"/>
    <w:rsid w:val="000E1078"/>
    <w:rsid w:val="000E1B91"/>
    <w:rsid w:val="000E201E"/>
    <w:rsid w:val="000E256C"/>
    <w:rsid w:val="000E28C3"/>
    <w:rsid w:val="000E2F75"/>
    <w:rsid w:val="000E5055"/>
    <w:rsid w:val="000E76D7"/>
    <w:rsid w:val="000E7B3D"/>
    <w:rsid w:val="000E7BB6"/>
    <w:rsid w:val="000E7E91"/>
    <w:rsid w:val="000F0579"/>
    <w:rsid w:val="000F0D50"/>
    <w:rsid w:val="000F0FC6"/>
    <w:rsid w:val="000F15E8"/>
    <w:rsid w:val="000F1DA5"/>
    <w:rsid w:val="000F20E5"/>
    <w:rsid w:val="000F2A24"/>
    <w:rsid w:val="000F3233"/>
    <w:rsid w:val="000F4D2A"/>
    <w:rsid w:val="000F6FE4"/>
    <w:rsid w:val="000F771A"/>
    <w:rsid w:val="00101009"/>
    <w:rsid w:val="00101894"/>
    <w:rsid w:val="00101B77"/>
    <w:rsid w:val="00101FC7"/>
    <w:rsid w:val="001031C7"/>
    <w:rsid w:val="00104E54"/>
    <w:rsid w:val="00105913"/>
    <w:rsid w:val="00105A57"/>
    <w:rsid w:val="00105F35"/>
    <w:rsid w:val="001107D0"/>
    <w:rsid w:val="00111059"/>
    <w:rsid w:val="00111F21"/>
    <w:rsid w:val="0011271C"/>
    <w:rsid w:val="00113ED6"/>
    <w:rsid w:val="00113FCF"/>
    <w:rsid w:val="00115282"/>
    <w:rsid w:val="00115DE3"/>
    <w:rsid w:val="00116CEA"/>
    <w:rsid w:val="001177E6"/>
    <w:rsid w:val="00121A0B"/>
    <w:rsid w:val="00122315"/>
    <w:rsid w:val="00122691"/>
    <w:rsid w:val="001230D6"/>
    <w:rsid w:val="00123542"/>
    <w:rsid w:val="001236B9"/>
    <w:rsid w:val="00125A5A"/>
    <w:rsid w:val="0012609F"/>
    <w:rsid w:val="0012710D"/>
    <w:rsid w:val="0013102D"/>
    <w:rsid w:val="00131281"/>
    <w:rsid w:val="001317A3"/>
    <w:rsid w:val="001319C9"/>
    <w:rsid w:val="001324F7"/>
    <w:rsid w:val="00132C38"/>
    <w:rsid w:val="00133D32"/>
    <w:rsid w:val="001346C8"/>
    <w:rsid w:val="001347D8"/>
    <w:rsid w:val="001378A2"/>
    <w:rsid w:val="00140324"/>
    <w:rsid w:val="00142C3D"/>
    <w:rsid w:val="00142C79"/>
    <w:rsid w:val="00143364"/>
    <w:rsid w:val="00143A4D"/>
    <w:rsid w:val="00144EB9"/>
    <w:rsid w:val="00147250"/>
    <w:rsid w:val="00147792"/>
    <w:rsid w:val="00147A24"/>
    <w:rsid w:val="001501BF"/>
    <w:rsid w:val="001504C6"/>
    <w:rsid w:val="001508A3"/>
    <w:rsid w:val="00150B91"/>
    <w:rsid w:val="00152C39"/>
    <w:rsid w:val="00154014"/>
    <w:rsid w:val="0016060B"/>
    <w:rsid w:val="00160ACA"/>
    <w:rsid w:val="00161A86"/>
    <w:rsid w:val="0016300F"/>
    <w:rsid w:val="00163613"/>
    <w:rsid w:val="0016494C"/>
    <w:rsid w:val="001655F5"/>
    <w:rsid w:val="001664C4"/>
    <w:rsid w:val="00167441"/>
    <w:rsid w:val="00167A9C"/>
    <w:rsid w:val="001707D7"/>
    <w:rsid w:val="001712CF"/>
    <w:rsid w:val="00172899"/>
    <w:rsid w:val="00172C3B"/>
    <w:rsid w:val="00172D7D"/>
    <w:rsid w:val="00174B3A"/>
    <w:rsid w:val="00175DEA"/>
    <w:rsid w:val="00177703"/>
    <w:rsid w:val="00180902"/>
    <w:rsid w:val="00182468"/>
    <w:rsid w:val="001853D1"/>
    <w:rsid w:val="00186395"/>
    <w:rsid w:val="00186DA9"/>
    <w:rsid w:val="00186F4C"/>
    <w:rsid w:val="00187F61"/>
    <w:rsid w:val="00190DA3"/>
    <w:rsid w:val="001927E1"/>
    <w:rsid w:val="00193466"/>
    <w:rsid w:val="00193D2B"/>
    <w:rsid w:val="00194F8A"/>
    <w:rsid w:val="001979A6"/>
    <w:rsid w:val="00197D45"/>
    <w:rsid w:val="001A1B11"/>
    <w:rsid w:val="001A1C5F"/>
    <w:rsid w:val="001A69DE"/>
    <w:rsid w:val="001A76E5"/>
    <w:rsid w:val="001A7EE9"/>
    <w:rsid w:val="001B3143"/>
    <w:rsid w:val="001B3567"/>
    <w:rsid w:val="001B3A04"/>
    <w:rsid w:val="001B4702"/>
    <w:rsid w:val="001B7786"/>
    <w:rsid w:val="001C0A98"/>
    <w:rsid w:val="001C118A"/>
    <w:rsid w:val="001C263C"/>
    <w:rsid w:val="001C37F4"/>
    <w:rsid w:val="001C4E67"/>
    <w:rsid w:val="001C5483"/>
    <w:rsid w:val="001C560F"/>
    <w:rsid w:val="001C58BE"/>
    <w:rsid w:val="001C60A0"/>
    <w:rsid w:val="001C7DD1"/>
    <w:rsid w:val="001D0A77"/>
    <w:rsid w:val="001D0D33"/>
    <w:rsid w:val="001D1574"/>
    <w:rsid w:val="001D2B56"/>
    <w:rsid w:val="001E06DD"/>
    <w:rsid w:val="001E0A35"/>
    <w:rsid w:val="001E1C48"/>
    <w:rsid w:val="001E220A"/>
    <w:rsid w:val="001E2394"/>
    <w:rsid w:val="001E51D2"/>
    <w:rsid w:val="001E64FD"/>
    <w:rsid w:val="001E673A"/>
    <w:rsid w:val="001F2DFA"/>
    <w:rsid w:val="001F2FF1"/>
    <w:rsid w:val="001F30EF"/>
    <w:rsid w:val="001F3450"/>
    <w:rsid w:val="001F3E0D"/>
    <w:rsid w:val="001F5768"/>
    <w:rsid w:val="001F5876"/>
    <w:rsid w:val="001F65DC"/>
    <w:rsid w:val="001F71A7"/>
    <w:rsid w:val="002001B4"/>
    <w:rsid w:val="00200682"/>
    <w:rsid w:val="0020156D"/>
    <w:rsid w:val="00203F16"/>
    <w:rsid w:val="00203FB7"/>
    <w:rsid w:val="0020617C"/>
    <w:rsid w:val="00206D54"/>
    <w:rsid w:val="0021140B"/>
    <w:rsid w:val="002156A0"/>
    <w:rsid w:val="0021757A"/>
    <w:rsid w:val="002175AE"/>
    <w:rsid w:val="0021773D"/>
    <w:rsid w:val="0022025A"/>
    <w:rsid w:val="00220283"/>
    <w:rsid w:val="0022037E"/>
    <w:rsid w:val="00221A66"/>
    <w:rsid w:val="00223C5A"/>
    <w:rsid w:val="00223CCB"/>
    <w:rsid w:val="00224B92"/>
    <w:rsid w:val="00224C7C"/>
    <w:rsid w:val="00226687"/>
    <w:rsid w:val="00227211"/>
    <w:rsid w:val="0022765F"/>
    <w:rsid w:val="002279A6"/>
    <w:rsid w:val="00227C94"/>
    <w:rsid w:val="002317AC"/>
    <w:rsid w:val="00231A80"/>
    <w:rsid w:val="00232536"/>
    <w:rsid w:val="00232620"/>
    <w:rsid w:val="0023355B"/>
    <w:rsid w:val="002350AC"/>
    <w:rsid w:val="0023554E"/>
    <w:rsid w:val="00237BF3"/>
    <w:rsid w:val="002400CE"/>
    <w:rsid w:val="00240BE8"/>
    <w:rsid w:val="00241457"/>
    <w:rsid w:val="002416C6"/>
    <w:rsid w:val="002436CA"/>
    <w:rsid w:val="00243A74"/>
    <w:rsid w:val="0024535D"/>
    <w:rsid w:val="00245BC2"/>
    <w:rsid w:val="00247306"/>
    <w:rsid w:val="0024759B"/>
    <w:rsid w:val="002479CE"/>
    <w:rsid w:val="00250605"/>
    <w:rsid w:val="00250AF0"/>
    <w:rsid w:val="00252747"/>
    <w:rsid w:val="00252919"/>
    <w:rsid w:val="002532E2"/>
    <w:rsid w:val="00253D8A"/>
    <w:rsid w:val="00254651"/>
    <w:rsid w:val="002550F0"/>
    <w:rsid w:val="00256082"/>
    <w:rsid w:val="00256DC2"/>
    <w:rsid w:val="00257B76"/>
    <w:rsid w:val="00262ECB"/>
    <w:rsid w:val="0026311B"/>
    <w:rsid w:val="002636A6"/>
    <w:rsid w:val="00265193"/>
    <w:rsid w:val="00265DF4"/>
    <w:rsid w:val="00267732"/>
    <w:rsid w:val="00270EC1"/>
    <w:rsid w:val="0027336B"/>
    <w:rsid w:val="002739E5"/>
    <w:rsid w:val="00273EED"/>
    <w:rsid w:val="002759CD"/>
    <w:rsid w:val="00275DCA"/>
    <w:rsid w:val="00276C5A"/>
    <w:rsid w:val="00281CDD"/>
    <w:rsid w:val="002847BB"/>
    <w:rsid w:val="00285A4E"/>
    <w:rsid w:val="00285B06"/>
    <w:rsid w:val="00285EF1"/>
    <w:rsid w:val="002866ED"/>
    <w:rsid w:val="002868BE"/>
    <w:rsid w:val="00286C3C"/>
    <w:rsid w:val="00287FA9"/>
    <w:rsid w:val="00294BFA"/>
    <w:rsid w:val="002959F6"/>
    <w:rsid w:val="002A224A"/>
    <w:rsid w:val="002A2709"/>
    <w:rsid w:val="002A3B8A"/>
    <w:rsid w:val="002A51E1"/>
    <w:rsid w:val="002A5567"/>
    <w:rsid w:val="002A5C24"/>
    <w:rsid w:val="002A647D"/>
    <w:rsid w:val="002A77C3"/>
    <w:rsid w:val="002B11B1"/>
    <w:rsid w:val="002B12CC"/>
    <w:rsid w:val="002B164D"/>
    <w:rsid w:val="002B1953"/>
    <w:rsid w:val="002B2144"/>
    <w:rsid w:val="002B2163"/>
    <w:rsid w:val="002B3BE5"/>
    <w:rsid w:val="002B4030"/>
    <w:rsid w:val="002B4F31"/>
    <w:rsid w:val="002B6B72"/>
    <w:rsid w:val="002B7A78"/>
    <w:rsid w:val="002C01DF"/>
    <w:rsid w:val="002C18F8"/>
    <w:rsid w:val="002C3D34"/>
    <w:rsid w:val="002C43E9"/>
    <w:rsid w:val="002C51B4"/>
    <w:rsid w:val="002C533D"/>
    <w:rsid w:val="002C6B9A"/>
    <w:rsid w:val="002D04B0"/>
    <w:rsid w:val="002D0E9D"/>
    <w:rsid w:val="002D0EE5"/>
    <w:rsid w:val="002D1879"/>
    <w:rsid w:val="002D4F4C"/>
    <w:rsid w:val="002D4FEE"/>
    <w:rsid w:val="002D5EFB"/>
    <w:rsid w:val="002E0A0F"/>
    <w:rsid w:val="002E0A37"/>
    <w:rsid w:val="002E18F2"/>
    <w:rsid w:val="002E2658"/>
    <w:rsid w:val="002E2890"/>
    <w:rsid w:val="002E3C9E"/>
    <w:rsid w:val="002E4DE1"/>
    <w:rsid w:val="002E5A06"/>
    <w:rsid w:val="002E5D2E"/>
    <w:rsid w:val="002F0B26"/>
    <w:rsid w:val="002F0E13"/>
    <w:rsid w:val="002F0F60"/>
    <w:rsid w:val="002F1EF7"/>
    <w:rsid w:val="002F3C7A"/>
    <w:rsid w:val="002F40B3"/>
    <w:rsid w:val="002F4D51"/>
    <w:rsid w:val="002F4E0C"/>
    <w:rsid w:val="002F63EA"/>
    <w:rsid w:val="002F7592"/>
    <w:rsid w:val="002F76B3"/>
    <w:rsid w:val="0030040E"/>
    <w:rsid w:val="00301E03"/>
    <w:rsid w:val="003025D1"/>
    <w:rsid w:val="00302F1C"/>
    <w:rsid w:val="00303AF0"/>
    <w:rsid w:val="0030592E"/>
    <w:rsid w:val="003063AB"/>
    <w:rsid w:val="0030708D"/>
    <w:rsid w:val="0031092A"/>
    <w:rsid w:val="00311096"/>
    <w:rsid w:val="00311780"/>
    <w:rsid w:val="00312440"/>
    <w:rsid w:val="00314662"/>
    <w:rsid w:val="003155D9"/>
    <w:rsid w:val="00316632"/>
    <w:rsid w:val="00317E9E"/>
    <w:rsid w:val="003213EC"/>
    <w:rsid w:val="003215C3"/>
    <w:rsid w:val="003218C8"/>
    <w:rsid w:val="00321ED2"/>
    <w:rsid w:val="00323790"/>
    <w:rsid w:val="00323968"/>
    <w:rsid w:val="003250DE"/>
    <w:rsid w:val="00325130"/>
    <w:rsid w:val="00325AB6"/>
    <w:rsid w:val="00325E3F"/>
    <w:rsid w:val="00326097"/>
    <w:rsid w:val="0032672B"/>
    <w:rsid w:val="00326846"/>
    <w:rsid w:val="003273C3"/>
    <w:rsid w:val="00330647"/>
    <w:rsid w:val="00331D35"/>
    <w:rsid w:val="00332171"/>
    <w:rsid w:val="00333809"/>
    <w:rsid w:val="00333F27"/>
    <w:rsid w:val="00335887"/>
    <w:rsid w:val="00337722"/>
    <w:rsid w:val="00337B34"/>
    <w:rsid w:val="003402C7"/>
    <w:rsid w:val="00340777"/>
    <w:rsid w:val="00343233"/>
    <w:rsid w:val="00343533"/>
    <w:rsid w:val="003441E1"/>
    <w:rsid w:val="003445A8"/>
    <w:rsid w:val="00344744"/>
    <w:rsid w:val="00344AED"/>
    <w:rsid w:val="00345B82"/>
    <w:rsid w:val="003471F2"/>
    <w:rsid w:val="00351A4D"/>
    <w:rsid w:val="00351B99"/>
    <w:rsid w:val="00351E76"/>
    <w:rsid w:val="00352F61"/>
    <w:rsid w:val="00353A1A"/>
    <w:rsid w:val="0035416B"/>
    <w:rsid w:val="00354D16"/>
    <w:rsid w:val="003571F5"/>
    <w:rsid w:val="0035762A"/>
    <w:rsid w:val="0035773C"/>
    <w:rsid w:val="00360C56"/>
    <w:rsid w:val="00362B79"/>
    <w:rsid w:val="00363680"/>
    <w:rsid w:val="003637D5"/>
    <w:rsid w:val="0036530A"/>
    <w:rsid w:val="00365E84"/>
    <w:rsid w:val="00367484"/>
    <w:rsid w:val="0037029D"/>
    <w:rsid w:val="00374046"/>
    <w:rsid w:val="0037730A"/>
    <w:rsid w:val="003825A0"/>
    <w:rsid w:val="003825E4"/>
    <w:rsid w:val="003831CA"/>
    <w:rsid w:val="00384949"/>
    <w:rsid w:val="00384DBA"/>
    <w:rsid w:val="00385403"/>
    <w:rsid w:val="00385491"/>
    <w:rsid w:val="00385B10"/>
    <w:rsid w:val="00391C65"/>
    <w:rsid w:val="00393C81"/>
    <w:rsid w:val="003957C8"/>
    <w:rsid w:val="00395CFB"/>
    <w:rsid w:val="00397530"/>
    <w:rsid w:val="003975FB"/>
    <w:rsid w:val="003A0932"/>
    <w:rsid w:val="003A0C46"/>
    <w:rsid w:val="003A1246"/>
    <w:rsid w:val="003A15FD"/>
    <w:rsid w:val="003A1D2D"/>
    <w:rsid w:val="003A20B9"/>
    <w:rsid w:val="003A2394"/>
    <w:rsid w:val="003A4BE9"/>
    <w:rsid w:val="003B1CD9"/>
    <w:rsid w:val="003B24F1"/>
    <w:rsid w:val="003B7423"/>
    <w:rsid w:val="003C0259"/>
    <w:rsid w:val="003C09C1"/>
    <w:rsid w:val="003C0C2C"/>
    <w:rsid w:val="003C19A8"/>
    <w:rsid w:val="003C39F1"/>
    <w:rsid w:val="003C3ABA"/>
    <w:rsid w:val="003C4BB1"/>
    <w:rsid w:val="003C6E1F"/>
    <w:rsid w:val="003C6E3D"/>
    <w:rsid w:val="003D0015"/>
    <w:rsid w:val="003D1FD1"/>
    <w:rsid w:val="003D295B"/>
    <w:rsid w:val="003D2A4C"/>
    <w:rsid w:val="003D429D"/>
    <w:rsid w:val="003D42AB"/>
    <w:rsid w:val="003D513B"/>
    <w:rsid w:val="003D5647"/>
    <w:rsid w:val="003D6482"/>
    <w:rsid w:val="003D7740"/>
    <w:rsid w:val="003E1A0E"/>
    <w:rsid w:val="003E1CB9"/>
    <w:rsid w:val="003E47DB"/>
    <w:rsid w:val="003E4EC9"/>
    <w:rsid w:val="003E5110"/>
    <w:rsid w:val="003E5780"/>
    <w:rsid w:val="003F2C4B"/>
    <w:rsid w:val="003F3D38"/>
    <w:rsid w:val="003F4863"/>
    <w:rsid w:val="003F4925"/>
    <w:rsid w:val="003F4BC2"/>
    <w:rsid w:val="003F682F"/>
    <w:rsid w:val="003F7A4A"/>
    <w:rsid w:val="003F7DE9"/>
    <w:rsid w:val="00400383"/>
    <w:rsid w:val="00402BAB"/>
    <w:rsid w:val="00402D03"/>
    <w:rsid w:val="0040489F"/>
    <w:rsid w:val="004060D5"/>
    <w:rsid w:val="00407F60"/>
    <w:rsid w:val="00410752"/>
    <w:rsid w:val="00412BFC"/>
    <w:rsid w:val="00413911"/>
    <w:rsid w:val="00413E36"/>
    <w:rsid w:val="00414AE2"/>
    <w:rsid w:val="0041582E"/>
    <w:rsid w:val="004168A6"/>
    <w:rsid w:val="00417832"/>
    <w:rsid w:val="00421E27"/>
    <w:rsid w:val="00423F3A"/>
    <w:rsid w:val="0042454B"/>
    <w:rsid w:val="004246D3"/>
    <w:rsid w:val="004249D9"/>
    <w:rsid w:val="00425A84"/>
    <w:rsid w:val="0042769A"/>
    <w:rsid w:val="004277EE"/>
    <w:rsid w:val="0043205A"/>
    <w:rsid w:val="00433EDB"/>
    <w:rsid w:val="004348FB"/>
    <w:rsid w:val="00434CFB"/>
    <w:rsid w:val="00434E77"/>
    <w:rsid w:val="004353CE"/>
    <w:rsid w:val="00436E6E"/>
    <w:rsid w:val="004378DE"/>
    <w:rsid w:val="00444679"/>
    <w:rsid w:val="004447AC"/>
    <w:rsid w:val="00446F79"/>
    <w:rsid w:val="00447E12"/>
    <w:rsid w:val="004507CB"/>
    <w:rsid w:val="00451CA2"/>
    <w:rsid w:val="00453D58"/>
    <w:rsid w:val="00454854"/>
    <w:rsid w:val="00455426"/>
    <w:rsid w:val="0045651C"/>
    <w:rsid w:val="00457EB6"/>
    <w:rsid w:val="00460536"/>
    <w:rsid w:val="00462576"/>
    <w:rsid w:val="00462CFE"/>
    <w:rsid w:val="00462D5D"/>
    <w:rsid w:val="00462DC0"/>
    <w:rsid w:val="0046437F"/>
    <w:rsid w:val="004645E6"/>
    <w:rsid w:val="00465F3E"/>
    <w:rsid w:val="00466499"/>
    <w:rsid w:val="00470059"/>
    <w:rsid w:val="00470578"/>
    <w:rsid w:val="004717D5"/>
    <w:rsid w:val="00472ADF"/>
    <w:rsid w:val="0047322C"/>
    <w:rsid w:val="00474157"/>
    <w:rsid w:val="004741D4"/>
    <w:rsid w:val="00474303"/>
    <w:rsid w:val="00474610"/>
    <w:rsid w:val="00474FAC"/>
    <w:rsid w:val="0047625C"/>
    <w:rsid w:val="004767EA"/>
    <w:rsid w:val="00477541"/>
    <w:rsid w:val="00480EA5"/>
    <w:rsid w:val="00481A4C"/>
    <w:rsid w:val="004825B0"/>
    <w:rsid w:val="00482704"/>
    <w:rsid w:val="00483635"/>
    <w:rsid w:val="0048451B"/>
    <w:rsid w:val="004903FC"/>
    <w:rsid w:val="0049103F"/>
    <w:rsid w:val="004932F2"/>
    <w:rsid w:val="00494229"/>
    <w:rsid w:val="0049451D"/>
    <w:rsid w:val="00496525"/>
    <w:rsid w:val="0049787B"/>
    <w:rsid w:val="004A0822"/>
    <w:rsid w:val="004A2727"/>
    <w:rsid w:val="004A4450"/>
    <w:rsid w:val="004A4F8C"/>
    <w:rsid w:val="004A5ED3"/>
    <w:rsid w:val="004A6621"/>
    <w:rsid w:val="004A680B"/>
    <w:rsid w:val="004A6D61"/>
    <w:rsid w:val="004A6DAD"/>
    <w:rsid w:val="004A79E5"/>
    <w:rsid w:val="004A7CAD"/>
    <w:rsid w:val="004B081D"/>
    <w:rsid w:val="004B104C"/>
    <w:rsid w:val="004B287D"/>
    <w:rsid w:val="004B2CF3"/>
    <w:rsid w:val="004B3392"/>
    <w:rsid w:val="004B3E34"/>
    <w:rsid w:val="004B433B"/>
    <w:rsid w:val="004B4888"/>
    <w:rsid w:val="004B61CB"/>
    <w:rsid w:val="004B76B9"/>
    <w:rsid w:val="004C0AE0"/>
    <w:rsid w:val="004C2B7D"/>
    <w:rsid w:val="004C473B"/>
    <w:rsid w:val="004C49E5"/>
    <w:rsid w:val="004C5BA9"/>
    <w:rsid w:val="004C6041"/>
    <w:rsid w:val="004C7617"/>
    <w:rsid w:val="004C7667"/>
    <w:rsid w:val="004C7D97"/>
    <w:rsid w:val="004D05C3"/>
    <w:rsid w:val="004D1430"/>
    <w:rsid w:val="004D1741"/>
    <w:rsid w:val="004D18F8"/>
    <w:rsid w:val="004D32D9"/>
    <w:rsid w:val="004D3F62"/>
    <w:rsid w:val="004D4738"/>
    <w:rsid w:val="004D5058"/>
    <w:rsid w:val="004E0CE8"/>
    <w:rsid w:val="004E0F0B"/>
    <w:rsid w:val="004E16E5"/>
    <w:rsid w:val="004E1DB1"/>
    <w:rsid w:val="004E1EB9"/>
    <w:rsid w:val="004E58FA"/>
    <w:rsid w:val="004E6406"/>
    <w:rsid w:val="004E6ACF"/>
    <w:rsid w:val="004F00ED"/>
    <w:rsid w:val="004F066E"/>
    <w:rsid w:val="004F1B8C"/>
    <w:rsid w:val="004F2094"/>
    <w:rsid w:val="004F29DC"/>
    <w:rsid w:val="004F404C"/>
    <w:rsid w:val="004F44D5"/>
    <w:rsid w:val="004F4AEF"/>
    <w:rsid w:val="004F587A"/>
    <w:rsid w:val="004F5B44"/>
    <w:rsid w:val="004F6D6C"/>
    <w:rsid w:val="004F7DC7"/>
    <w:rsid w:val="00500541"/>
    <w:rsid w:val="0050197E"/>
    <w:rsid w:val="00506364"/>
    <w:rsid w:val="005066FD"/>
    <w:rsid w:val="005067FC"/>
    <w:rsid w:val="005070AD"/>
    <w:rsid w:val="00510C1E"/>
    <w:rsid w:val="0051141F"/>
    <w:rsid w:val="005115BC"/>
    <w:rsid w:val="00511883"/>
    <w:rsid w:val="005147CE"/>
    <w:rsid w:val="00514987"/>
    <w:rsid w:val="00515CA1"/>
    <w:rsid w:val="005165B1"/>
    <w:rsid w:val="005176E2"/>
    <w:rsid w:val="00520D66"/>
    <w:rsid w:val="00523FB1"/>
    <w:rsid w:val="00525EB9"/>
    <w:rsid w:val="005262AF"/>
    <w:rsid w:val="005308E6"/>
    <w:rsid w:val="00530A46"/>
    <w:rsid w:val="00530BE2"/>
    <w:rsid w:val="00535F5F"/>
    <w:rsid w:val="005374CB"/>
    <w:rsid w:val="00540A08"/>
    <w:rsid w:val="00540AD2"/>
    <w:rsid w:val="00542D9E"/>
    <w:rsid w:val="00544E02"/>
    <w:rsid w:val="00545039"/>
    <w:rsid w:val="005463D2"/>
    <w:rsid w:val="00547123"/>
    <w:rsid w:val="00547EA9"/>
    <w:rsid w:val="005501A2"/>
    <w:rsid w:val="00550BDD"/>
    <w:rsid w:val="00551157"/>
    <w:rsid w:val="00551801"/>
    <w:rsid w:val="00552CD3"/>
    <w:rsid w:val="00553F00"/>
    <w:rsid w:val="005549CD"/>
    <w:rsid w:val="00554ABC"/>
    <w:rsid w:val="00555589"/>
    <w:rsid w:val="00560481"/>
    <w:rsid w:val="005620C0"/>
    <w:rsid w:val="00566DC7"/>
    <w:rsid w:val="005703E4"/>
    <w:rsid w:val="005708E8"/>
    <w:rsid w:val="0057150B"/>
    <w:rsid w:val="00572779"/>
    <w:rsid w:val="0057297B"/>
    <w:rsid w:val="00575D93"/>
    <w:rsid w:val="00576450"/>
    <w:rsid w:val="00576F1C"/>
    <w:rsid w:val="005803BB"/>
    <w:rsid w:val="00581155"/>
    <w:rsid w:val="005829D0"/>
    <w:rsid w:val="00583470"/>
    <w:rsid w:val="00585606"/>
    <w:rsid w:val="00585705"/>
    <w:rsid w:val="005857C3"/>
    <w:rsid w:val="00585CAF"/>
    <w:rsid w:val="00586FC7"/>
    <w:rsid w:val="00587BAE"/>
    <w:rsid w:val="005911DD"/>
    <w:rsid w:val="00591A3C"/>
    <w:rsid w:val="0059290E"/>
    <w:rsid w:val="00592B96"/>
    <w:rsid w:val="0059442F"/>
    <w:rsid w:val="0059621E"/>
    <w:rsid w:val="00596AEF"/>
    <w:rsid w:val="00597528"/>
    <w:rsid w:val="00597F94"/>
    <w:rsid w:val="005A167D"/>
    <w:rsid w:val="005A3FB0"/>
    <w:rsid w:val="005A4B8D"/>
    <w:rsid w:val="005A6D26"/>
    <w:rsid w:val="005A7C9D"/>
    <w:rsid w:val="005B2808"/>
    <w:rsid w:val="005B5248"/>
    <w:rsid w:val="005B6782"/>
    <w:rsid w:val="005B72E8"/>
    <w:rsid w:val="005B7A26"/>
    <w:rsid w:val="005B7BBA"/>
    <w:rsid w:val="005C052D"/>
    <w:rsid w:val="005C167A"/>
    <w:rsid w:val="005C1B2D"/>
    <w:rsid w:val="005C1EB0"/>
    <w:rsid w:val="005C2D50"/>
    <w:rsid w:val="005C31E5"/>
    <w:rsid w:val="005C3300"/>
    <w:rsid w:val="005C4024"/>
    <w:rsid w:val="005C45C6"/>
    <w:rsid w:val="005C4A26"/>
    <w:rsid w:val="005C5046"/>
    <w:rsid w:val="005C5A04"/>
    <w:rsid w:val="005C6718"/>
    <w:rsid w:val="005C7914"/>
    <w:rsid w:val="005D3553"/>
    <w:rsid w:val="005D4B9E"/>
    <w:rsid w:val="005D5B59"/>
    <w:rsid w:val="005D614D"/>
    <w:rsid w:val="005D6693"/>
    <w:rsid w:val="005D6902"/>
    <w:rsid w:val="005E1816"/>
    <w:rsid w:val="005E2B47"/>
    <w:rsid w:val="005E47A2"/>
    <w:rsid w:val="005E4FE8"/>
    <w:rsid w:val="005E7E85"/>
    <w:rsid w:val="005F1672"/>
    <w:rsid w:val="005F3760"/>
    <w:rsid w:val="005F5052"/>
    <w:rsid w:val="005F6805"/>
    <w:rsid w:val="006007C4"/>
    <w:rsid w:val="00600AAF"/>
    <w:rsid w:val="00601D70"/>
    <w:rsid w:val="0060214B"/>
    <w:rsid w:val="006024C0"/>
    <w:rsid w:val="00603611"/>
    <w:rsid w:val="0060442D"/>
    <w:rsid w:val="00604998"/>
    <w:rsid w:val="0060534C"/>
    <w:rsid w:val="00605CC1"/>
    <w:rsid w:val="00606128"/>
    <w:rsid w:val="006108B6"/>
    <w:rsid w:val="00611BDA"/>
    <w:rsid w:val="006128FA"/>
    <w:rsid w:val="00614692"/>
    <w:rsid w:val="00615B3D"/>
    <w:rsid w:val="00621014"/>
    <w:rsid w:val="00621689"/>
    <w:rsid w:val="00621A5B"/>
    <w:rsid w:val="00621F54"/>
    <w:rsid w:val="00622E65"/>
    <w:rsid w:val="0062384A"/>
    <w:rsid w:val="00623934"/>
    <w:rsid w:val="00623C94"/>
    <w:rsid w:val="00624C21"/>
    <w:rsid w:val="006252F0"/>
    <w:rsid w:val="006262D1"/>
    <w:rsid w:val="00626FB2"/>
    <w:rsid w:val="00630390"/>
    <w:rsid w:val="00630E18"/>
    <w:rsid w:val="00631976"/>
    <w:rsid w:val="00634A8A"/>
    <w:rsid w:val="00635A71"/>
    <w:rsid w:val="006361C8"/>
    <w:rsid w:val="0063643F"/>
    <w:rsid w:val="006368EA"/>
    <w:rsid w:val="006372DB"/>
    <w:rsid w:val="00637D18"/>
    <w:rsid w:val="00640831"/>
    <w:rsid w:val="00640C2A"/>
    <w:rsid w:val="00641546"/>
    <w:rsid w:val="00642A24"/>
    <w:rsid w:val="00644673"/>
    <w:rsid w:val="006458A5"/>
    <w:rsid w:val="00646557"/>
    <w:rsid w:val="00650D02"/>
    <w:rsid w:val="00650DA5"/>
    <w:rsid w:val="00650E33"/>
    <w:rsid w:val="00652184"/>
    <w:rsid w:val="006532ED"/>
    <w:rsid w:val="00653671"/>
    <w:rsid w:val="00653BAB"/>
    <w:rsid w:val="006565DB"/>
    <w:rsid w:val="00657922"/>
    <w:rsid w:val="0066048B"/>
    <w:rsid w:val="00661783"/>
    <w:rsid w:val="006635C2"/>
    <w:rsid w:val="00663C66"/>
    <w:rsid w:val="00663DF5"/>
    <w:rsid w:val="00664088"/>
    <w:rsid w:val="006647F4"/>
    <w:rsid w:val="006656CC"/>
    <w:rsid w:val="006658E9"/>
    <w:rsid w:val="00665E89"/>
    <w:rsid w:val="00667A42"/>
    <w:rsid w:val="00667E9C"/>
    <w:rsid w:val="00670C15"/>
    <w:rsid w:val="006735F9"/>
    <w:rsid w:val="006741DA"/>
    <w:rsid w:val="00674853"/>
    <w:rsid w:val="00674F7D"/>
    <w:rsid w:val="0067670B"/>
    <w:rsid w:val="00677F9E"/>
    <w:rsid w:val="006801B9"/>
    <w:rsid w:val="006801CE"/>
    <w:rsid w:val="006805D7"/>
    <w:rsid w:val="0068180D"/>
    <w:rsid w:val="00681FC0"/>
    <w:rsid w:val="006828AF"/>
    <w:rsid w:val="00683A98"/>
    <w:rsid w:val="006847B6"/>
    <w:rsid w:val="0068526E"/>
    <w:rsid w:val="00685D8A"/>
    <w:rsid w:val="0068601B"/>
    <w:rsid w:val="0068674C"/>
    <w:rsid w:val="00686995"/>
    <w:rsid w:val="0068707F"/>
    <w:rsid w:val="006871C7"/>
    <w:rsid w:val="00690323"/>
    <w:rsid w:val="00690EF8"/>
    <w:rsid w:val="006915B4"/>
    <w:rsid w:val="00691A20"/>
    <w:rsid w:val="0069215E"/>
    <w:rsid w:val="00692C1E"/>
    <w:rsid w:val="0069332A"/>
    <w:rsid w:val="0069451C"/>
    <w:rsid w:val="0069682B"/>
    <w:rsid w:val="006A1922"/>
    <w:rsid w:val="006A20A2"/>
    <w:rsid w:val="006A585C"/>
    <w:rsid w:val="006A5DAA"/>
    <w:rsid w:val="006A6602"/>
    <w:rsid w:val="006B040B"/>
    <w:rsid w:val="006B0612"/>
    <w:rsid w:val="006B2A61"/>
    <w:rsid w:val="006B2B9F"/>
    <w:rsid w:val="006B48D1"/>
    <w:rsid w:val="006B62F1"/>
    <w:rsid w:val="006C1533"/>
    <w:rsid w:val="006C1C02"/>
    <w:rsid w:val="006C2718"/>
    <w:rsid w:val="006C28ED"/>
    <w:rsid w:val="006C29E7"/>
    <w:rsid w:val="006C3422"/>
    <w:rsid w:val="006C34E6"/>
    <w:rsid w:val="006C458D"/>
    <w:rsid w:val="006C5CE7"/>
    <w:rsid w:val="006C63E1"/>
    <w:rsid w:val="006C7BCC"/>
    <w:rsid w:val="006D08E8"/>
    <w:rsid w:val="006D21F5"/>
    <w:rsid w:val="006D5013"/>
    <w:rsid w:val="006D5987"/>
    <w:rsid w:val="006D6C09"/>
    <w:rsid w:val="006D799F"/>
    <w:rsid w:val="006E007A"/>
    <w:rsid w:val="006E00CB"/>
    <w:rsid w:val="006E2EDE"/>
    <w:rsid w:val="006E3525"/>
    <w:rsid w:val="006E370F"/>
    <w:rsid w:val="006E3AC0"/>
    <w:rsid w:val="006E445A"/>
    <w:rsid w:val="006E4D9D"/>
    <w:rsid w:val="006E51F0"/>
    <w:rsid w:val="006E5D90"/>
    <w:rsid w:val="006E7D25"/>
    <w:rsid w:val="006F0840"/>
    <w:rsid w:val="006F0A3D"/>
    <w:rsid w:val="006F1399"/>
    <w:rsid w:val="006F1A23"/>
    <w:rsid w:val="006F3D26"/>
    <w:rsid w:val="006F512D"/>
    <w:rsid w:val="006F524A"/>
    <w:rsid w:val="006F5A55"/>
    <w:rsid w:val="006F5B63"/>
    <w:rsid w:val="006F63A7"/>
    <w:rsid w:val="006F6475"/>
    <w:rsid w:val="006F7780"/>
    <w:rsid w:val="00701E3E"/>
    <w:rsid w:val="0070211E"/>
    <w:rsid w:val="007021BF"/>
    <w:rsid w:val="00702232"/>
    <w:rsid w:val="00702263"/>
    <w:rsid w:val="0070272F"/>
    <w:rsid w:val="00702F58"/>
    <w:rsid w:val="007077A8"/>
    <w:rsid w:val="00707EE5"/>
    <w:rsid w:val="00711530"/>
    <w:rsid w:val="00712127"/>
    <w:rsid w:val="0071228C"/>
    <w:rsid w:val="00715527"/>
    <w:rsid w:val="0071601E"/>
    <w:rsid w:val="00716DB3"/>
    <w:rsid w:val="0071756B"/>
    <w:rsid w:val="00720B37"/>
    <w:rsid w:val="00721488"/>
    <w:rsid w:val="00722535"/>
    <w:rsid w:val="0072396B"/>
    <w:rsid w:val="00724865"/>
    <w:rsid w:val="00724B8F"/>
    <w:rsid w:val="007263BB"/>
    <w:rsid w:val="00732956"/>
    <w:rsid w:val="00732AB5"/>
    <w:rsid w:val="00734C90"/>
    <w:rsid w:val="00735009"/>
    <w:rsid w:val="00735534"/>
    <w:rsid w:val="007356C9"/>
    <w:rsid w:val="00735960"/>
    <w:rsid w:val="00735FA7"/>
    <w:rsid w:val="00736EF0"/>
    <w:rsid w:val="0074112B"/>
    <w:rsid w:val="007415B4"/>
    <w:rsid w:val="00741AD2"/>
    <w:rsid w:val="00741C5C"/>
    <w:rsid w:val="00742583"/>
    <w:rsid w:val="007432DE"/>
    <w:rsid w:val="0074336E"/>
    <w:rsid w:val="00743706"/>
    <w:rsid w:val="00744EF6"/>
    <w:rsid w:val="00746A59"/>
    <w:rsid w:val="007479F3"/>
    <w:rsid w:val="00750444"/>
    <w:rsid w:val="00751F95"/>
    <w:rsid w:val="00753086"/>
    <w:rsid w:val="00754396"/>
    <w:rsid w:val="00754402"/>
    <w:rsid w:val="0076096F"/>
    <w:rsid w:val="007615F2"/>
    <w:rsid w:val="00761B7D"/>
    <w:rsid w:val="007635D2"/>
    <w:rsid w:val="007649D8"/>
    <w:rsid w:val="00766418"/>
    <w:rsid w:val="007666AE"/>
    <w:rsid w:val="00766C18"/>
    <w:rsid w:val="00766EA1"/>
    <w:rsid w:val="00770281"/>
    <w:rsid w:val="0077142E"/>
    <w:rsid w:val="00771B6B"/>
    <w:rsid w:val="00772AF9"/>
    <w:rsid w:val="007734D8"/>
    <w:rsid w:val="0077463B"/>
    <w:rsid w:val="00774F57"/>
    <w:rsid w:val="0077513E"/>
    <w:rsid w:val="007751FC"/>
    <w:rsid w:val="00775BD2"/>
    <w:rsid w:val="007764AD"/>
    <w:rsid w:val="00777171"/>
    <w:rsid w:val="007774B2"/>
    <w:rsid w:val="007778F1"/>
    <w:rsid w:val="00777C85"/>
    <w:rsid w:val="00777C9F"/>
    <w:rsid w:val="007817F5"/>
    <w:rsid w:val="0078248A"/>
    <w:rsid w:val="00783F5F"/>
    <w:rsid w:val="00785C69"/>
    <w:rsid w:val="00785CB3"/>
    <w:rsid w:val="00786A91"/>
    <w:rsid w:val="00790F92"/>
    <w:rsid w:val="007910CB"/>
    <w:rsid w:val="0079138D"/>
    <w:rsid w:val="00791C61"/>
    <w:rsid w:val="00792445"/>
    <w:rsid w:val="00792754"/>
    <w:rsid w:val="007927BB"/>
    <w:rsid w:val="00793DE3"/>
    <w:rsid w:val="00793DF7"/>
    <w:rsid w:val="00794350"/>
    <w:rsid w:val="007960EE"/>
    <w:rsid w:val="00796D3C"/>
    <w:rsid w:val="00796EE6"/>
    <w:rsid w:val="007975CC"/>
    <w:rsid w:val="00797BB1"/>
    <w:rsid w:val="007A0E86"/>
    <w:rsid w:val="007A2251"/>
    <w:rsid w:val="007A5263"/>
    <w:rsid w:val="007A5CFA"/>
    <w:rsid w:val="007A7332"/>
    <w:rsid w:val="007B0006"/>
    <w:rsid w:val="007B232E"/>
    <w:rsid w:val="007B4D5F"/>
    <w:rsid w:val="007B56C9"/>
    <w:rsid w:val="007B607A"/>
    <w:rsid w:val="007B7009"/>
    <w:rsid w:val="007B7454"/>
    <w:rsid w:val="007C0824"/>
    <w:rsid w:val="007C0DA2"/>
    <w:rsid w:val="007C3C2A"/>
    <w:rsid w:val="007C3ECD"/>
    <w:rsid w:val="007C4165"/>
    <w:rsid w:val="007C4639"/>
    <w:rsid w:val="007C51C0"/>
    <w:rsid w:val="007C62CD"/>
    <w:rsid w:val="007C797C"/>
    <w:rsid w:val="007D0236"/>
    <w:rsid w:val="007D10A9"/>
    <w:rsid w:val="007D170B"/>
    <w:rsid w:val="007D1CD0"/>
    <w:rsid w:val="007D2316"/>
    <w:rsid w:val="007D3723"/>
    <w:rsid w:val="007D4028"/>
    <w:rsid w:val="007D4606"/>
    <w:rsid w:val="007D5EC5"/>
    <w:rsid w:val="007D6A33"/>
    <w:rsid w:val="007D7B7C"/>
    <w:rsid w:val="007E2F3A"/>
    <w:rsid w:val="007E325F"/>
    <w:rsid w:val="007E3944"/>
    <w:rsid w:val="007E4CED"/>
    <w:rsid w:val="007E4E6E"/>
    <w:rsid w:val="007E5212"/>
    <w:rsid w:val="007E6983"/>
    <w:rsid w:val="007F143A"/>
    <w:rsid w:val="007F302C"/>
    <w:rsid w:val="007F3674"/>
    <w:rsid w:val="007F5E9A"/>
    <w:rsid w:val="007F68C6"/>
    <w:rsid w:val="007F744F"/>
    <w:rsid w:val="007F78D9"/>
    <w:rsid w:val="00801324"/>
    <w:rsid w:val="00803036"/>
    <w:rsid w:val="00803DD8"/>
    <w:rsid w:val="00804B3E"/>
    <w:rsid w:val="00804B78"/>
    <w:rsid w:val="008069FE"/>
    <w:rsid w:val="00807372"/>
    <w:rsid w:val="00810DB6"/>
    <w:rsid w:val="00811619"/>
    <w:rsid w:val="00813FAF"/>
    <w:rsid w:val="00815DBF"/>
    <w:rsid w:val="00816B0C"/>
    <w:rsid w:val="00817539"/>
    <w:rsid w:val="00817967"/>
    <w:rsid w:val="00820AC4"/>
    <w:rsid w:val="0082195A"/>
    <w:rsid w:val="008225FA"/>
    <w:rsid w:val="008226F5"/>
    <w:rsid w:val="008246F9"/>
    <w:rsid w:val="00824B20"/>
    <w:rsid w:val="00826B29"/>
    <w:rsid w:val="008272DA"/>
    <w:rsid w:val="00827422"/>
    <w:rsid w:val="008302FF"/>
    <w:rsid w:val="00830C6E"/>
    <w:rsid w:val="00832464"/>
    <w:rsid w:val="00832963"/>
    <w:rsid w:val="00832A09"/>
    <w:rsid w:val="00832D54"/>
    <w:rsid w:val="00833649"/>
    <w:rsid w:val="008345D2"/>
    <w:rsid w:val="0083497F"/>
    <w:rsid w:val="008350C3"/>
    <w:rsid w:val="00836639"/>
    <w:rsid w:val="00837197"/>
    <w:rsid w:val="008377CF"/>
    <w:rsid w:val="00837A2A"/>
    <w:rsid w:val="00841067"/>
    <w:rsid w:val="00841FBC"/>
    <w:rsid w:val="00846A1B"/>
    <w:rsid w:val="00846B81"/>
    <w:rsid w:val="008476E6"/>
    <w:rsid w:val="00851039"/>
    <w:rsid w:val="00851101"/>
    <w:rsid w:val="00851815"/>
    <w:rsid w:val="008525B1"/>
    <w:rsid w:val="008535BD"/>
    <w:rsid w:val="0085395C"/>
    <w:rsid w:val="00853F11"/>
    <w:rsid w:val="00854839"/>
    <w:rsid w:val="00856DE8"/>
    <w:rsid w:val="008570D0"/>
    <w:rsid w:val="00857EBA"/>
    <w:rsid w:val="00860C94"/>
    <w:rsid w:val="00861777"/>
    <w:rsid w:val="00861D39"/>
    <w:rsid w:val="00862174"/>
    <w:rsid w:val="00862C9C"/>
    <w:rsid w:val="008642E7"/>
    <w:rsid w:val="008656EE"/>
    <w:rsid w:val="008657A9"/>
    <w:rsid w:val="008660DE"/>
    <w:rsid w:val="0086672A"/>
    <w:rsid w:val="00866BE5"/>
    <w:rsid w:val="00867098"/>
    <w:rsid w:val="00870219"/>
    <w:rsid w:val="008714B6"/>
    <w:rsid w:val="008737CD"/>
    <w:rsid w:val="008739DE"/>
    <w:rsid w:val="008740ED"/>
    <w:rsid w:val="00874B29"/>
    <w:rsid w:val="00875A31"/>
    <w:rsid w:val="00876E17"/>
    <w:rsid w:val="00880656"/>
    <w:rsid w:val="008813E7"/>
    <w:rsid w:val="00881949"/>
    <w:rsid w:val="0088242D"/>
    <w:rsid w:val="00882C0F"/>
    <w:rsid w:val="00883282"/>
    <w:rsid w:val="008847C6"/>
    <w:rsid w:val="00885160"/>
    <w:rsid w:val="0089046E"/>
    <w:rsid w:val="008922E1"/>
    <w:rsid w:val="008923EE"/>
    <w:rsid w:val="0089248D"/>
    <w:rsid w:val="00892C8C"/>
    <w:rsid w:val="00894E97"/>
    <w:rsid w:val="00895435"/>
    <w:rsid w:val="008956A6"/>
    <w:rsid w:val="00895E01"/>
    <w:rsid w:val="008969CD"/>
    <w:rsid w:val="0089712D"/>
    <w:rsid w:val="008976B0"/>
    <w:rsid w:val="00897C35"/>
    <w:rsid w:val="008A044C"/>
    <w:rsid w:val="008A059E"/>
    <w:rsid w:val="008A0917"/>
    <w:rsid w:val="008A1825"/>
    <w:rsid w:val="008A33FE"/>
    <w:rsid w:val="008A34AC"/>
    <w:rsid w:val="008A62B5"/>
    <w:rsid w:val="008A6D03"/>
    <w:rsid w:val="008B0B72"/>
    <w:rsid w:val="008B1D06"/>
    <w:rsid w:val="008B1D81"/>
    <w:rsid w:val="008B3098"/>
    <w:rsid w:val="008B362C"/>
    <w:rsid w:val="008B381B"/>
    <w:rsid w:val="008B3CA8"/>
    <w:rsid w:val="008B3EEC"/>
    <w:rsid w:val="008B4BA1"/>
    <w:rsid w:val="008B4F89"/>
    <w:rsid w:val="008B6697"/>
    <w:rsid w:val="008B7170"/>
    <w:rsid w:val="008C0923"/>
    <w:rsid w:val="008C0A59"/>
    <w:rsid w:val="008C25EF"/>
    <w:rsid w:val="008C3469"/>
    <w:rsid w:val="008C5006"/>
    <w:rsid w:val="008C5C1C"/>
    <w:rsid w:val="008C6523"/>
    <w:rsid w:val="008C6B96"/>
    <w:rsid w:val="008C6DB9"/>
    <w:rsid w:val="008D08B6"/>
    <w:rsid w:val="008D124E"/>
    <w:rsid w:val="008D4BD5"/>
    <w:rsid w:val="008D4EEE"/>
    <w:rsid w:val="008D6AAD"/>
    <w:rsid w:val="008D6C08"/>
    <w:rsid w:val="008D7E54"/>
    <w:rsid w:val="008E1808"/>
    <w:rsid w:val="008F00EF"/>
    <w:rsid w:val="008F03F0"/>
    <w:rsid w:val="008F1435"/>
    <w:rsid w:val="008F1BA7"/>
    <w:rsid w:val="008F2260"/>
    <w:rsid w:val="008F2AB4"/>
    <w:rsid w:val="008F2BA1"/>
    <w:rsid w:val="008F34CE"/>
    <w:rsid w:val="008F44CA"/>
    <w:rsid w:val="008F4AE1"/>
    <w:rsid w:val="008F5027"/>
    <w:rsid w:val="008F559D"/>
    <w:rsid w:val="008F61EC"/>
    <w:rsid w:val="008F6B86"/>
    <w:rsid w:val="008F73B1"/>
    <w:rsid w:val="008F7D95"/>
    <w:rsid w:val="008F7E8F"/>
    <w:rsid w:val="009009B1"/>
    <w:rsid w:val="00903B36"/>
    <w:rsid w:val="00904298"/>
    <w:rsid w:val="00904499"/>
    <w:rsid w:val="00904DBA"/>
    <w:rsid w:val="00905219"/>
    <w:rsid w:val="00906AF9"/>
    <w:rsid w:val="009073C6"/>
    <w:rsid w:val="009074BD"/>
    <w:rsid w:val="00907E3C"/>
    <w:rsid w:val="00910525"/>
    <w:rsid w:val="00910EE3"/>
    <w:rsid w:val="00911D56"/>
    <w:rsid w:val="00911F01"/>
    <w:rsid w:val="00914BCA"/>
    <w:rsid w:val="00915F47"/>
    <w:rsid w:val="00921192"/>
    <w:rsid w:val="00923E5C"/>
    <w:rsid w:val="00924648"/>
    <w:rsid w:val="009246D5"/>
    <w:rsid w:val="00925392"/>
    <w:rsid w:val="00926DDD"/>
    <w:rsid w:val="00930751"/>
    <w:rsid w:val="0093120D"/>
    <w:rsid w:val="00932659"/>
    <w:rsid w:val="0093394F"/>
    <w:rsid w:val="00933BB0"/>
    <w:rsid w:val="0093427B"/>
    <w:rsid w:val="00934745"/>
    <w:rsid w:val="00934C01"/>
    <w:rsid w:val="00936086"/>
    <w:rsid w:val="009367EA"/>
    <w:rsid w:val="00937286"/>
    <w:rsid w:val="0093798F"/>
    <w:rsid w:val="009417A2"/>
    <w:rsid w:val="00941AF9"/>
    <w:rsid w:val="00941B91"/>
    <w:rsid w:val="009461AB"/>
    <w:rsid w:val="00947C48"/>
    <w:rsid w:val="00950046"/>
    <w:rsid w:val="0095064E"/>
    <w:rsid w:val="0095078A"/>
    <w:rsid w:val="009518DA"/>
    <w:rsid w:val="0095437B"/>
    <w:rsid w:val="00955739"/>
    <w:rsid w:val="0095607E"/>
    <w:rsid w:val="00960FCE"/>
    <w:rsid w:val="00961EFA"/>
    <w:rsid w:val="00962437"/>
    <w:rsid w:val="00962460"/>
    <w:rsid w:val="009625DB"/>
    <w:rsid w:val="00963EF2"/>
    <w:rsid w:val="009644E8"/>
    <w:rsid w:val="009653AC"/>
    <w:rsid w:val="0096575D"/>
    <w:rsid w:val="009662F5"/>
    <w:rsid w:val="009667BA"/>
    <w:rsid w:val="00966E59"/>
    <w:rsid w:val="009707BC"/>
    <w:rsid w:val="009726F0"/>
    <w:rsid w:val="00972BEB"/>
    <w:rsid w:val="00972C30"/>
    <w:rsid w:val="0097588B"/>
    <w:rsid w:val="00976354"/>
    <w:rsid w:val="0097699A"/>
    <w:rsid w:val="009769BF"/>
    <w:rsid w:val="009770B8"/>
    <w:rsid w:val="009778CF"/>
    <w:rsid w:val="00977D5F"/>
    <w:rsid w:val="0098099B"/>
    <w:rsid w:val="00980C79"/>
    <w:rsid w:val="00981D0D"/>
    <w:rsid w:val="009833E4"/>
    <w:rsid w:val="009838B9"/>
    <w:rsid w:val="00987954"/>
    <w:rsid w:val="00990059"/>
    <w:rsid w:val="0099290E"/>
    <w:rsid w:val="00993779"/>
    <w:rsid w:val="0099569F"/>
    <w:rsid w:val="0099747C"/>
    <w:rsid w:val="009A0242"/>
    <w:rsid w:val="009A02B0"/>
    <w:rsid w:val="009A04F6"/>
    <w:rsid w:val="009A2BC8"/>
    <w:rsid w:val="009A3101"/>
    <w:rsid w:val="009A3129"/>
    <w:rsid w:val="009A3834"/>
    <w:rsid w:val="009A4076"/>
    <w:rsid w:val="009A734F"/>
    <w:rsid w:val="009A79F5"/>
    <w:rsid w:val="009B067F"/>
    <w:rsid w:val="009B0D7E"/>
    <w:rsid w:val="009B0DF3"/>
    <w:rsid w:val="009B0FE3"/>
    <w:rsid w:val="009B129B"/>
    <w:rsid w:val="009B1CB1"/>
    <w:rsid w:val="009B2866"/>
    <w:rsid w:val="009B288B"/>
    <w:rsid w:val="009B383E"/>
    <w:rsid w:val="009B6C44"/>
    <w:rsid w:val="009C0529"/>
    <w:rsid w:val="009C487D"/>
    <w:rsid w:val="009C5CE6"/>
    <w:rsid w:val="009C5EE1"/>
    <w:rsid w:val="009C650C"/>
    <w:rsid w:val="009C79C2"/>
    <w:rsid w:val="009D061F"/>
    <w:rsid w:val="009D0818"/>
    <w:rsid w:val="009D08A4"/>
    <w:rsid w:val="009D2277"/>
    <w:rsid w:val="009D25B7"/>
    <w:rsid w:val="009D277F"/>
    <w:rsid w:val="009D368D"/>
    <w:rsid w:val="009D5BB1"/>
    <w:rsid w:val="009D6365"/>
    <w:rsid w:val="009D7413"/>
    <w:rsid w:val="009E01FD"/>
    <w:rsid w:val="009E0DDB"/>
    <w:rsid w:val="009E2636"/>
    <w:rsid w:val="009E2777"/>
    <w:rsid w:val="009E336C"/>
    <w:rsid w:val="009E4C3A"/>
    <w:rsid w:val="009E51DA"/>
    <w:rsid w:val="009E6433"/>
    <w:rsid w:val="009E6EE3"/>
    <w:rsid w:val="009E7772"/>
    <w:rsid w:val="009E7B31"/>
    <w:rsid w:val="009F3105"/>
    <w:rsid w:val="009F38F1"/>
    <w:rsid w:val="009F3EF1"/>
    <w:rsid w:val="009F40C6"/>
    <w:rsid w:val="009F43B4"/>
    <w:rsid w:val="009F4C34"/>
    <w:rsid w:val="009F4DB6"/>
    <w:rsid w:val="009F5B78"/>
    <w:rsid w:val="009F77E0"/>
    <w:rsid w:val="009F7A20"/>
    <w:rsid w:val="00A0003C"/>
    <w:rsid w:val="00A00D0C"/>
    <w:rsid w:val="00A00F94"/>
    <w:rsid w:val="00A0340C"/>
    <w:rsid w:val="00A03EE2"/>
    <w:rsid w:val="00A046D1"/>
    <w:rsid w:val="00A0511F"/>
    <w:rsid w:val="00A0519F"/>
    <w:rsid w:val="00A06CC1"/>
    <w:rsid w:val="00A06F41"/>
    <w:rsid w:val="00A07E5D"/>
    <w:rsid w:val="00A118E6"/>
    <w:rsid w:val="00A120A2"/>
    <w:rsid w:val="00A1310D"/>
    <w:rsid w:val="00A1342B"/>
    <w:rsid w:val="00A169B4"/>
    <w:rsid w:val="00A17A9A"/>
    <w:rsid w:val="00A213A7"/>
    <w:rsid w:val="00A22081"/>
    <w:rsid w:val="00A226BA"/>
    <w:rsid w:val="00A22DD1"/>
    <w:rsid w:val="00A23919"/>
    <w:rsid w:val="00A24E00"/>
    <w:rsid w:val="00A24E06"/>
    <w:rsid w:val="00A25544"/>
    <w:rsid w:val="00A26163"/>
    <w:rsid w:val="00A27F31"/>
    <w:rsid w:val="00A30B79"/>
    <w:rsid w:val="00A3197D"/>
    <w:rsid w:val="00A335C1"/>
    <w:rsid w:val="00A338B2"/>
    <w:rsid w:val="00A33FF7"/>
    <w:rsid w:val="00A34829"/>
    <w:rsid w:val="00A360A0"/>
    <w:rsid w:val="00A40386"/>
    <w:rsid w:val="00A40B25"/>
    <w:rsid w:val="00A41CC1"/>
    <w:rsid w:val="00A43078"/>
    <w:rsid w:val="00A43CBE"/>
    <w:rsid w:val="00A4405E"/>
    <w:rsid w:val="00A449D2"/>
    <w:rsid w:val="00A452EC"/>
    <w:rsid w:val="00A4539F"/>
    <w:rsid w:val="00A45909"/>
    <w:rsid w:val="00A5104E"/>
    <w:rsid w:val="00A51ECA"/>
    <w:rsid w:val="00A51FA6"/>
    <w:rsid w:val="00A52283"/>
    <w:rsid w:val="00A54599"/>
    <w:rsid w:val="00A54AB1"/>
    <w:rsid w:val="00A56B8F"/>
    <w:rsid w:val="00A57A38"/>
    <w:rsid w:val="00A61126"/>
    <w:rsid w:val="00A614CC"/>
    <w:rsid w:val="00A61AF0"/>
    <w:rsid w:val="00A61DF4"/>
    <w:rsid w:val="00A6382E"/>
    <w:rsid w:val="00A6382F"/>
    <w:rsid w:val="00A63B16"/>
    <w:rsid w:val="00A64E0D"/>
    <w:rsid w:val="00A66B41"/>
    <w:rsid w:val="00A70323"/>
    <w:rsid w:val="00A72141"/>
    <w:rsid w:val="00A748B4"/>
    <w:rsid w:val="00A758EF"/>
    <w:rsid w:val="00A767EC"/>
    <w:rsid w:val="00A767F2"/>
    <w:rsid w:val="00A7713A"/>
    <w:rsid w:val="00A7721C"/>
    <w:rsid w:val="00A774E7"/>
    <w:rsid w:val="00A77B94"/>
    <w:rsid w:val="00A832BD"/>
    <w:rsid w:val="00A8382B"/>
    <w:rsid w:val="00A8633F"/>
    <w:rsid w:val="00A865AB"/>
    <w:rsid w:val="00A90842"/>
    <w:rsid w:val="00A92810"/>
    <w:rsid w:val="00A9287D"/>
    <w:rsid w:val="00A96C7B"/>
    <w:rsid w:val="00A977DE"/>
    <w:rsid w:val="00AA09D3"/>
    <w:rsid w:val="00AA2FF7"/>
    <w:rsid w:val="00AA303E"/>
    <w:rsid w:val="00AA3A02"/>
    <w:rsid w:val="00AA3ADD"/>
    <w:rsid w:val="00AA443C"/>
    <w:rsid w:val="00AA4EE9"/>
    <w:rsid w:val="00AB05A9"/>
    <w:rsid w:val="00AB1090"/>
    <w:rsid w:val="00AB12D5"/>
    <w:rsid w:val="00AB1CF6"/>
    <w:rsid w:val="00AB297C"/>
    <w:rsid w:val="00AB2CAC"/>
    <w:rsid w:val="00AB378C"/>
    <w:rsid w:val="00AB3A5A"/>
    <w:rsid w:val="00AB46E1"/>
    <w:rsid w:val="00AB49E6"/>
    <w:rsid w:val="00AB4A19"/>
    <w:rsid w:val="00AB5651"/>
    <w:rsid w:val="00AC03EB"/>
    <w:rsid w:val="00AC348E"/>
    <w:rsid w:val="00AC3F94"/>
    <w:rsid w:val="00AC68A3"/>
    <w:rsid w:val="00AC7C71"/>
    <w:rsid w:val="00AD11B9"/>
    <w:rsid w:val="00AD1309"/>
    <w:rsid w:val="00AD18D6"/>
    <w:rsid w:val="00AD2BC4"/>
    <w:rsid w:val="00AD3C5C"/>
    <w:rsid w:val="00AD41CF"/>
    <w:rsid w:val="00AD46B7"/>
    <w:rsid w:val="00AD5017"/>
    <w:rsid w:val="00AD55BF"/>
    <w:rsid w:val="00AD6840"/>
    <w:rsid w:val="00AE003F"/>
    <w:rsid w:val="00AE0B7E"/>
    <w:rsid w:val="00AE1314"/>
    <w:rsid w:val="00AE21AB"/>
    <w:rsid w:val="00AE2919"/>
    <w:rsid w:val="00AE3461"/>
    <w:rsid w:val="00AE3A42"/>
    <w:rsid w:val="00AE3B64"/>
    <w:rsid w:val="00AE3D97"/>
    <w:rsid w:val="00AE47B8"/>
    <w:rsid w:val="00AE4DE4"/>
    <w:rsid w:val="00AE54AE"/>
    <w:rsid w:val="00AE6646"/>
    <w:rsid w:val="00AE67E0"/>
    <w:rsid w:val="00AE6B56"/>
    <w:rsid w:val="00AF0837"/>
    <w:rsid w:val="00AF2137"/>
    <w:rsid w:val="00AF2CAD"/>
    <w:rsid w:val="00AF2D79"/>
    <w:rsid w:val="00AF4495"/>
    <w:rsid w:val="00AF47C1"/>
    <w:rsid w:val="00AF584D"/>
    <w:rsid w:val="00AF5F8D"/>
    <w:rsid w:val="00AF642F"/>
    <w:rsid w:val="00AF6430"/>
    <w:rsid w:val="00AF6736"/>
    <w:rsid w:val="00B01AE4"/>
    <w:rsid w:val="00B02220"/>
    <w:rsid w:val="00B03092"/>
    <w:rsid w:val="00B074AF"/>
    <w:rsid w:val="00B13476"/>
    <w:rsid w:val="00B13511"/>
    <w:rsid w:val="00B13F2C"/>
    <w:rsid w:val="00B14207"/>
    <w:rsid w:val="00B147A6"/>
    <w:rsid w:val="00B14D35"/>
    <w:rsid w:val="00B14F33"/>
    <w:rsid w:val="00B15D84"/>
    <w:rsid w:val="00B16A2B"/>
    <w:rsid w:val="00B16F28"/>
    <w:rsid w:val="00B20CF7"/>
    <w:rsid w:val="00B21822"/>
    <w:rsid w:val="00B2338C"/>
    <w:rsid w:val="00B2497D"/>
    <w:rsid w:val="00B2534F"/>
    <w:rsid w:val="00B25524"/>
    <w:rsid w:val="00B32F5B"/>
    <w:rsid w:val="00B3445C"/>
    <w:rsid w:val="00B344F1"/>
    <w:rsid w:val="00B35434"/>
    <w:rsid w:val="00B3627E"/>
    <w:rsid w:val="00B4038A"/>
    <w:rsid w:val="00B406D5"/>
    <w:rsid w:val="00B418CF"/>
    <w:rsid w:val="00B42A1D"/>
    <w:rsid w:val="00B42BFC"/>
    <w:rsid w:val="00B42CD0"/>
    <w:rsid w:val="00B443E4"/>
    <w:rsid w:val="00B45204"/>
    <w:rsid w:val="00B4735F"/>
    <w:rsid w:val="00B50774"/>
    <w:rsid w:val="00B50E32"/>
    <w:rsid w:val="00B528C5"/>
    <w:rsid w:val="00B52F08"/>
    <w:rsid w:val="00B57F81"/>
    <w:rsid w:val="00B60944"/>
    <w:rsid w:val="00B60AC4"/>
    <w:rsid w:val="00B60B63"/>
    <w:rsid w:val="00B60C59"/>
    <w:rsid w:val="00B614CB"/>
    <w:rsid w:val="00B61555"/>
    <w:rsid w:val="00B619EA"/>
    <w:rsid w:val="00B65C82"/>
    <w:rsid w:val="00B6609C"/>
    <w:rsid w:val="00B66420"/>
    <w:rsid w:val="00B70481"/>
    <w:rsid w:val="00B70AAA"/>
    <w:rsid w:val="00B70ACC"/>
    <w:rsid w:val="00B71A49"/>
    <w:rsid w:val="00B71BEA"/>
    <w:rsid w:val="00B71C60"/>
    <w:rsid w:val="00B73038"/>
    <w:rsid w:val="00B7341E"/>
    <w:rsid w:val="00B734BB"/>
    <w:rsid w:val="00B7396C"/>
    <w:rsid w:val="00B73BDD"/>
    <w:rsid w:val="00B73E5E"/>
    <w:rsid w:val="00B74F73"/>
    <w:rsid w:val="00B75B4C"/>
    <w:rsid w:val="00B772A5"/>
    <w:rsid w:val="00B821BE"/>
    <w:rsid w:val="00B8225B"/>
    <w:rsid w:val="00B822C9"/>
    <w:rsid w:val="00B83668"/>
    <w:rsid w:val="00B847D3"/>
    <w:rsid w:val="00B847ED"/>
    <w:rsid w:val="00B8582C"/>
    <w:rsid w:val="00B8656F"/>
    <w:rsid w:val="00B86A71"/>
    <w:rsid w:val="00B90136"/>
    <w:rsid w:val="00B90AB0"/>
    <w:rsid w:val="00B9104B"/>
    <w:rsid w:val="00B92777"/>
    <w:rsid w:val="00B938B2"/>
    <w:rsid w:val="00B944B6"/>
    <w:rsid w:val="00B966D2"/>
    <w:rsid w:val="00B97335"/>
    <w:rsid w:val="00B97999"/>
    <w:rsid w:val="00B97BD5"/>
    <w:rsid w:val="00BA14F7"/>
    <w:rsid w:val="00BA1B58"/>
    <w:rsid w:val="00BA23D7"/>
    <w:rsid w:val="00BA3485"/>
    <w:rsid w:val="00BA3FE7"/>
    <w:rsid w:val="00BA4657"/>
    <w:rsid w:val="00BA4BAE"/>
    <w:rsid w:val="00BA4CCD"/>
    <w:rsid w:val="00BA59D9"/>
    <w:rsid w:val="00BA5B4F"/>
    <w:rsid w:val="00BA7DE4"/>
    <w:rsid w:val="00BB031A"/>
    <w:rsid w:val="00BB1347"/>
    <w:rsid w:val="00BB13A7"/>
    <w:rsid w:val="00BB1B64"/>
    <w:rsid w:val="00BB1C26"/>
    <w:rsid w:val="00BB1CE9"/>
    <w:rsid w:val="00BB3A5D"/>
    <w:rsid w:val="00BB51D3"/>
    <w:rsid w:val="00BB51D5"/>
    <w:rsid w:val="00BB5ABA"/>
    <w:rsid w:val="00BB5BE7"/>
    <w:rsid w:val="00BB5DCE"/>
    <w:rsid w:val="00BB6176"/>
    <w:rsid w:val="00BB627D"/>
    <w:rsid w:val="00BB6A82"/>
    <w:rsid w:val="00BC016E"/>
    <w:rsid w:val="00BC0581"/>
    <w:rsid w:val="00BC0759"/>
    <w:rsid w:val="00BC0ABF"/>
    <w:rsid w:val="00BC0CF9"/>
    <w:rsid w:val="00BC1DAF"/>
    <w:rsid w:val="00BC288F"/>
    <w:rsid w:val="00BC5320"/>
    <w:rsid w:val="00BC61A4"/>
    <w:rsid w:val="00BC7425"/>
    <w:rsid w:val="00BC777F"/>
    <w:rsid w:val="00BC79A8"/>
    <w:rsid w:val="00BD18E5"/>
    <w:rsid w:val="00BD2010"/>
    <w:rsid w:val="00BD32BD"/>
    <w:rsid w:val="00BD3A2A"/>
    <w:rsid w:val="00BD4837"/>
    <w:rsid w:val="00BD49D8"/>
    <w:rsid w:val="00BD7B10"/>
    <w:rsid w:val="00BE0757"/>
    <w:rsid w:val="00BE23F3"/>
    <w:rsid w:val="00BE28D5"/>
    <w:rsid w:val="00BE2EA4"/>
    <w:rsid w:val="00BE3583"/>
    <w:rsid w:val="00BE4CE4"/>
    <w:rsid w:val="00BE4D41"/>
    <w:rsid w:val="00BE58AC"/>
    <w:rsid w:val="00BE58F4"/>
    <w:rsid w:val="00BE67DB"/>
    <w:rsid w:val="00BE75B4"/>
    <w:rsid w:val="00BF1F45"/>
    <w:rsid w:val="00BF2300"/>
    <w:rsid w:val="00BF241A"/>
    <w:rsid w:val="00BF3327"/>
    <w:rsid w:val="00BF6BC2"/>
    <w:rsid w:val="00C00468"/>
    <w:rsid w:val="00C00F17"/>
    <w:rsid w:val="00C0232D"/>
    <w:rsid w:val="00C02717"/>
    <w:rsid w:val="00C02E06"/>
    <w:rsid w:val="00C02EC0"/>
    <w:rsid w:val="00C030FF"/>
    <w:rsid w:val="00C03765"/>
    <w:rsid w:val="00C058C2"/>
    <w:rsid w:val="00C05A19"/>
    <w:rsid w:val="00C064E8"/>
    <w:rsid w:val="00C06646"/>
    <w:rsid w:val="00C07286"/>
    <w:rsid w:val="00C07EC5"/>
    <w:rsid w:val="00C1333A"/>
    <w:rsid w:val="00C13F65"/>
    <w:rsid w:val="00C144E1"/>
    <w:rsid w:val="00C150C9"/>
    <w:rsid w:val="00C15354"/>
    <w:rsid w:val="00C16198"/>
    <w:rsid w:val="00C1757F"/>
    <w:rsid w:val="00C208F0"/>
    <w:rsid w:val="00C21D10"/>
    <w:rsid w:val="00C22D59"/>
    <w:rsid w:val="00C251B8"/>
    <w:rsid w:val="00C25EDB"/>
    <w:rsid w:val="00C279C3"/>
    <w:rsid w:val="00C27EDB"/>
    <w:rsid w:val="00C30400"/>
    <w:rsid w:val="00C334C5"/>
    <w:rsid w:val="00C36516"/>
    <w:rsid w:val="00C376F3"/>
    <w:rsid w:val="00C37FF1"/>
    <w:rsid w:val="00C401A0"/>
    <w:rsid w:val="00C40927"/>
    <w:rsid w:val="00C42019"/>
    <w:rsid w:val="00C42442"/>
    <w:rsid w:val="00C4495E"/>
    <w:rsid w:val="00C5116F"/>
    <w:rsid w:val="00C5193E"/>
    <w:rsid w:val="00C53A21"/>
    <w:rsid w:val="00C55D6A"/>
    <w:rsid w:val="00C56405"/>
    <w:rsid w:val="00C56AB7"/>
    <w:rsid w:val="00C57127"/>
    <w:rsid w:val="00C60F78"/>
    <w:rsid w:val="00C62B8F"/>
    <w:rsid w:val="00C71D05"/>
    <w:rsid w:val="00C71F7D"/>
    <w:rsid w:val="00C75A67"/>
    <w:rsid w:val="00C76164"/>
    <w:rsid w:val="00C76860"/>
    <w:rsid w:val="00C80968"/>
    <w:rsid w:val="00C8341C"/>
    <w:rsid w:val="00C834D0"/>
    <w:rsid w:val="00C84336"/>
    <w:rsid w:val="00C845D7"/>
    <w:rsid w:val="00C874F0"/>
    <w:rsid w:val="00C87DED"/>
    <w:rsid w:val="00C90C5F"/>
    <w:rsid w:val="00C90C60"/>
    <w:rsid w:val="00C90D16"/>
    <w:rsid w:val="00C9173A"/>
    <w:rsid w:val="00C91BE4"/>
    <w:rsid w:val="00C93688"/>
    <w:rsid w:val="00C94239"/>
    <w:rsid w:val="00C95315"/>
    <w:rsid w:val="00C9790C"/>
    <w:rsid w:val="00CA17A7"/>
    <w:rsid w:val="00CA2B05"/>
    <w:rsid w:val="00CA47FF"/>
    <w:rsid w:val="00CA63B2"/>
    <w:rsid w:val="00CA75E2"/>
    <w:rsid w:val="00CB0ABD"/>
    <w:rsid w:val="00CB0D30"/>
    <w:rsid w:val="00CB23A2"/>
    <w:rsid w:val="00CB373B"/>
    <w:rsid w:val="00CB388A"/>
    <w:rsid w:val="00CB398B"/>
    <w:rsid w:val="00CB3FD5"/>
    <w:rsid w:val="00CB4DD2"/>
    <w:rsid w:val="00CB5271"/>
    <w:rsid w:val="00CB558B"/>
    <w:rsid w:val="00CB5B78"/>
    <w:rsid w:val="00CB602E"/>
    <w:rsid w:val="00CB6B0C"/>
    <w:rsid w:val="00CC043E"/>
    <w:rsid w:val="00CC04A2"/>
    <w:rsid w:val="00CC0A0C"/>
    <w:rsid w:val="00CC24F5"/>
    <w:rsid w:val="00CC2D8F"/>
    <w:rsid w:val="00CC6787"/>
    <w:rsid w:val="00CC77DA"/>
    <w:rsid w:val="00CD0C0B"/>
    <w:rsid w:val="00CD1B2A"/>
    <w:rsid w:val="00CD28F7"/>
    <w:rsid w:val="00CD2D76"/>
    <w:rsid w:val="00CD3B02"/>
    <w:rsid w:val="00CD4B3E"/>
    <w:rsid w:val="00CD6192"/>
    <w:rsid w:val="00CD7211"/>
    <w:rsid w:val="00CD7D70"/>
    <w:rsid w:val="00CE129F"/>
    <w:rsid w:val="00CE2053"/>
    <w:rsid w:val="00CE2B01"/>
    <w:rsid w:val="00CE2D53"/>
    <w:rsid w:val="00CE33DC"/>
    <w:rsid w:val="00CE404B"/>
    <w:rsid w:val="00CE47B9"/>
    <w:rsid w:val="00CE4CDA"/>
    <w:rsid w:val="00CE508B"/>
    <w:rsid w:val="00CE538C"/>
    <w:rsid w:val="00CE6A0F"/>
    <w:rsid w:val="00CE7F5F"/>
    <w:rsid w:val="00CF06E1"/>
    <w:rsid w:val="00CF1F8E"/>
    <w:rsid w:val="00CF32F8"/>
    <w:rsid w:val="00CF38D9"/>
    <w:rsid w:val="00CF3A10"/>
    <w:rsid w:val="00CF45EF"/>
    <w:rsid w:val="00CF59F2"/>
    <w:rsid w:val="00CF5B34"/>
    <w:rsid w:val="00CF7136"/>
    <w:rsid w:val="00CF7626"/>
    <w:rsid w:val="00D00264"/>
    <w:rsid w:val="00D003DA"/>
    <w:rsid w:val="00D0074A"/>
    <w:rsid w:val="00D00B9E"/>
    <w:rsid w:val="00D00F92"/>
    <w:rsid w:val="00D0329D"/>
    <w:rsid w:val="00D04D21"/>
    <w:rsid w:val="00D04DB1"/>
    <w:rsid w:val="00D059DE"/>
    <w:rsid w:val="00D067F6"/>
    <w:rsid w:val="00D0682B"/>
    <w:rsid w:val="00D1124C"/>
    <w:rsid w:val="00D132B0"/>
    <w:rsid w:val="00D13729"/>
    <w:rsid w:val="00D13CA8"/>
    <w:rsid w:val="00D14351"/>
    <w:rsid w:val="00D14A7E"/>
    <w:rsid w:val="00D16508"/>
    <w:rsid w:val="00D16786"/>
    <w:rsid w:val="00D16FD1"/>
    <w:rsid w:val="00D20518"/>
    <w:rsid w:val="00D20A46"/>
    <w:rsid w:val="00D21814"/>
    <w:rsid w:val="00D21B9A"/>
    <w:rsid w:val="00D23F74"/>
    <w:rsid w:val="00D244BA"/>
    <w:rsid w:val="00D24C07"/>
    <w:rsid w:val="00D24F3C"/>
    <w:rsid w:val="00D27096"/>
    <w:rsid w:val="00D27D63"/>
    <w:rsid w:val="00D3042D"/>
    <w:rsid w:val="00D30725"/>
    <w:rsid w:val="00D30995"/>
    <w:rsid w:val="00D30D77"/>
    <w:rsid w:val="00D330FE"/>
    <w:rsid w:val="00D33595"/>
    <w:rsid w:val="00D347EF"/>
    <w:rsid w:val="00D35251"/>
    <w:rsid w:val="00D3564F"/>
    <w:rsid w:val="00D35857"/>
    <w:rsid w:val="00D36904"/>
    <w:rsid w:val="00D370E9"/>
    <w:rsid w:val="00D41157"/>
    <w:rsid w:val="00D424B3"/>
    <w:rsid w:val="00D44422"/>
    <w:rsid w:val="00D44957"/>
    <w:rsid w:val="00D47B36"/>
    <w:rsid w:val="00D5156C"/>
    <w:rsid w:val="00D52135"/>
    <w:rsid w:val="00D521C3"/>
    <w:rsid w:val="00D527D6"/>
    <w:rsid w:val="00D52DB3"/>
    <w:rsid w:val="00D52E32"/>
    <w:rsid w:val="00D52EA1"/>
    <w:rsid w:val="00D52FCD"/>
    <w:rsid w:val="00D53A16"/>
    <w:rsid w:val="00D53D62"/>
    <w:rsid w:val="00D5406D"/>
    <w:rsid w:val="00D5467D"/>
    <w:rsid w:val="00D56090"/>
    <w:rsid w:val="00D60801"/>
    <w:rsid w:val="00D60CEE"/>
    <w:rsid w:val="00D61288"/>
    <w:rsid w:val="00D61974"/>
    <w:rsid w:val="00D6273D"/>
    <w:rsid w:val="00D63281"/>
    <w:rsid w:val="00D63DD3"/>
    <w:rsid w:val="00D648F0"/>
    <w:rsid w:val="00D650EE"/>
    <w:rsid w:val="00D70380"/>
    <w:rsid w:val="00D70863"/>
    <w:rsid w:val="00D71B23"/>
    <w:rsid w:val="00D73916"/>
    <w:rsid w:val="00D764AE"/>
    <w:rsid w:val="00D76B0A"/>
    <w:rsid w:val="00D812C6"/>
    <w:rsid w:val="00D81F03"/>
    <w:rsid w:val="00D81FD6"/>
    <w:rsid w:val="00D84476"/>
    <w:rsid w:val="00D844B5"/>
    <w:rsid w:val="00D857ED"/>
    <w:rsid w:val="00D85AF1"/>
    <w:rsid w:val="00D86AFD"/>
    <w:rsid w:val="00D86D27"/>
    <w:rsid w:val="00D86F12"/>
    <w:rsid w:val="00D87916"/>
    <w:rsid w:val="00D90CCD"/>
    <w:rsid w:val="00D91C2E"/>
    <w:rsid w:val="00D92423"/>
    <w:rsid w:val="00D9298D"/>
    <w:rsid w:val="00D93AAC"/>
    <w:rsid w:val="00D93EAA"/>
    <w:rsid w:val="00D9446A"/>
    <w:rsid w:val="00D9588B"/>
    <w:rsid w:val="00D97845"/>
    <w:rsid w:val="00DA1324"/>
    <w:rsid w:val="00DA13AC"/>
    <w:rsid w:val="00DA21A8"/>
    <w:rsid w:val="00DA293A"/>
    <w:rsid w:val="00DA3A0E"/>
    <w:rsid w:val="00DA46CF"/>
    <w:rsid w:val="00DA50B7"/>
    <w:rsid w:val="00DA5533"/>
    <w:rsid w:val="00DA6699"/>
    <w:rsid w:val="00DA7145"/>
    <w:rsid w:val="00DA74D4"/>
    <w:rsid w:val="00DA7AFA"/>
    <w:rsid w:val="00DA7BB6"/>
    <w:rsid w:val="00DA7EA0"/>
    <w:rsid w:val="00DA7F03"/>
    <w:rsid w:val="00DB0720"/>
    <w:rsid w:val="00DB28FF"/>
    <w:rsid w:val="00DB2EC6"/>
    <w:rsid w:val="00DB33F0"/>
    <w:rsid w:val="00DB3ED2"/>
    <w:rsid w:val="00DB4208"/>
    <w:rsid w:val="00DB469A"/>
    <w:rsid w:val="00DB4915"/>
    <w:rsid w:val="00DB5028"/>
    <w:rsid w:val="00DB6A8F"/>
    <w:rsid w:val="00DB71DC"/>
    <w:rsid w:val="00DB73BC"/>
    <w:rsid w:val="00DC0C5F"/>
    <w:rsid w:val="00DC0EBD"/>
    <w:rsid w:val="00DC2DAE"/>
    <w:rsid w:val="00DC4A66"/>
    <w:rsid w:val="00DC7DDE"/>
    <w:rsid w:val="00DD05E6"/>
    <w:rsid w:val="00DD19D3"/>
    <w:rsid w:val="00DD1E1F"/>
    <w:rsid w:val="00DD26C4"/>
    <w:rsid w:val="00DD3CA6"/>
    <w:rsid w:val="00DD4CFE"/>
    <w:rsid w:val="00DD4EA1"/>
    <w:rsid w:val="00DD5081"/>
    <w:rsid w:val="00DD64A8"/>
    <w:rsid w:val="00DD6D16"/>
    <w:rsid w:val="00DE0DC0"/>
    <w:rsid w:val="00DE2F3B"/>
    <w:rsid w:val="00DE4C1F"/>
    <w:rsid w:val="00DE52BF"/>
    <w:rsid w:val="00DE7454"/>
    <w:rsid w:val="00DE7B78"/>
    <w:rsid w:val="00DF17CE"/>
    <w:rsid w:val="00DF1CE9"/>
    <w:rsid w:val="00DF2829"/>
    <w:rsid w:val="00DF29A3"/>
    <w:rsid w:val="00DF313C"/>
    <w:rsid w:val="00DF334B"/>
    <w:rsid w:val="00DF4817"/>
    <w:rsid w:val="00DF5BCA"/>
    <w:rsid w:val="00DF6E89"/>
    <w:rsid w:val="00E0030A"/>
    <w:rsid w:val="00E00643"/>
    <w:rsid w:val="00E00BEC"/>
    <w:rsid w:val="00E00F17"/>
    <w:rsid w:val="00E028C0"/>
    <w:rsid w:val="00E02CE3"/>
    <w:rsid w:val="00E03871"/>
    <w:rsid w:val="00E03C72"/>
    <w:rsid w:val="00E03DAB"/>
    <w:rsid w:val="00E04A2A"/>
    <w:rsid w:val="00E0682E"/>
    <w:rsid w:val="00E10AEB"/>
    <w:rsid w:val="00E11910"/>
    <w:rsid w:val="00E15598"/>
    <w:rsid w:val="00E17B84"/>
    <w:rsid w:val="00E17C9A"/>
    <w:rsid w:val="00E204C2"/>
    <w:rsid w:val="00E20A23"/>
    <w:rsid w:val="00E21BF7"/>
    <w:rsid w:val="00E22FB0"/>
    <w:rsid w:val="00E23581"/>
    <w:rsid w:val="00E23C64"/>
    <w:rsid w:val="00E249E2"/>
    <w:rsid w:val="00E253B7"/>
    <w:rsid w:val="00E26D6E"/>
    <w:rsid w:val="00E2712F"/>
    <w:rsid w:val="00E273CD"/>
    <w:rsid w:val="00E306A6"/>
    <w:rsid w:val="00E3094C"/>
    <w:rsid w:val="00E30C53"/>
    <w:rsid w:val="00E32437"/>
    <w:rsid w:val="00E32B20"/>
    <w:rsid w:val="00E33640"/>
    <w:rsid w:val="00E33933"/>
    <w:rsid w:val="00E371E5"/>
    <w:rsid w:val="00E41DB1"/>
    <w:rsid w:val="00E42FBF"/>
    <w:rsid w:val="00E4542B"/>
    <w:rsid w:val="00E47346"/>
    <w:rsid w:val="00E5213E"/>
    <w:rsid w:val="00E52889"/>
    <w:rsid w:val="00E53B2A"/>
    <w:rsid w:val="00E55111"/>
    <w:rsid w:val="00E56330"/>
    <w:rsid w:val="00E57104"/>
    <w:rsid w:val="00E57BF3"/>
    <w:rsid w:val="00E601D0"/>
    <w:rsid w:val="00E61195"/>
    <w:rsid w:val="00E623FF"/>
    <w:rsid w:val="00E667E1"/>
    <w:rsid w:val="00E66863"/>
    <w:rsid w:val="00E66C62"/>
    <w:rsid w:val="00E70DCB"/>
    <w:rsid w:val="00E725BE"/>
    <w:rsid w:val="00E7556E"/>
    <w:rsid w:val="00E77855"/>
    <w:rsid w:val="00E8149C"/>
    <w:rsid w:val="00E82B83"/>
    <w:rsid w:val="00E84369"/>
    <w:rsid w:val="00E84BD8"/>
    <w:rsid w:val="00E85B12"/>
    <w:rsid w:val="00E86467"/>
    <w:rsid w:val="00E86973"/>
    <w:rsid w:val="00E90477"/>
    <w:rsid w:val="00E90BFB"/>
    <w:rsid w:val="00E92B59"/>
    <w:rsid w:val="00E93DFB"/>
    <w:rsid w:val="00E93E71"/>
    <w:rsid w:val="00E942D2"/>
    <w:rsid w:val="00E953A9"/>
    <w:rsid w:val="00E97563"/>
    <w:rsid w:val="00E976D5"/>
    <w:rsid w:val="00EA0970"/>
    <w:rsid w:val="00EA1450"/>
    <w:rsid w:val="00EA1E91"/>
    <w:rsid w:val="00EA22A8"/>
    <w:rsid w:val="00EA27E7"/>
    <w:rsid w:val="00EA668E"/>
    <w:rsid w:val="00EA7986"/>
    <w:rsid w:val="00EA79E8"/>
    <w:rsid w:val="00EA7FEC"/>
    <w:rsid w:val="00EB0EEE"/>
    <w:rsid w:val="00EB1A54"/>
    <w:rsid w:val="00EB7A27"/>
    <w:rsid w:val="00EC0124"/>
    <w:rsid w:val="00EC216A"/>
    <w:rsid w:val="00EC3F97"/>
    <w:rsid w:val="00EC5411"/>
    <w:rsid w:val="00EC55A4"/>
    <w:rsid w:val="00EC634C"/>
    <w:rsid w:val="00EC78F5"/>
    <w:rsid w:val="00EC7E26"/>
    <w:rsid w:val="00EC7E9E"/>
    <w:rsid w:val="00ED111A"/>
    <w:rsid w:val="00ED21D8"/>
    <w:rsid w:val="00ED2712"/>
    <w:rsid w:val="00EE0498"/>
    <w:rsid w:val="00EE33BA"/>
    <w:rsid w:val="00EE51F6"/>
    <w:rsid w:val="00EE577E"/>
    <w:rsid w:val="00EE7E4E"/>
    <w:rsid w:val="00EF145F"/>
    <w:rsid w:val="00EF4029"/>
    <w:rsid w:val="00EF48A7"/>
    <w:rsid w:val="00EF4996"/>
    <w:rsid w:val="00EF4B31"/>
    <w:rsid w:val="00EF5822"/>
    <w:rsid w:val="00EF72EF"/>
    <w:rsid w:val="00F015DF"/>
    <w:rsid w:val="00F01D00"/>
    <w:rsid w:val="00F0308B"/>
    <w:rsid w:val="00F04291"/>
    <w:rsid w:val="00F049EF"/>
    <w:rsid w:val="00F04E0B"/>
    <w:rsid w:val="00F053A2"/>
    <w:rsid w:val="00F06652"/>
    <w:rsid w:val="00F06EF9"/>
    <w:rsid w:val="00F07E22"/>
    <w:rsid w:val="00F10070"/>
    <w:rsid w:val="00F1066B"/>
    <w:rsid w:val="00F10F26"/>
    <w:rsid w:val="00F11538"/>
    <w:rsid w:val="00F12EE1"/>
    <w:rsid w:val="00F13899"/>
    <w:rsid w:val="00F1559F"/>
    <w:rsid w:val="00F1683F"/>
    <w:rsid w:val="00F168E5"/>
    <w:rsid w:val="00F20978"/>
    <w:rsid w:val="00F20DF5"/>
    <w:rsid w:val="00F215C5"/>
    <w:rsid w:val="00F22D8E"/>
    <w:rsid w:val="00F23476"/>
    <w:rsid w:val="00F23F81"/>
    <w:rsid w:val="00F246D6"/>
    <w:rsid w:val="00F2517B"/>
    <w:rsid w:val="00F2536A"/>
    <w:rsid w:val="00F255A8"/>
    <w:rsid w:val="00F267A6"/>
    <w:rsid w:val="00F26FCC"/>
    <w:rsid w:val="00F27727"/>
    <w:rsid w:val="00F27B5D"/>
    <w:rsid w:val="00F312C4"/>
    <w:rsid w:val="00F32B3F"/>
    <w:rsid w:val="00F32ED6"/>
    <w:rsid w:val="00F3481C"/>
    <w:rsid w:val="00F36944"/>
    <w:rsid w:val="00F36C51"/>
    <w:rsid w:val="00F40A77"/>
    <w:rsid w:val="00F42EFD"/>
    <w:rsid w:val="00F42FF3"/>
    <w:rsid w:val="00F44038"/>
    <w:rsid w:val="00F45077"/>
    <w:rsid w:val="00F450FA"/>
    <w:rsid w:val="00F45890"/>
    <w:rsid w:val="00F46326"/>
    <w:rsid w:val="00F472FF"/>
    <w:rsid w:val="00F475BA"/>
    <w:rsid w:val="00F4787D"/>
    <w:rsid w:val="00F50117"/>
    <w:rsid w:val="00F502C7"/>
    <w:rsid w:val="00F50651"/>
    <w:rsid w:val="00F50732"/>
    <w:rsid w:val="00F50FAE"/>
    <w:rsid w:val="00F51A2A"/>
    <w:rsid w:val="00F51D53"/>
    <w:rsid w:val="00F559A6"/>
    <w:rsid w:val="00F55A35"/>
    <w:rsid w:val="00F55B88"/>
    <w:rsid w:val="00F56F28"/>
    <w:rsid w:val="00F60104"/>
    <w:rsid w:val="00F60D35"/>
    <w:rsid w:val="00F60F55"/>
    <w:rsid w:val="00F622D5"/>
    <w:rsid w:val="00F625FD"/>
    <w:rsid w:val="00F62C5F"/>
    <w:rsid w:val="00F6300B"/>
    <w:rsid w:val="00F65F0D"/>
    <w:rsid w:val="00F66B24"/>
    <w:rsid w:val="00F675CD"/>
    <w:rsid w:val="00F72AEF"/>
    <w:rsid w:val="00F7319B"/>
    <w:rsid w:val="00F73872"/>
    <w:rsid w:val="00F73CDD"/>
    <w:rsid w:val="00F741B8"/>
    <w:rsid w:val="00F74A6F"/>
    <w:rsid w:val="00F74BB7"/>
    <w:rsid w:val="00F7700D"/>
    <w:rsid w:val="00F776BB"/>
    <w:rsid w:val="00F778A6"/>
    <w:rsid w:val="00F77F8E"/>
    <w:rsid w:val="00F8043E"/>
    <w:rsid w:val="00F824AD"/>
    <w:rsid w:val="00F82A4A"/>
    <w:rsid w:val="00F90637"/>
    <w:rsid w:val="00F90EDC"/>
    <w:rsid w:val="00F91F64"/>
    <w:rsid w:val="00F92773"/>
    <w:rsid w:val="00F9284C"/>
    <w:rsid w:val="00F92B77"/>
    <w:rsid w:val="00F9336D"/>
    <w:rsid w:val="00F93CEE"/>
    <w:rsid w:val="00F94DC4"/>
    <w:rsid w:val="00F9510A"/>
    <w:rsid w:val="00F95288"/>
    <w:rsid w:val="00F95F7B"/>
    <w:rsid w:val="00F97273"/>
    <w:rsid w:val="00F9727E"/>
    <w:rsid w:val="00FA055B"/>
    <w:rsid w:val="00FA1C91"/>
    <w:rsid w:val="00FA1CDD"/>
    <w:rsid w:val="00FA3280"/>
    <w:rsid w:val="00FA4FAC"/>
    <w:rsid w:val="00FA6463"/>
    <w:rsid w:val="00FA7DAE"/>
    <w:rsid w:val="00FB17DA"/>
    <w:rsid w:val="00FB1987"/>
    <w:rsid w:val="00FB2BA7"/>
    <w:rsid w:val="00FB32BC"/>
    <w:rsid w:val="00FB3550"/>
    <w:rsid w:val="00FB3FAA"/>
    <w:rsid w:val="00FB4C5F"/>
    <w:rsid w:val="00FB4CC8"/>
    <w:rsid w:val="00FB75A7"/>
    <w:rsid w:val="00FC1068"/>
    <w:rsid w:val="00FC131F"/>
    <w:rsid w:val="00FC14BD"/>
    <w:rsid w:val="00FC447B"/>
    <w:rsid w:val="00FC4EB7"/>
    <w:rsid w:val="00FC6E88"/>
    <w:rsid w:val="00FC741C"/>
    <w:rsid w:val="00FD1921"/>
    <w:rsid w:val="00FD235C"/>
    <w:rsid w:val="00FD2D36"/>
    <w:rsid w:val="00FD30F0"/>
    <w:rsid w:val="00FD3550"/>
    <w:rsid w:val="00FD40D4"/>
    <w:rsid w:val="00FD5B17"/>
    <w:rsid w:val="00FD68A3"/>
    <w:rsid w:val="00FE03A0"/>
    <w:rsid w:val="00FE0FAC"/>
    <w:rsid w:val="00FE1F3C"/>
    <w:rsid w:val="00FE1FE4"/>
    <w:rsid w:val="00FE2741"/>
    <w:rsid w:val="00FE466C"/>
    <w:rsid w:val="00FE5812"/>
    <w:rsid w:val="00FE5AD3"/>
    <w:rsid w:val="00FE65EA"/>
    <w:rsid w:val="00FE75B1"/>
    <w:rsid w:val="00FE7BBF"/>
    <w:rsid w:val="00FF0EC1"/>
    <w:rsid w:val="00FF2309"/>
    <w:rsid w:val="00FF306C"/>
    <w:rsid w:val="00FF5734"/>
    <w:rsid w:val="00FF5DDA"/>
    <w:rsid w:val="00FF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DDE4C"/>
  <w15:docId w15:val="{1EE71714-3001-4660-8EFA-0569087C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B51D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B51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4B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D244BA"/>
    <w:rPr>
      <w:sz w:val="18"/>
      <w:szCs w:val="18"/>
    </w:rPr>
  </w:style>
  <w:style w:type="paragraph" w:styleId="a5">
    <w:name w:val="footer"/>
    <w:basedOn w:val="a"/>
    <w:link w:val="a6"/>
    <w:uiPriority w:val="99"/>
    <w:unhideWhenUsed/>
    <w:rsid w:val="00D244BA"/>
    <w:pPr>
      <w:tabs>
        <w:tab w:val="center" w:pos="4153"/>
        <w:tab w:val="right" w:pos="8306"/>
      </w:tabs>
      <w:snapToGrid w:val="0"/>
      <w:jc w:val="left"/>
    </w:pPr>
    <w:rPr>
      <w:sz w:val="18"/>
      <w:szCs w:val="18"/>
    </w:rPr>
  </w:style>
  <w:style w:type="character" w:customStyle="1" w:styleId="a6">
    <w:name w:val="页脚字符"/>
    <w:basedOn w:val="a0"/>
    <w:link w:val="a5"/>
    <w:uiPriority w:val="99"/>
    <w:rsid w:val="00D244BA"/>
    <w:rPr>
      <w:sz w:val="18"/>
      <w:szCs w:val="18"/>
    </w:rPr>
  </w:style>
  <w:style w:type="paragraph" w:styleId="a7">
    <w:name w:val="List Paragraph"/>
    <w:basedOn w:val="a"/>
    <w:uiPriority w:val="34"/>
    <w:qFormat/>
    <w:rsid w:val="00D244BA"/>
    <w:pPr>
      <w:ind w:firstLineChars="200" w:firstLine="420"/>
    </w:pPr>
  </w:style>
  <w:style w:type="paragraph" w:styleId="a8">
    <w:name w:val="Balloon Text"/>
    <w:basedOn w:val="a"/>
    <w:link w:val="a9"/>
    <w:uiPriority w:val="99"/>
    <w:semiHidden/>
    <w:unhideWhenUsed/>
    <w:rsid w:val="00311096"/>
    <w:rPr>
      <w:sz w:val="18"/>
      <w:szCs w:val="18"/>
    </w:rPr>
  </w:style>
  <w:style w:type="character" w:customStyle="1" w:styleId="a9">
    <w:name w:val="批注框文本字符"/>
    <w:basedOn w:val="a0"/>
    <w:link w:val="a8"/>
    <w:uiPriority w:val="99"/>
    <w:semiHidden/>
    <w:rsid w:val="00311096"/>
    <w:rPr>
      <w:sz w:val="18"/>
      <w:szCs w:val="18"/>
    </w:rPr>
  </w:style>
  <w:style w:type="character" w:styleId="aa">
    <w:name w:val="Strong"/>
    <w:basedOn w:val="a0"/>
    <w:uiPriority w:val="22"/>
    <w:qFormat/>
    <w:rsid w:val="00832D54"/>
    <w:rPr>
      <w:b/>
      <w:bCs/>
    </w:rPr>
  </w:style>
  <w:style w:type="paragraph" w:styleId="ab">
    <w:name w:val="Normal (Web)"/>
    <w:basedOn w:val="a"/>
    <w:uiPriority w:val="99"/>
    <w:unhideWhenUsed/>
    <w:rsid w:val="006C5CE7"/>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D87916"/>
    <w:pPr>
      <w:widowControl w:val="0"/>
      <w:autoSpaceDE w:val="0"/>
      <w:autoSpaceDN w:val="0"/>
      <w:adjustRightInd w:val="0"/>
    </w:pPr>
    <w:rPr>
      <w:rFonts w:ascii="仿宋_GB2312" w:eastAsia="仿宋_GB2312" w:hAnsi="Times New Roman" w:cs="Times New Roman"/>
      <w:color w:val="000000"/>
      <w:kern w:val="0"/>
      <w:sz w:val="24"/>
      <w:szCs w:val="24"/>
    </w:rPr>
  </w:style>
  <w:style w:type="character" w:styleId="ac">
    <w:name w:val="Emphasis"/>
    <w:basedOn w:val="a0"/>
    <w:uiPriority w:val="20"/>
    <w:qFormat/>
    <w:rsid w:val="00D16508"/>
    <w:rPr>
      <w:i w:val="0"/>
      <w:iCs w:val="0"/>
      <w:color w:val="CC0000"/>
    </w:rPr>
  </w:style>
  <w:style w:type="paragraph" w:styleId="ad">
    <w:name w:val="Title"/>
    <w:basedOn w:val="a"/>
    <w:link w:val="ae"/>
    <w:uiPriority w:val="10"/>
    <w:qFormat/>
    <w:rsid w:val="00857EBA"/>
    <w:pPr>
      <w:widowControl/>
      <w:spacing w:before="100" w:beforeAutospacing="1" w:after="100" w:afterAutospacing="1"/>
      <w:jc w:val="left"/>
    </w:pPr>
    <w:rPr>
      <w:rFonts w:ascii="宋体" w:eastAsia="宋体" w:hAnsi="宋体" w:cs="宋体"/>
      <w:kern w:val="0"/>
      <w:sz w:val="24"/>
      <w:szCs w:val="24"/>
    </w:rPr>
  </w:style>
  <w:style w:type="character" w:customStyle="1" w:styleId="ae">
    <w:name w:val="标题字符"/>
    <w:basedOn w:val="a0"/>
    <w:link w:val="ad"/>
    <w:uiPriority w:val="10"/>
    <w:rsid w:val="00857EBA"/>
    <w:rPr>
      <w:rFonts w:ascii="宋体" w:eastAsia="宋体" w:hAnsi="宋体" w:cs="宋体"/>
      <w:kern w:val="0"/>
      <w:sz w:val="24"/>
      <w:szCs w:val="24"/>
    </w:rPr>
  </w:style>
  <w:style w:type="table" w:styleId="af">
    <w:name w:val="Table Grid"/>
    <w:basedOn w:val="a1"/>
    <w:uiPriority w:val="59"/>
    <w:rsid w:val="00D44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lpintro">
    <w:name w:val="help_intro"/>
    <w:basedOn w:val="a0"/>
    <w:rsid w:val="00197D45"/>
  </w:style>
  <w:style w:type="character" w:styleId="af0">
    <w:name w:val="annotation reference"/>
    <w:basedOn w:val="a0"/>
    <w:semiHidden/>
    <w:unhideWhenUsed/>
    <w:rsid w:val="005A167D"/>
    <w:rPr>
      <w:sz w:val="21"/>
      <w:szCs w:val="21"/>
    </w:rPr>
  </w:style>
  <w:style w:type="paragraph" w:styleId="af1">
    <w:name w:val="annotation text"/>
    <w:basedOn w:val="a"/>
    <w:link w:val="af2"/>
    <w:semiHidden/>
    <w:unhideWhenUsed/>
    <w:rsid w:val="005A167D"/>
    <w:pPr>
      <w:jc w:val="left"/>
    </w:pPr>
  </w:style>
  <w:style w:type="character" w:customStyle="1" w:styleId="af2">
    <w:name w:val="批注文字字符"/>
    <w:basedOn w:val="a0"/>
    <w:link w:val="af1"/>
    <w:semiHidden/>
    <w:rsid w:val="005A167D"/>
  </w:style>
  <w:style w:type="paragraph" w:styleId="af3">
    <w:name w:val="annotation subject"/>
    <w:basedOn w:val="af1"/>
    <w:next w:val="af1"/>
    <w:link w:val="af4"/>
    <w:uiPriority w:val="99"/>
    <w:semiHidden/>
    <w:unhideWhenUsed/>
    <w:rsid w:val="005A167D"/>
    <w:rPr>
      <w:b/>
      <w:bCs/>
    </w:rPr>
  </w:style>
  <w:style w:type="character" w:customStyle="1" w:styleId="af4">
    <w:name w:val="批注主题字符"/>
    <w:basedOn w:val="af2"/>
    <w:link w:val="af3"/>
    <w:uiPriority w:val="99"/>
    <w:semiHidden/>
    <w:rsid w:val="005A167D"/>
    <w:rPr>
      <w:b/>
      <w:bCs/>
    </w:rPr>
  </w:style>
  <w:style w:type="character" w:styleId="af5">
    <w:name w:val="Hyperlink"/>
    <w:basedOn w:val="a0"/>
    <w:uiPriority w:val="99"/>
    <w:unhideWhenUsed/>
    <w:rsid w:val="00474FAC"/>
    <w:rPr>
      <w:color w:val="0000FF"/>
      <w:u w:val="single"/>
    </w:rPr>
  </w:style>
  <w:style w:type="character" w:customStyle="1" w:styleId="c1">
    <w:name w:val="c1"/>
    <w:basedOn w:val="a0"/>
    <w:rsid w:val="00474FAC"/>
  </w:style>
  <w:style w:type="character" w:customStyle="1" w:styleId="10">
    <w:name w:val="标题 1字符"/>
    <w:basedOn w:val="a0"/>
    <w:link w:val="1"/>
    <w:uiPriority w:val="9"/>
    <w:rsid w:val="00BB51D5"/>
    <w:rPr>
      <w:b/>
      <w:bCs/>
      <w:kern w:val="44"/>
      <w:sz w:val="44"/>
      <w:szCs w:val="44"/>
    </w:rPr>
  </w:style>
  <w:style w:type="character" w:customStyle="1" w:styleId="20">
    <w:name w:val="标题 2字符"/>
    <w:basedOn w:val="a0"/>
    <w:link w:val="2"/>
    <w:uiPriority w:val="9"/>
    <w:rsid w:val="00BB51D5"/>
    <w:rPr>
      <w:rFonts w:asciiTheme="majorHAnsi" w:eastAsiaTheme="majorEastAsia" w:hAnsiTheme="majorHAnsi" w:cstheme="majorBidi"/>
      <w:b/>
      <w:bCs/>
      <w:sz w:val="32"/>
      <w:szCs w:val="32"/>
    </w:rPr>
  </w:style>
  <w:style w:type="paragraph" w:styleId="af6">
    <w:name w:val="TOC Heading"/>
    <w:basedOn w:val="1"/>
    <w:next w:val="a"/>
    <w:uiPriority w:val="39"/>
    <w:unhideWhenUsed/>
    <w:qFormat/>
    <w:rsid w:val="00BB51D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BB51D5"/>
  </w:style>
  <w:style w:type="paragraph" w:styleId="21">
    <w:name w:val="toc 2"/>
    <w:basedOn w:val="a"/>
    <w:next w:val="a"/>
    <w:autoRedefine/>
    <w:uiPriority w:val="39"/>
    <w:unhideWhenUsed/>
    <w:rsid w:val="00BB51D5"/>
    <w:pPr>
      <w:ind w:leftChars="200" w:left="420"/>
    </w:pPr>
  </w:style>
  <w:style w:type="paragraph" w:customStyle="1" w:styleId="dot2">
    <w:name w:val="dot正文缩进2字符"/>
    <w:basedOn w:val="a"/>
    <w:rsid w:val="00B619EA"/>
    <w:pPr>
      <w:widowControl/>
      <w:spacing w:line="400" w:lineRule="exact"/>
      <w:ind w:firstLineChars="200" w:firstLine="480"/>
      <w:jc w:val="left"/>
    </w:pPr>
    <w:rPr>
      <w:rFonts w:ascii="楷体_gb2312" w:eastAsia="宋体" w:hAnsi="宋体" w:cs="宋体"/>
      <w:kern w:val="0"/>
      <w:sz w:val="24"/>
      <w:szCs w:val="24"/>
      <w:lang w:eastAsia="en-US"/>
    </w:rPr>
  </w:style>
  <w:style w:type="paragraph" w:customStyle="1" w:styleId="dot20">
    <w:name w:val="dot2"/>
    <w:basedOn w:val="a"/>
    <w:rsid w:val="00AE3461"/>
    <w:pPr>
      <w:widowControl/>
      <w:spacing w:before="100" w:beforeAutospacing="1" w:after="100" w:afterAutospacing="1"/>
      <w:jc w:val="left"/>
    </w:pPr>
    <w:rPr>
      <w:rFonts w:ascii="宋体" w:eastAsia="宋体" w:hAnsi="宋体" w:cs="宋体"/>
      <w:kern w:val="0"/>
      <w:sz w:val="24"/>
      <w:szCs w:val="24"/>
    </w:rPr>
  </w:style>
  <w:style w:type="paragraph" w:styleId="af7">
    <w:name w:val="Revision"/>
    <w:hidden/>
    <w:uiPriority w:val="99"/>
    <w:semiHidden/>
    <w:rsid w:val="00721488"/>
  </w:style>
  <w:style w:type="paragraph" w:customStyle="1" w:styleId="CharCharCharChar">
    <w:name w:val="Char Char Char Char"/>
    <w:basedOn w:val="a"/>
    <w:rsid w:val="00395CFB"/>
    <w:rPr>
      <w:rFonts w:ascii="宋体" w:eastAsia="宋体" w:hAnsi="宋体" w:cs="Courier New"/>
      <w:sz w:val="32"/>
      <w:szCs w:val="32"/>
    </w:rPr>
  </w:style>
  <w:style w:type="paragraph" w:customStyle="1" w:styleId="Char">
    <w:name w:val="Char"/>
    <w:basedOn w:val="a"/>
    <w:rsid w:val="0093120D"/>
    <w:rPr>
      <w:rFonts w:ascii="宋体" w:eastAsia="宋体" w:hAnsi="宋体" w:cs="Courier New"/>
      <w:sz w:val="32"/>
      <w:szCs w:val="32"/>
    </w:rPr>
  </w:style>
  <w:style w:type="paragraph" w:customStyle="1" w:styleId="12">
    <w:name w:val="列出段落1"/>
    <w:basedOn w:val="a"/>
    <w:rsid w:val="00E61195"/>
    <w:pPr>
      <w:ind w:firstLineChars="200" w:firstLine="420"/>
    </w:pPr>
    <w:rPr>
      <w:rFonts w:ascii="Times New Roman" w:eastAsia="宋体" w:hAnsi="Times New Roman" w:cs="Times New Roman"/>
      <w:szCs w:val="24"/>
    </w:rPr>
  </w:style>
  <w:style w:type="paragraph" w:customStyle="1" w:styleId="Char0">
    <w:name w:val="Char"/>
    <w:basedOn w:val="a"/>
    <w:rsid w:val="00793DF7"/>
    <w:rPr>
      <w:rFonts w:ascii="宋体" w:eastAsia="宋体" w:hAnsi="宋体" w:cs="Courier New"/>
      <w:sz w:val="32"/>
      <w:szCs w:val="32"/>
    </w:rPr>
  </w:style>
  <w:style w:type="paragraph" w:customStyle="1" w:styleId="Char1">
    <w:name w:val="Char"/>
    <w:basedOn w:val="a"/>
    <w:rsid w:val="00786A91"/>
    <w:rPr>
      <w:rFonts w:ascii="宋体" w:eastAsia="宋体" w:hAnsi="宋体" w:cs="Courier New"/>
      <w:sz w:val="32"/>
      <w:szCs w:val="32"/>
    </w:rPr>
  </w:style>
  <w:style w:type="paragraph" w:styleId="af8">
    <w:name w:val="Body Text Indent"/>
    <w:basedOn w:val="a"/>
    <w:link w:val="af9"/>
    <w:rsid w:val="00256082"/>
    <w:pPr>
      <w:ind w:firstLineChars="200" w:firstLine="640"/>
    </w:pPr>
    <w:rPr>
      <w:rFonts w:ascii="Times New Roman" w:eastAsia="宋体" w:hAnsi="Times New Roman" w:cs="Times New Roman"/>
      <w:sz w:val="32"/>
      <w:szCs w:val="20"/>
    </w:rPr>
  </w:style>
  <w:style w:type="character" w:customStyle="1" w:styleId="af9">
    <w:name w:val="正文文本缩进字符"/>
    <w:basedOn w:val="a0"/>
    <w:link w:val="af8"/>
    <w:rsid w:val="00256082"/>
    <w:rPr>
      <w:rFonts w:ascii="Times New Roman" w:eastAsia="宋体" w:hAnsi="Times New Roman" w:cs="Times New Roman"/>
      <w:sz w:val="32"/>
      <w:szCs w:val="20"/>
    </w:rPr>
  </w:style>
  <w:style w:type="character" w:customStyle="1" w:styleId="apple-converted-space">
    <w:name w:val="apple-converted-space"/>
    <w:basedOn w:val="a0"/>
    <w:rsid w:val="0068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692">
      <w:bodyDiv w:val="1"/>
      <w:marLeft w:val="0"/>
      <w:marRight w:val="0"/>
      <w:marTop w:val="0"/>
      <w:marBottom w:val="0"/>
      <w:divBdr>
        <w:top w:val="none" w:sz="0" w:space="0" w:color="auto"/>
        <w:left w:val="none" w:sz="0" w:space="0" w:color="auto"/>
        <w:bottom w:val="none" w:sz="0" w:space="0" w:color="auto"/>
        <w:right w:val="none" w:sz="0" w:space="0" w:color="auto"/>
      </w:divBdr>
      <w:divsChild>
        <w:div w:id="1907496426">
          <w:marLeft w:val="0"/>
          <w:marRight w:val="0"/>
          <w:marTop w:val="0"/>
          <w:marBottom w:val="0"/>
          <w:divBdr>
            <w:top w:val="none" w:sz="0" w:space="0" w:color="auto"/>
            <w:left w:val="none" w:sz="0" w:space="0" w:color="auto"/>
            <w:bottom w:val="none" w:sz="0" w:space="0" w:color="auto"/>
            <w:right w:val="none" w:sz="0" w:space="0" w:color="auto"/>
          </w:divBdr>
        </w:div>
        <w:div w:id="271741676">
          <w:marLeft w:val="0"/>
          <w:marRight w:val="0"/>
          <w:marTop w:val="0"/>
          <w:marBottom w:val="0"/>
          <w:divBdr>
            <w:top w:val="none" w:sz="0" w:space="0" w:color="auto"/>
            <w:left w:val="none" w:sz="0" w:space="0" w:color="auto"/>
            <w:bottom w:val="none" w:sz="0" w:space="0" w:color="auto"/>
            <w:right w:val="none" w:sz="0" w:space="0" w:color="auto"/>
          </w:divBdr>
        </w:div>
      </w:divsChild>
    </w:div>
    <w:div w:id="6637437">
      <w:bodyDiv w:val="1"/>
      <w:marLeft w:val="0"/>
      <w:marRight w:val="0"/>
      <w:marTop w:val="0"/>
      <w:marBottom w:val="0"/>
      <w:divBdr>
        <w:top w:val="none" w:sz="0" w:space="0" w:color="auto"/>
        <w:left w:val="none" w:sz="0" w:space="0" w:color="auto"/>
        <w:bottom w:val="none" w:sz="0" w:space="0" w:color="auto"/>
        <w:right w:val="none" w:sz="0" w:space="0" w:color="auto"/>
      </w:divBdr>
    </w:div>
    <w:div w:id="60905742">
      <w:bodyDiv w:val="1"/>
      <w:marLeft w:val="0"/>
      <w:marRight w:val="0"/>
      <w:marTop w:val="0"/>
      <w:marBottom w:val="0"/>
      <w:divBdr>
        <w:top w:val="none" w:sz="0" w:space="0" w:color="auto"/>
        <w:left w:val="none" w:sz="0" w:space="0" w:color="auto"/>
        <w:bottom w:val="none" w:sz="0" w:space="0" w:color="auto"/>
        <w:right w:val="none" w:sz="0" w:space="0" w:color="auto"/>
      </w:divBdr>
    </w:div>
    <w:div w:id="92753465">
      <w:bodyDiv w:val="1"/>
      <w:marLeft w:val="0"/>
      <w:marRight w:val="0"/>
      <w:marTop w:val="0"/>
      <w:marBottom w:val="0"/>
      <w:divBdr>
        <w:top w:val="none" w:sz="0" w:space="0" w:color="auto"/>
        <w:left w:val="none" w:sz="0" w:space="0" w:color="auto"/>
        <w:bottom w:val="none" w:sz="0" w:space="0" w:color="auto"/>
        <w:right w:val="none" w:sz="0" w:space="0" w:color="auto"/>
      </w:divBdr>
    </w:div>
    <w:div w:id="179393213">
      <w:bodyDiv w:val="1"/>
      <w:marLeft w:val="0"/>
      <w:marRight w:val="0"/>
      <w:marTop w:val="0"/>
      <w:marBottom w:val="0"/>
      <w:divBdr>
        <w:top w:val="none" w:sz="0" w:space="0" w:color="auto"/>
        <w:left w:val="none" w:sz="0" w:space="0" w:color="auto"/>
        <w:bottom w:val="none" w:sz="0" w:space="0" w:color="auto"/>
        <w:right w:val="none" w:sz="0" w:space="0" w:color="auto"/>
      </w:divBdr>
    </w:div>
    <w:div w:id="205023687">
      <w:bodyDiv w:val="1"/>
      <w:marLeft w:val="0"/>
      <w:marRight w:val="0"/>
      <w:marTop w:val="0"/>
      <w:marBottom w:val="0"/>
      <w:divBdr>
        <w:top w:val="none" w:sz="0" w:space="0" w:color="auto"/>
        <w:left w:val="none" w:sz="0" w:space="0" w:color="auto"/>
        <w:bottom w:val="none" w:sz="0" w:space="0" w:color="auto"/>
        <w:right w:val="none" w:sz="0" w:space="0" w:color="auto"/>
      </w:divBdr>
    </w:div>
    <w:div w:id="279411475">
      <w:bodyDiv w:val="1"/>
      <w:marLeft w:val="0"/>
      <w:marRight w:val="0"/>
      <w:marTop w:val="0"/>
      <w:marBottom w:val="0"/>
      <w:divBdr>
        <w:top w:val="none" w:sz="0" w:space="0" w:color="auto"/>
        <w:left w:val="none" w:sz="0" w:space="0" w:color="auto"/>
        <w:bottom w:val="none" w:sz="0" w:space="0" w:color="auto"/>
        <w:right w:val="none" w:sz="0" w:space="0" w:color="auto"/>
      </w:divBdr>
      <w:divsChild>
        <w:div w:id="464007685">
          <w:marLeft w:val="706"/>
          <w:marRight w:val="0"/>
          <w:marTop w:val="0"/>
          <w:marBottom w:val="0"/>
          <w:divBdr>
            <w:top w:val="none" w:sz="0" w:space="0" w:color="auto"/>
            <w:left w:val="none" w:sz="0" w:space="0" w:color="auto"/>
            <w:bottom w:val="none" w:sz="0" w:space="0" w:color="auto"/>
            <w:right w:val="none" w:sz="0" w:space="0" w:color="auto"/>
          </w:divBdr>
        </w:div>
      </w:divsChild>
    </w:div>
    <w:div w:id="279531418">
      <w:bodyDiv w:val="1"/>
      <w:marLeft w:val="0"/>
      <w:marRight w:val="0"/>
      <w:marTop w:val="0"/>
      <w:marBottom w:val="0"/>
      <w:divBdr>
        <w:top w:val="none" w:sz="0" w:space="0" w:color="auto"/>
        <w:left w:val="none" w:sz="0" w:space="0" w:color="auto"/>
        <w:bottom w:val="none" w:sz="0" w:space="0" w:color="auto"/>
        <w:right w:val="none" w:sz="0" w:space="0" w:color="auto"/>
      </w:divBdr>
    </w:div>
    <w:div w:id="295110390">
      <w:bodyDiv w:val="1"/>
      <w:marLeft w:val="0"/>
      <w:marRight w:val="0"/>
      <w:marTop w:val="0"/>
      <w:marBottom w:val="0"/>
      <w:divBdr>
        <w:top w:val="none" w:sz="0" w:space="0" w:color="auto"/>
        <w:left w:val="none" w:sz="0" w:space="0" w:color="auto"/>
        <w:bottom w:val="none" w:sz="0" w:space="0" w:color="auto"/>
        <w:right w:val="none" w:sz="0" w:space="0" w:color="auto"/>
      </w:divBdr>
      <w:divsChild>
        <w:div w:id="1324315326">
          <w:marLeft w:val="0"/>
          <w:marRight w:val="0"/>
          <w:marTop w:val="100"/>
          <w:marBottom w:val="100"/>
          <w:divBdr>
            <w:top w:val="none" w:sz="0" w:space="0" w:color="auto"/>
            <w:left w:val="none" w:sz="0" w:space="0" w:color="auto"/>
            <w:bottom w:val="none" w:sz="0" w:space="0" w:color="auto"/>
            <w:right w:val="none" w:sz="0" w:space="0" w:color="auto"/>
          </w:divBdr>
          <w:divsChild>
            <w:div w:id="1738438266">
              <w:marLeft w:val="0"/>
              <w:marRight w:val="0"/>
              <w:marTop w:val="0"/>
              <w:marBottom w:val="0"/>
              <w:divBdr>
                <w:top w:val="none" w:sz="0" w:space="0" w:color="auto"/>
                <w:left w:val="none" w:sz="0" w:space="0" w:color="auto"/>
                <w:bottom w:val="none" w:sz="0" w:space="0" w:color="auto"/>
                <w:right w:val="none" w:sz="0" w:space="0" w:color="auto"/>
              </w:divBdr>
              <w:divsChild>
                <w:div w:id="804390018">
                  <w:marLeft w:val="0"/>
                  <w:marRight w:val="0"/>
                  <w:marTop w:val="0"/>
                  <w:marBottom w:val="0"/>
                  <w:divBdr>
                    <w:top w:val="none" w:sz="0" w:space="0" w:color="auto"/>
                    <w:left w:val="none" w:sz="0" w:space="0" w:color="auto"/>
                    <w:bottom w:val="none" w:sz="0" w:space="0" w:color="auto"/>
                    <w:right w:val="none" w:sz="0" w:space="0" w:color="auto"/>
                  </w:divBdr>
                  <w:divsChild>
                    <w:div w:id="1734349756">
                      <w:marLeft w:val="0"/>
                      <w:marRight w:val="0"/>
                      <w:marTop w:val="0"/>
                      <w:marBottom w:val="0"/>
                      <w:divBdr>
                        <w:top w:val="none" w:sz="0" w:space="0" w:color="auto"/>
                        <w:left w:val="single" w:sz="6" w:space="0" w:color="A8C5D3"/>
                        <w:bottom w:val="single" w:sz="6" w:space="0" w:color="A8C5D3"/>
                        <w:right w:val="single" w:sz="6" w:space="0" w:color="A8C5D3"/>
                      </w:divBdr>
                      <w:divsChild>
                        <w:div w:id="1875993715">
                          <w:marLeft w:val="0"/>
                          <w:marRight w:val="0"/>
                          <w:marTop w:val="0"/>
                          <w:marBottom w:val="0"/>
                          <w:divBdr>
                            <w:top w:val="none" w:sz="0" w:space="0" w:color="auto"/>
                            <w:left w:val="none" w:sz="0" w:space="0" w:color="auto"/>
                            <w:bottom w:val="none" w:sz="0" w:space="0" w:color="auto"/>
                            <w:right w:val="none" w:sz="0" w:space="0" w:color="auto"/>
                          </w:divBdr>
                        </w:div>
                        <w:div w:id="713848055">
                          <w:marLeft w:val="0"/>
                          <w:marRight w:val="0"/>
                          <w:marTop w:val="0"/>
                          <w:marBottom w:val="0"/>
                          <w:divBdr>
                            <w:top w:val="none" w:sz="0" w:space="0" w:color="auto"/>
                            <w:left w:val="none" w:sz="0" w:space="0" w:color="auto"/>
                            <w:bottom w:val="none" w:sz="0" w:space="0" w:color="auto"/>
                            <w:right w:val="none" w:sz="0" w:space="0" w:color="auto"/>
                          </w:divBdr>
                        </w:div>
                        <w:div w:id="1652752668">
                          <w:marLeft w:val="0"/>
                          <w:marRight w:val="0"/>
                          <w:marTop w:val="0"/>
                          <w:marBottom w:val="0"/>
                          <w:divBdr>
                            <w:top w:val="none" w:sz="0" w:space="0" w:color="auto"/>
                            <w:left w:val="none" w:sz="0" w:space="0" w:color="auto"/>
                            <w:bottom w:val="none" w:sz="0" w:space="0" w:color="auto"/>
                            <w:right w:val="none" w:sz="0" w:space="0" w:color="auto"/>
                          </w:divBdr>
                        </w:div>
                        <w:div w:id="349575481">
                          <w:marLeft w:val="0"/>
                          <w:marRight w:val="0"/>
                          <w:marTop w:val="0"/>
                          <w:marBottom w:val="0"/>
                          <w:divBdr>
                            <w:top w:val="none" w:sz="0" w:space="0" w:color="auto"/>
                            <w:left w:val="none" w:sz="0" w:space="0" w:color="auto"/>
                            <w:bottom w:val="none" w:sz="0" w:space="0" w:color="auto"/>
                            <w:right w:val="none" w:sz="0" w:space="0" w:color="auto"/>
                          </w:divBdr>
                        </w:div>
                        <w:div w:id="820511022">
                          <w:marLeft w:val="0"/>
                          <w:marRight w:val="0"/>
                          <w:marTop w:val="0"/>
                          <w:marBottom w:val="0"/>
                          <w:divBdr>
                            <w:top w:val="none" w:sz="0" w:space="0" w:color="auto"/>
                            <w:left w:val="none" w:sz="0" w:space="0" w:color="auto"/>
                            <w:bottom w:val="none" w:sz="0" w:space="0" w:color="auto"/>
                            <w:right w:val="none" w:sz="0" w:space="0" w:color="auto"/>
                          </w:divBdr>
                        </w:div>
                        <w:div w:id="1245992763">
                          <w:marLeft w:val="0"/>
                          <w:marRight w:val="0"/>
                          <w:marTop w:val="0"/>
                          <w:marBottom w:val="0"/>
                          <w:divBdr>
                            <w:top w:val="none" w:sz="0" w:space="0" w:color="auto"/>
                            <w:left w:val="none" w:sz="0" w:space="0" w:color="auto"/>
                            <w:bottom w:val="none" w:sz="0" w:space="0" w:color="auto"/>
                            <w:right w:val="none" w:sz="0" w:space="0" w:color="auto"/>
                          </w:divBdr>
                        </w:div>
                        <w:div w:id="79570090">
                          <w:marLeft w:val="0"/>
                          <w:marRight w:val="0"/>
                          <w:marTop w:val="0"/>
                          <w:marBottom w:val="0"/>
                          <w:divBdr>
                            <w:top w:val="none" w:sz="0" w:space="0" w:color="auto"/>
                            <w:left w:val="none" w:sz="0" w:space="0" w:color="auto"/>
                            <w:bottom w:val="none" w:sz="0" w:space="0" w:color="auto"/>
                            <w:right w:val="none" w:sz="0" w:space="0" w:color="auto"/>
                          </w:divBdr>
                        </w:div>
                        <w:div w:id="751657637">
                          <w:marLeft w:val="0"/>
                          <w:marRight w:val="0"/>
                          <w:marTop w:val="0"/>
                          <w:marBottom w:val="0"/>
                          <w:divBdr>
                            <w:top w:val="none" w:sz="0" w:space="0" w:color="auto"/>
                            <w:left w:val="none" w:sz="0" w:space="0" w:color="auto"/>
                            <w:bottom w:val="none" w:sz="0" w:space="0" w:color="auto"/>
                            <w:right w:val="none" w:sz="0" w:space="0" w:color="auto"/>
                          </w:divBdr>
                        </w:div>
                        <w:div w:id="59210048">
                          <w:marLeft w:val="0"/>
                          <w:marRight w:val="0"/>
                          <w:marTop w:val="0"/>
                          <w:marBottom w:val="0"/>
                          <w:divBdr>
                            <w:top w:val="none" w:sz="0" w:space="0" w:color="auto"/>
                            <w:left w:val="none" w:sz="0" w:space="0" w:color="auto"/>
                            <w:bottom w:val="none" w:sz="0" w:space="0" w:color="auto"/>
                            <w:right w:val="none" w:sz="0" w:space="0" w:color="auto"/>
                          </w:divBdr>
                        </w:div>
                        <w:div w:id="6648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86048">
      <w:bodyDiv w:val="1"/>
      <w:marLeft w:val="0"/>
      <w:marRight w:val="0"/>
      <w:marTop w:val="0"/>
      <w:marBottom w:val="0"/>
      <w:divBdr>
        <w:top w:val="none" w:sz="0" w:space="0" w:color="auto"/>
        <w:left w:val="none" w:sz="0" w:space="0" w:color="auto"/>
        <w:bottom w:val="none" w:sz="0" w:space="0" w:color="auto"/>
        <w:right w:val="none" w:sz="0" w:space="0" w:color="auto"/>
      </w:divBdr>
      <w:divsChild>
        <w:div w:id="1716153430">
          <w:marLeft w:val="0"/>
          <w:marRight w:val="0"/>
          <w:marTop w:val="120"/>
          <w:marBottom w:val="120"/>
          <w:divBdr>
            <w:top w:val="none" w:sz="0" w:space="0" w:color="auto"/>
            <w:left w:val="none" w:sz="0" w:space="0" w:color="auto"/>
            <w:bottom w:val="none" w:sz="0" w:space="0" w:color="auto"/>
            <w:right w:val="none" w:sz="0" w:space="0" w:color="auto"/>
          </w:divBdr>
        </w:div>
        <w:div w:id="1420523299">
          <w:marLeft w:val="0"/>
          <w:marRight w:val="0"/>
          <w:marTop w:val="120"/>
          <w:marBottom w:val="120"/>
          <w:divBdr>
            <w:top w:val="none" w:sz="0" w:space="0" w:color="auto"/>
            <w:left w:val="none" w:sz="0" w:space="0" w:color="auto"/>
            <w:bottom w:val="none" w:sz="0" w:space="0" w:color="auto"/>
            <w:right w:val="none" w:sz="0" w:space="0" w:color="auto"/>
          </w:divBdr>
        </w:div>
      </w:divsChild>
    </w:div>
    <w:div w:id="437218205">
      <w:bodyDiv w:val="1"/>
      <w:marLeft w:val="0"/>
      <w:marRight w:val="0"/>
      <w:marTop w:val="0"/>
      <w:marBottom w:val="0"/>
      <w:divBdr>
        <w:top w:val="none" w:sz="0" w:space="0" w:color="auto"/>
        <w:left w:val="none" w:sz="0" w:space="0" w:color="auto"/>
        <w:bottom w:val="none" w:sz="0" w:space="0" w:color="auto"/>
        <w:right w:val="none" w:sz="0" w:space="0" w:color="auto"/>
      </w:divBdr>
    </w:div>
    <w:div w:id="467819126">
      <w:bodyDiv w:val="1"/>
      <w:marLeft w:val="0"/>
      <w:marRight w:val="0"/>
      <w:marTop w:val="0"/>
      <w:marBottom w:val="0"/>
      <w:divBdr>
        <w:top w:val="none" w:sz="0" w:space="0" w:color="auto"/>
        <w:left w:val="none" w:sz="0" w:space="0" w:color="auto"/>
        <w:bottom w:val="none" w:sz="0" w:space="0" w:color="auto"/>
        <w:right w:val="none" w:sz="0" w:space="0" w:color="auto"/>
      </w:divBdr>
    </w:div>
    <w:div w:id="536430535">
      <w:bodyDiv w:val="1"/>
      <w:marLeft w:val="0"/>
      <w:marRight w:val="0"/>
      <w:marTop w:val="0"/>
      <w:marBottom w:val="0"/>
      <w:divBdr>
        <w:top w:val="none" w:sz="0" w:space="0" w:color="auto"/>
        <w:left w:val="none" w:sz="0" w:space="0" w:color="auto"/>
        <w:bottom w:val="none" w:sz="0" w:space="0" w:color="auto"/>
        <w:right w:val="none" w:sz="0" w:space="0" w:color="auto"/>
      </w:divBdr>
    </w:div>
    <w:div w:id="542786396">
      <w:bodyDiv w:val="1"/>
      <w:marLeft w:val="0"/>
      <w:marRight w:val="0"/>
      <w:marTop w:val="0"/>
      <w:marBottom w:val="0"/>
      <w:divBdr>
        <w:top w:val="none" w:sz="0" w:space="0" w:color="auto"/>
        <w:left w:val="none" w:sz="0" w:space="0" w:color="auto"/>
        <w:bottom w:val="none" w:sz="0" w:space="0" w:color="auto"/>
        <w:right w:val="none" w:sz="0" w:space="0" w:color="auto"/>
      </w:divBdr>
      <w:divsChild>
        <w:div w:id="1190610483">
          <w:marLeft w:val="547"/>
          <w:marRight w:val="0"/>
          <w:marTop w:val="0"/>
          <w:marBottom w:val="0"/>
          <w:divBdr>
            <w:top w:val="none" w:sz="0" w:space="0" w:color="auto"/>
            <w:left w:val="none" w:sz="0" w:space="0" w:color="auto"/>
            <w:bottom w:val="none" w:sz="0" w:space="0" w:color="auto"/>
            <w:right w:val="none" w:sz="0" w:space="0" w:color="auto"/>
          </w:divBdr>
        </w:div>
      </w:divsChild>
    </w:div>
    <w:div w:id="562369460">
      <w:bodyDiv w:val="1"/>
      <w:marLeft w:val="0"/>
      <w:marRight w:val="0"/>
      <w:marTop w:val="0"/>
      <w:marBottom w:val="0"/>
      <w:divBdr>
        <w:top w:val="none" w:sz="0" w:space="0" w:color="auto"/>
        <w:left w:val="none" w:sz="0" w:space="0" w:color="auto"/>
        <w:bottom w:val="none" w:sz="0" w:space="0" w:color="auto"/>
        <w:right w:val="none" w:sz="0" w:space="0" w:color="auto"/>
      </w:divBdr>
      <w:divsChild>
        <w:div w:id="2091459737">
          <w:marLeft w:val="0"/>
          <w:marRight w:val="0"/>
          <w:marTop w:val="0"/>
          <w:marBottom w:val="0"/>
          <w:divBdr>
            <w:top w:val="none" w:sz="0" w:space="0" w:color="auto"/>
            <w:left w:val="none" w:sz="0" w:space="0" w:color="auto"/>
            <w:bottom w:val="none" w:sz="0" w:space="0" w:color="auto"/>
            <w:right w:val="none" w:sz="0" w:space="0" w:color="auto"/>
          </w:divBdr>
          <w:divsChild>
            <w:div w:id="1493565700">
              <w:marLeft w:val="0"/>
              <w:marRight w:val="0"/>
              <w:marTop w:val="0"/>
              <w:marBottom w:val="0"/>
              <w:divBdr>
                <w:top w:val="none" w:sz="0" w:space="0" w:color="auto"/>
                <w:left w:val="none" w:sz="0" w:space="0" w:color="auto"/>
                <w:bottom w:val="none" w:sz="0" w:space="0" w:color="auto"/>
                <w:right w:val="none" w:sz="0" w:space="0" w:color="auto"/>
              </w:divBdr>
              <w:divsChild>
                <w:div w:id="1499269433">
                  <w:marLeft w:val="0"/>
                  <w:marRight w:val="0"/>
                  <w:marTop w:val="0"/>
                  <w:marBottom w:val="0"/>
                  <w:divBdr>
                    <w:top w:val="none" w:sz="0" w:space="0" w:color="auto"/>
                    <w:left w:val="none" w:sz="0" w:space="0" w:color="auto"/>
                    <w:bottom w:val="none" w:sz="0" w:space="0" w:color="auto"/>
                    <w:right w:val="none" w:sz="0" w:space="0" w:color="auto"/>
                  </w:divBdr>
                  <w:divsChild>
                    <w:div w:id="1839999018">
                      <w:marLeft w:val="0"/>
                      <w:marRight w:val="0"/>
                      <w:marTop w:val="150"/>
                      <w:marBottom w:val="150"/>
                      <w:divBdr>
                        <w:top w:val="none" w:sz="0" w:space="0" w:color="auto"/>
                        <w:left w:val="none" w:sz="0" w:space="0" w:color="auto"/>
                        <w:bottom w:val="none" w:sz="0" w:space="0" w:color="auto"/>
                        <w:right w:val="none" w:sz="0" w:space="0" w:color="auto"/>
                      </w:divBdr>
                      <w:divsChild>
                        <w:div w:id="1842161406">
                          <w:marLeft w:val="0"/>
                          <w:marRight w:val="0"/>
                          <w:marTop w:val="0"/>
                          <w:marBottom w:val="300"/>
                          <w:divBdr>
                            <w:top w:val="none" w:sz="0" w:space="0" w:color="auto"/>
                            <w:left w:val="none" w:sz="0" w:space="0" w:color="auto"/>
                            <w:bottom w:val="none" w:sz="0" w:space="0" w:color="auto"/>
                            <w:right w:val="none" w:sz="0" w:space="0" w:color="auto"/>
                          </w:divBdr>
                          <w:divsChild>
                            <w:div w:id="6782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454545">
      <w:bodyDiv w:val="1"/>
      <w:marLeft w:val="0"/>
      <w:marRight w:val="0"/>
      <w:marTop w:val="0"/>
      <w:marBottom w:val="0"/>
      <w:divBdr>
        <w:top w:val="none" w:sz="0" w:space="0" w:color="auto"/>
        <w:left w:val="none" w:sz="0" w:space="0" w:color="auto"/>
        <w:bottom w:val="none" w:sz="0" w:space="0" w:color="auto"/>
        <w:right w:val="none" w:sz="0" w:space="0" w:color="auto"/>
      </w:divBdr>
    </w:div>
    <w:div w:id="695958665">
      <w:bodyDiv w:val="1"/>
      <w:marLeft w:val="0"/>
      <w:marRight w:val="0"/>
      <w:marTop w:val="0"/>
      <w:marBottom w:val="0"/>
      <w:divBdr>
        <w:top w:val="none" w:sz="0" w:space="0" w:color="auto"/>
        <w:left w:val="none" w:sz="0" w:space="0" w:color="auto"/>
        <w:bottom w:val="none" w:sz="0" w:space="0" w:color="auto"/>
        <w:right w:val="none" w:sz="0" w:space="0" w:color="auto"/>
      </w:divBdr>
    </w:div>
    <w:div w:id="7451549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44740198">
          <w:marLeft w:val="0"/>
          <w:marRight w:val="0"/>
          <w:marTop w:val="0"/>
          <w:marBottom w:val="0"/>
          <w:divBdr>
            <w:top w:val="none" w:sz="0" w:space="0" w:color="auto"/>
            <w:left w:val="none" w:sz="0" w:space="0" w:color="auto"/>
            <w:bottom w:val="none" w:sz="0" w:space="0" w:color="auto"/>
            <w:right w:val="none" w:sz="0" w:space="0" w:color="auto"/>
          </w:divBdr>
        </w:div>
      </w:divsChild>
    </w:div>
    <w:div w:id="791440597">
      <w:bodyDiv w:val="1"/>
      <w:marLeft w:val="0"/>
      <w:marRight w:val="0"/>
      <w:marTop w:val="0"/>
      <w:marBottom w:val="0"/>
      <w:divBdr>
        <w:top w:val="none" w:sz="0" w:space="0" w:color="auto"/>
        <w:left w:val="none" w:sz="0" w:space="0" w:color="auto"/>
        <w:bottom w:val="none" w:sz="0" w:space="0" w:color="auto"/>
        <w:right w:val="none" w:sz="0" w:space="0" w:color="auto"/>
      </w:divBdr>
      <w:divsChild>
        <w:div w:id="1092897031">
          <w:marLeft w:val="0"/>
          <w:marRight w:val="0"/>
          <w:marTop w:val="0"/>
          <w:marBottom w:val="0"/>
          <w:divBdr>
            <w:top w:val="none" w:sz="0" w:space="0" w:color="auto"/>
            <w:left w:val="none" w:sz="0" w:space="0" w:color="auto"/>
            <w:bottom w:val="none" w:sz="0" w:space="0" w:color="auto"/>
            <w:right w:val="none" w:sz="0" w:space="0" w:color="auto"/>
          </w:divBdr>
          <w:divsChild>
            <w:div w:id="1620839827">
              <w:marLeft w:val="0"/>
              <w:marRight w:val="0"/>
              <w:marTop w:val="0"/>
              <w:marBottom w:val="0"/>
              <w:divBdr>
                <w:top w:val="none" w:sz="0" w:space="0" w:color="auto"/>
                <w:left w:val="none" w:sz="0" w:space="0" w:color="auto"/>
                <w:bottom w:val="none" w:sz="0" w:space="0" w:color="auto"/>
                <w:right w:val="none" w:sz="0" w:space="0" w:color="auto"/>
              </w:divBdr>
              <w:divsChild>
                <w:div w:id="344019889">
                  <w:marLeft w:val="0"/>
                  <w:marRight w:val="0"/>
                  <w:marTop w:val="0"/>
                  <w:marBottom w:val="0"/>
                  <w:divBdr>
                    <w:top w:val="none" w:sz="0" w:space="0" w:color="auto"/>
                    <w:left w:val="none" w:sz="0" w:space="0" w:color="auto"/>
                    <w:bottom w:val="none" w:sz="0" w:space="0" w:color="auto"/>
                    <w:right w:val="none" w:sz="0" w:space="0" w:color="auto"/>
                  </w:divBdr>
                  <w:divsChild>
                    <w:div w:id="98723077">
                      <w:marLeft w:val="0"/>
                      <w:marRight w:val="0"/>
                      <w:marTop w:val="150"/>
                      <w:marBottom w:val="150"/>
                      <w:divBdr>
                        <w:top w:val="none" w:sz="0" w:space="0" w:color="auto"/>
                        <w:left w:val="none" w:sz="0" w:space="0" w:color="auto"/>
                        <w:bottom w:val="none" w:sz="0" w:space="0" w:color="auto"/>
                        <w:right w:val="none" w:sz="0" w:space="0" w:color="auto"/>
                      </w:divBdr>
                      <w:divsChild>
                        <w:div w:id="693771132">
                          <w:marLeft w:val="0"/>
                          <w:marRight w:val="0"/>
                          <w:marTop w:val="0"/>
                          <w:marBottom w:val="300"/>
                          <w:divBdr>
                            <w:top w:val="none" w:sz="0" w:space="0" w:color="auto"/>
                            <w:left w:val="none" w:sz="0" w:space="0" w:color="auto"/>
                            <w:bottom w:val="none" w:sz="0" w:space="0" w:color="auto"/>
                            <w:right w:val="none" w:sz="0" w:space="0" w:color="auto"/>
                          </w:divBdr>
                          <w:divsChild>
                            <w:div w:id="6284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149037">
      <w:bodyDiv w:val="1"/>
      <w:marLeft w:val="0"/>
      <w:marRight w:val="0"/>
      <w:marTop w:val="0"/>
      <w:marBottom w:val="0"/>
      <w:divBdr>
        <w:top w:val="none" w:sz="0" w:space="0" w:color="auto"/>
        <w:left w:val="none" w:sz="0" w:space="0" w:color="auto"/>
        <w:bottom w:val="none" w:sz="0" w:space="0" w:color="auto"/>
        <w:right w:val="none" w:sz="0" w:space="0" w:color="auto"/>
      </w:divBdr>
      <w:divsChild>
        <w:div w:id="294026036">
          <w:marLeft w:val="547"/>
          <w:marRight w:val="0"/>
          <w:marTop w:val="0"/>
          <w:marBottom w:val="0"/>
          <w:divBdr>
            <w:top w:val="none" w:sz="0" w:space="0" w:color="auto"/>
            <w:left w:val="none" w:sz="0" w:space="0" w:color="auto"/>
            <w:bottom w:val="none" w:sz="0" w:space="0" w:color="auto"/>
            <w:right w:val="none" w:sz="0" w:space="0" w:color="auto"/>
          </w:divBdr>
        </w:div>
      </w:divsChild>
    </w:div>
    <w:div w:id="808477114">
      <w:bodyDiv w:val="1"/>
      <w:marLeft w:val="0"/>
      <w:marRight w:val="0"/>
      <w:marTop w:val="0"/>
      <w:marBottom w:val="0"/>
      <w:divBdr>
        <w:top w:val="none" w:sz="0" w:space="0" w:color="auto"/>
        <w:left w:val="none" w:sz="0" w:space="0" w:color="auto"/>
        <w:bottom w:val="none" w:sz="0" w:space="0" w:color="auto"/>
        <w:right w:val="none" w:sz="0" w:space="0" w:color="auto"/>
      </w:divBdr>
      <w:divsChild>
        <w:div w:id="101337811">
          <w:marLeft w:val="720"/>
          <w:marRight w:val="0"/>
          <w:marTop w:val="0"/>
          <w:marBottom w:val="80"/>
          <w:divBdr>
            <w:top w:val="none" w:sz="0" w:space="0" w:color="auto"/>
            <w:left w:val="none" w:sz="0" w:space="0" w:color="auto"/>
            <w:bottom w:val="none" w:sz="0" w:space="0" w:color="auto"/>
            <w:right w:val="none" w:sz="0" w:space="0" w:color="auto"/>
          </w:divBdr>
        </w:div>
      </w:divsChild>
    </w:div>
    <w:div w:id="833225696">
      <w:bodyDiv w:val="1"/>
      <w:marLeft w:val="0"/>
      <w:marRight w:val="0"/>
      <w:marTop w:val="0"/>
      <w:marBottom w:val="0"/>
      <w:divBdr>
        <w:top w:val="none" w:sz="0" w:space="0" w:color="auto"/>
        <w:left w:val="none" w:sz="0" w:space="0" w:color="auto"/>
        <w:bottom w:val="none" w:sz="0" w:space="0" w:color="auto"/>
        <w:right w:val="none" w:sz="0" w:space="0" w:color="auto"/>
      </w:divBdr>
    </w:div>
    <w:div w:id="912475016">
      <w:bodyDiv w:val="1"/>
      <w:marLeft w:val="0"/>
      <w:marRight w:val="0"/>
      <w:marTop w:val="0"/>
      <w:marBottom w:val="0"/>
      <w:divBdr>
        <w:top w:val="none" w:sz="0" w:space="0" w:color="auto"/>
        <w:left w:val="none" w:sz="0" w:space="0" w:color="auto"/>
        <w:bottom w:val="none" w:sz="0" w:space="0" w:color="auto"/>
        <w:right w:val="none" w:sz="0" w:space="0" w:color="auto"/>
      </w:divBdr>
    </w:div>
    <w:div w:id="914704200">
      <w:bodyDiv w:val="1"/>
      <w:marLeft w:val="0"/>
      <w:marRight w:val="0"/>
      <w:marTop w:val="0"/>
      <w:marBottom w:val="0"/>
      <w:divBdr>
        <w:top w:val="none" w:sz="0" w:space="0" w:color="auto"/>
        <w:left w:val="none" w:sz="0" w:space="0" w:color="auto"/>
        <w:bottom w:val="none" w:sz="0" w:space="0" w:color="auto"/>
        <w:right w:val="none" w:sz="0" w:space="0" w:color="auto"/>
      </w:divBdr>
    </w:div>
    <w:div w:id="958342368">
      <w:bodyDiv w:val="1"/>
      <w:marLeft w:val="0"/>
      <w:marRight w:val="0"/>
      <w:marTop w:val="0"/>
      <w:marBottom w:val="0"/>
      <w:divBdr>
        <w:top w:val="none" w:sz="0" w:space="0" w:color="auto"/>
        <w:left w:val="none" w:sz="0" w:space="0" w:color="auto"/>
        <w:bottom w:val="none" w:sz="0" w:space="0" w:color="auto"/>
        <w:right w:val="none" w:sz="0" w:space="0" w:color="auto"/>
      </w:divBdr>
    </w:div>
    <w:div w:id="1081370873">
      <w:bodyDiv w:val="1"/>
      <w:marLeft w:val="0"/>
      <w:marRight w:val="0"/>
      <w:marTop w:val="0"/>
      <w:marBottom w:val="0"/>
      <w:divBdr>
        <w:top w:val="none" w:sz="0" w:space="0" w:color="auto"/>
        <w:left w:val="none" w:sz="0" w:space="0" w:color="auto"/>
        <w:bottom w:val="none" w:sz="0" w:space="0" w:color="auto"/>
        <w:right w:val="none" w:sz="0" w:space="0" w:color="auto"/>
      </w:divBdr>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212889323">
      <w:bodyDiv w:val="1"/>
      <w:marLeft w:val="0"/>
      <w:marRight w:val="0"/>
      <w:marTop w:val="0"/>
      <w:marBottom w:val="0"/>
      <w:divBdr>
        <w:top w:val="none" w:sz="0" w:space="0" w:color="auto"/>
        <w:left w:val="none" w:sz="0" w:space="0" w:color="auto"/>
        <w:bottom w:val="none" w:sz="0" w:space="0" w:color="auto"/>
        <w:right w:val="none" w:sz="0" w:space="0" w:color="auto"/>
      </w:divBdr>
    </w:div>
    <w:div w:id="1246036756">
      <w:bodyDiv w:val="1"/>
      <w:marLeft w:val="0"/>
      <w:marRight w:val="0"/>
      <w:marTop w:val="0"/>
      <w:marBottom w:val="0"/>
      <w:divBdr>
        <w:top w:val="none" w:sz="0" w:space="0" w:color="auto"/>
        <w:left w:val="none" w:sz="0" w:space="0" w:color="auto"/>
        <w:bottom w:val="none" w:sz="0" w:space="0" w:color="auto"/>
        <w:right w:val="none" w:sz="0" w:space="0" w:color="auto"/>
      </w:divBdr>
    </w:div>
    <w:div w:id="1339431147">
      <w:bodyDiv w:val="1"/>
      <w:marLeft w:val="0"/>
      <w:marRight w:val="0"/>
      <w:marTop w:val="0"/>
      <w:marBottom w:val="0"/>
      <w:divBdr>
        <w:top w:val="none" w:sz="0" w:space="0" w:color="auto"/>
        <w:left w:val="none" w:sz="0" w:space="0" w:color="auto"/>
        <w:bottom w:val="none" w:sz="0" w:space="0" w:color="auto"/>
        <w:right w:val="none" w:sz="0" w:space="0" w:color="auto"/>
      </w:divBdr>
      <w:divsChild>
        <w:div w:id="1585409214">
          <w:marLeft w:val="0"/>
          <w:marRight w:val="0"/>
          <w:marTop w:val="0"/>
          <w:marBottom w:val="0"/>
          <w:divBdr>
            <w:top w:val="none" w:sz="0" w:space="0" w:color="auto"/>
            <w:left w:val="none" w:sz="0" w:space="0" w:color="auto"/>
            <w:bottom w:val="none" w:sz="0" w:space="0" w:color="auto"/>
            <w:right w:val="none" w:sz="0" w:space="0" w:color="auto"/>
          </w:divBdr>
        </w:div>
      </w:divsChild>
    </w:div>
    <w:div w:id="1516723315">
      <w:bodyDiv w:val="1"/>
      <w:marLeft w:val="0"/>
      <w:marRight w:val="0"/>
      <w:marTop w:val="0"/>
      <w:marBottom w:val="0"/>
      <w:divBdr>
        <w:top w:val="none" w:sz="0" w:space="0" w:color="auto"/>
        <w:left w:val="none" w:sz="0" w:space="0" w:color="auto"/>
        <w:bottom w:val="none" w:sz="0" w:space="0" w:color="auto"/>
        <w:right w:val="none" w:sz="0" w:space="0" w:color="auto"/>
      </w:divBdr>
      <w:divsChild>
        <w:div w:id="1975139301">
          <w:marLeft w:val="0"/>
          <w:marRight w:val="0"/>
          <w:marTop w:val="0"/>
          <w:marBottom w:val="0"/>
          <w:divBdr>
            <w:top w:val="none" w:sz="0" w:space="0" w:color="auto"/>
            <w:left w:val="none" w:sz="0" w:space="0" w:color="auto"/>
            <w:bottom w:val="none" w:sz="0" w:space="0" w:color="auto"/>
            <w:right w:val="none" w:sz="0" w:space="0" w:color="auto"/>
          </w:divBdr>
        </w:div>
      </w:divsChild>
    </w:div>
    <w:div w:id="1541748804">
      <w:bodyDiv w:val="1"/>
      <w:marLeft w:val="0"/>
      <w:marRight w:val="0"/>
      <w:marTop w:val="0"/>
      <w:marBottom w:val="0"/>
      <w:divBdr>
        <w:top w:val="none" w:sz="0" w:space="0" w:color="auto"/>
        <w:left w:val="none" w:sz="0" w:space="0" w:color="auto"/>
        <w:bottom w:val="none" w:sz="0" w:space="0" w:color="auto"/>
        <w:right w:val="none" w:sz="0" w:space="0" w:color="auto"/>
      </w:divBdr>
    </w:div>
    <w:div w:id="1588004532">
      <w:bodyDiv w:val="1"/>
      <w:marLeft w:val="0"/>
      <w:marRight w:val="0"/>
      <w:marTop w:val="0"/>
      <w:marBottom w:val="0"/>
      <w:divBdr>
        <w:top w:val="none" w:sz="0" w:space="0" w:color="auto"/>
        <w:left w:val="none" w:sz="0" w:space="0" w:color="auto"/>
        <w:bottom w:val="none" w:sz="0" w:space="0" w:color="auto"/>
        <w:right w:val="none" w:sz="0" w:space="0" w:color="auto"/>
      </w:divBdr>
    </w:div>
    <w:div w:id="1657419857">
      <w:bodyDiv w:val="1"/>
      <w:marLeft w:val="0"/>
      <w:marRight w:val="0"/>
      <w:marTop w:val="0"/>
      <w:marBottom w:val="0"/>
      <w:divBdr>
        <w:top w:val="none" w:sz="0" w:space="0" w:color="auto"/>
        <w:left w:val="none" w:sz="0" w:space="0" w:color="auto"/>
        <w:bottom w:val="none" w:sz="0" w:space="0" w:color="auto"/>
        <w:right w:val="none" w:sz="0" w:space="0" w:color="auto"/>
      </w:divBdr>
      <w:divsChild>
        <w:div w:id="1661544930">
          <w:marLeft w:val="0"/>
          <w:marRight w:val="0"/>
          <w:marTop w:val="0"/>
          <w:marBottom w:val="0"/>
          <w:divBdr>
            <w:top w:val="none" w:sz="0" w:space="0" w:color="auto"/>
            <w:left w:val="single" w:sz="6" w:space="9" w:color="9DA0AA"/>
            <w:bottom w:val="none" w:sz="0" w:space="0" w:color="auto"/>
            <w:right w:val="single" w:sz="6" w:space="9" w:color="9DA0AA"/>
          </w:divBdr>
          <w:divsChild>
            <w:div w:id="444691884">
              <w:marLeft w:val="0"/>
              <w:marRight w:val="0"/>
              <w:marTop w:val="0"/>
              <w:marBottom w:val="0"/>
              <w:divBdr>
                <w:top w:val="single" w:sz="6" w:space="0" w:color="C9C9C9"/>
                <w:left w:val="single" w:sz="6" w:space="11" w:color="C9C9C9"/>
                <w:bottom w:val="single" w:sz="6" w:space="0" w:color="C9C9C9"/>
                <w:right w:val="single" w:sz="6" w:space="11" w:color="C9C9C9"/>
              </w:divBdr>
              <w:divsChild>
                <w:div w:id="2060738307">
                  <w:marLeft w:val="0"/>
                  <w:marRight w:val="0"/>
                  <w:marTop w:val="450"/>
                  <w:marBottom w:val="0"/>
                  <w:divBdr>
                    <w:top w:val="dashed" w:sz="6" w:space="0" w:color="C9C9C9"/>
                    <w:left w:val="none" w:sz="0" w:space="0" w:color="auto"/>
                    <w:bottom w:val="none" w:sz="0" w:space="0" w:color="auto"/>
                    <w:right w:val="none" w:sz="0" w:space="0" w:color="auto"/>
                  </w:divBdr>
                </w:div>
              </w:divsChild>
            </w:div>
          </w:divsChild>
        </w:div>
      </w:divsChild>
    </w:div>
    <w:div w:id="1989166785">
      <w:bodyDiv w:val="1"/>
      <w:marLeft w:val="0"/>
      <w:marRight w:val="0"/>
      <w:marTop w:val="0"/>
      <w:marBottom w:val="0"/>
      <w:divBdr>
        <w:top w:val="none" w:sz="0" w:space="0" w:color="auto"/>
        <w:left w:val="none" w:sz="0" w:space="0" w:color="auto"/>
        <w:bottom w:val="none" w:sz="0" w:space="0" w:color="auto"/>
        <w:right w:val="none" w:sz="0" w:space="0" w:color="auto"/>
      </w:divBdr>
    </w:div>
    <w:div w:id="2091612769">
      <w:bodyDiv w:val="1"/>
      <w:marLeft w:val="0"/>
      <w:marRight w:val="0"/>
      <w:marTop w:val="0"/>
      <w:marBottom w:val="0"/>
      <w:divBdr>
        <w:top w:val="none" w:sz="0" w:space="0" w:color="auto"/>
        <w:left w:val="none" w:sz="0" w:space="0" w:color="auto"/>
        <w:bottom w:val="none" w:sz="0" w:space="0" w:color="auto"/>
        <w:right w:val="none" w:sz="0" w:space="0" w:color="auto"/>
      </w:divBdr>
    </w:div>
    <w:div w:id="2103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chart" Target="charts/chart3.xml"/><Relationship Id="rId21" Type="http://schemas.openxmlformats.org/officeDocument/2006/relationships/chart" Target="charts/chart4.xml"/><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gif"/><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chart" Target="charts/chart1.xml"/><Relationship Id="rId19" Type="http://schemas.openxmlformats.org/officeDocument/2006/relationships/chart" Target="charts/chart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wc\Documents\WeChat%20Files\wxid_ifos3y0x4v9n21\Attachment\20151031%20-%20&#21103;&#26412;.xls"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EE2-479B-AF6F-336EF5CF3DA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EE2-479B-AF6F-336EF5CF3DA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EE2-479B-AF6F-336EF5CF3DA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EE2-479B-AF6F-336EF5CF3DA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EE2-479B-AF6F-336EF5CF3DA0}"/>
              </c:ext>
            </c:extLst>
          </c:dPt>
          <c:dLbls>
            <c:dLbl>
              <c:idx val="0"/>
              <c:layout>
                <c:manualLayout>
                  <c:x val="0.0632627952755905"/>
                  <c:y val="-0.0394324146981627"/>
                </c:manualLayout>
              </c:layout>
              <c:tx>
                <c:rich>
                  <a:bodyPr/>
                  <a:lstStyle/>
                  <a:p>
                    <a:r>
                      <a:rPr lang="zh-CN" altLang="en-US"/>
                      <a:t>工学，</a:t>
                    </a:r>
                    <a:fld id="{3154D85B-AAE8-4569-82F5-2D205C3B58C2}" type="VALUE">
                      <a:rPr lang="en-US" altLang="zh-CN"/>
                      <a:pPr/>
                      <a:t>[值]</a:t>
                    </a:fld>
                    <a:endParaRPr lang="zh-CN" alt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EE2-479B-AF6F-336EF5CF3DA0}"/>
                </c:ext>
                <c:ext xmlns:c15="http://schemas.microsoft.com/office/drawing/2012/chart" uri="{CE6537A1-D6FC-4f65-9D91-7224C49458BB}">
                  <c15:dlblFieldTable/>
                  <c15:showDataLabelsRange val="0"/>
                </c:ext>
              </c:extLst>
            </c:dLbl>
            <c:dLbl>
              <c:idx val="1"/>
              <c:layout>
                <c:manualLayout>
                  <c:x val="-0.0231027996500438"/>
                  <c:y val="0.118501749781277"/>
                </c:manualLayout>
              </c:layout>
              <c:tx>
                <c:rich>
                  <a:bodyPr/>
                  <a:lstStyle/>
                  <a:p>
                    <a:r>
                      <a:rPr lang="zh-CN" altLang="en-US"/>
                      <a:t>管理学，</a:t>
                    </a:r>
                    <a:fld id="{275B0B2D-9A1F-41B5-9875-092BC787EC77}" type="VALUE">
                      <a:rPr lang="en-US" altLang="zh-CN"/>
                      <a:pPr/>
                      <a:t>[值]</a:t>
                    </a:fld>
                    <a:endParaRPr lang="zh-CN" alt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EE2-479B-AF6F-336EF5CF3DA0}"/>
                </c:ext>
                <c:ext xmlns:c15="http://schemas.microsoft.com/office/drawing/2012/chart" uri="{CE6537A1-D6FC-4f65-9D91-7224C49458BB}">
                  <c15:dlblFieldTable/>
                  <c15:showDataLabelsRange val="0"/>
                </c:ext>
              </c:extLst>
            </c:dLbl>
            <c:dLbl>
              <c:idx val="2"/>
              <c:layout>
                <c:manualLayout>
                  <c:x val="-0.107333223972004"/>
                  <c:y val="-0.0238790463692038"/>
                </c:manualLayout>
              </c:layout>
              <c:tx>
                <c:rich>
                  <a:bodyPr/>
                  <a:lstStyle/>
                  <a:p>
                    <a:r>
                      <a:rPr lang="zh-CN" altLang="en-US"/>
                      <a:t>理学，</a:t>
                    </a:r>
                    <a:fld id="{2A215930-1C06-4390-952A-9458F0DCF3E7}" type="VALUE">
                      <a:rPr lang="en-US" altLang="zh-CN"/>
                      <a:pPr/>
                      <a:t>[值]</a:t>
                    </a:fld>
                    <a:endParaRPr lang="zh-CN" alt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EE2-479B-AF6F-336EF5CF3DA0}"/>
                </c:ext>
                <c:ext xmlns:c15="http://schemas.microsoft.com/office/drawing/2012/chart" uri="{CE6537A1-D6FC-4f65-9D91-7224C49458BB}">
                  <c15:dlblFieldTable/>
                  <c15:showDataLabelsRange val="0"/>
                </c:ext>
              </c:extLst>
            </c:dLbl>
            <c:dLbl>
              <c:idx val="3"/>
              <c:layout>
                <c:manualLayout>
                  <c:x val="-0.0344495844269466"/>
                  <c:y val="-0.0442873286672499"/>
                </c:manualLayout>
              </c:layout>
              <c:tx>
                <c:rich>
                  <a:bodyPr/>
                  <a:lstStyle/>
                  <a:p>
                    <a:r>
                      <a:rPr lang="zh-CN" altLang="en-US"/>
                      <a:t>经济学，</a:t>
                    </a:r>
                    <a:fld id="{CA950566-CCC8-4807-9C16-9EFDBCF7F7DB}" type="VALUE">
                      <a:rPr lang="en-US" altLang="zh-CN"/>
                      <a:pPr/>
                      <a:t>[值]</a:t>
                    </a:fld>
                    <a:endParaRPr lang="zh-CN" alt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EE2-479B-AF6F-336EF5CF3DA0}"/>
                </c:ext>
                <c:ext xmlns:c15="http://schemas.microsoft.com/office/drawing/2012/chart" uri="{CE6537A1-D6FC-4f65-9D91-7224C49458BB}">
                  <c15:dlblFieldTable/>
                  <c15:showDataLabelsRange val="0"/>
                </c:ext>
              </c:extLst>
            </c:dLbl>
            <c:dLbl>
              <c:idx val="4"/>
              <c:layout>
                <c:manualLayout>
                  <c:x val="0.142594378827647"/>
                  <c:y val="0.00763487897346165"/>
                </c:manualLayout>
              </c:layout>
              <c:tx>
                <c:rich>
                  <a:bodyPr/>
                  <a:lstStyle/>
                  <a:p>
                    <a:r>
                      <a:rPr lang="zh-CN" altLang="en-US"/>
                      <a:t>文科，</a:t>
                    </a:r>
                    <a:fld id="{8E7458E7-4EEA-4AC9-B9C6-F102E6BCDBD4}" type="VALUE">
                      <a:rPr lang="en-US" altLang="zh-CN"/>
                      <a:pPr/>
                      <a:t>[值]</a:t>
                    </a:fld>
                    <a:endParaRPr lang="zh-CN" alt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EE2-479B-AF6F-336EF5CF3DA0}"/>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Sheet1!$C$3:$C$7</c:f>
              <c:strCache>
                <c:ptCount val="5"/>
                <c:pt idx="0">
                  <c:v>工学</c:v>
                </c:pt>
                <c:pt idx="1">
                  <c:v>管理学</c:v>
                </c:pt>
                <c:pt idx="2">
                  <c:v>理学</c:v>
                </c:pt>
                <c:pt idx="3">
                  <c:v>经济学</c:v>
                </c:pt>
                <c:pt idx="4">
                  <c:v>文科</c:v>
                </c:pt>
              </c:strCache>
            </c:strRef>
          </c:cat>
          <c:val>
            <c:numRef>
              <c:f>Sheet1!$D$3:$D$7</c:f>
              <c:numCache>
                <c:formatCode>0.0%</c:formatCode>
                <c:ptCount val="5"/>
                <c:pt idx="0">
                  <c:v>0.622347949080622</c:v>
                </c:pt>
                <c:pt idx="1">
                  <c:v>0.248656294200849</c:v>
                </c:pt>
                <c:pt idx="2">
                  <c:v>0.0554455445544554</c:v>
                </c:pt>
                <c:pt idx="3">
                  <c:v>0.0502121640735502</c:v>
                </c:pt>
                <c:pt idx="4">
                  <c:v>0.0233380480905233</c:v>
                </c:pt>
              </c:numCache>
            </c:numRef>
          </c:val>
          <c:extLst xmlns:c16r2="http://schemas.microsoft.com/office/drawing/2015/06/chart">
            <c:ext xmlns:c16="http://schemas.microsoft.com/office/drawing/2014/chart" uri="{C3380CC4-5D6E-409C-BE32-E72D297353CC}">
              <c16:uniqueId val="{0000000A-0EE2-479B-AF6F-336EF5CF3DA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AC7-4643-8394-98354F74785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AC7-4643-8394-98354F7478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AC7-4643-8394-98354F7478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AC7-4643-8394-98354F74785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AC7-4643-8394-98354F74785B}"/>
              </c:ext>
            </c:extLst>
          </c:dPt>
          <c:dLbls>
            <c:dLbl>
              <c:idx val="3"/>
              <c:layout>
                <c:manualLayout>
                  <c:x val="-0.0194444444444444"/>
                  <c:y val="0.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AC7-4643-8394-98354F74785B}"/>
                </c:ext>
                <c:ext xmlns:c15="http://schemas.microsoft.com/office/drawing/2012/chart" uri="{CE6537A1-D6FC-4f65-9D91-7224C49458BB}"/>
              </c:extLst>
            </c:dLbl>
            <c:dLbl>
              <c:idx val="4"/>
              <c:layout>
                <c:manualLayout>
                  <c:x val="0.0944444444444443"/>
                  <c:y val="0.0043066322136089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AC7-4643-8394-98354F74785B}"/>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Sheet2!$E$16:$E$20</c:f>
              <c:strCache>
                <c:ptCount val="5"/>
                <c:pt idx="0">
                  <c:v>专任教师</c:v>
                </c:pt>
                <c:pt idx="1">
                  <c:v>管理人员</c:v>
                </c:pt>
                <c:pt idx="2">
                  <c:v>教辅人员</c:v>
                </c:pt>
                <c:pt idx="3">
                  <c:v>工勤</c:v>
                </c:pt>
                <c:pt idx="4">
                  <c:v>其他</c:v>
                </c:pt>
              </c:strCache>
            </c:strRef>
          </c:cat>
          <c:val>
            <c:numRef>
              <c:f>Sheet2!$F$16:$F$20</c:f>
              <c:numCache>
                <c:formatCode>General</c:formatCode>
                <c:ptCount val="5"/>
                <c:pt idx="0">
                  <c:v>519.0</c:v>
                </c:pt>
                <c:pt idx="1">
                  <c:v>148.0</c:v>
                </c:pt>
                <c:pt idx="2">
                  <c:v>112.0</c:v>
                </c:pt>
                <c:pt idx="3">
                  <c:v>13.0</c:v>
                </c:pt>
                <c:pt idx="4">
                  <c:v>21.0</c:v>
                </c:pt>
              </c:numCache>
            </c:numRef>
          </c:val>
          <c:extLst xmlns:c16r2="http://schemas.microsoft.com/office/drawing/2015/06/chart">
            <c:ext xmlns:c16="http://schemas.microsoft.com/office/drawing/2014/chart" uri="{C3380CC4-5D6E-409C-BE32-E72D297353CC}">
              <c16:uniqueId val="{0000000A-CAC7-4643-8394-98354F74785B}"/>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001-42C6-9990-97FCD92F7E7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001-42C6-9990-97FCD92F7E7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001-42C6-9990-97FCD92F7E7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001-42C6-9990-97FCD92F7E79}"/>
              </c:ext>
            </c:extLst>
          </c:dPt>
          <c:dLbls>
            <c:dLbl>
              <c:idx val="2"/>
              <c:layout>
                <c:manualLayout>
                  <c:x val="-0.05"/>
                  <c:y val="0.0046296296296296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001-42C6-9990-97FCD92F7E79}"/>
                </c:ext>
                <c:ext xmlns:c15="http://schemas.microsoft.com/office/drawing/2012/chart" uri="{CE6537A1-D6FC-4f65-9D91-7224C49458BB}"/>
              </c:extLst>
            </c:dLbl>
            <c:dLbl>
              <c:idx val="3"/>
              <c:layout>
                <c:manualLayout>
                  <c:x val="-0.113888888888889"/>
                  <c:y val="0.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001-42C6-9990-97FCD92F7E79}"/>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Sheet1!$E$16:$E$19</c:f>
              <c:strCache>
                <c:ptCount val="4"/>
                <c:pt idx="0">
                  <c:v>教授</c:v>
                </c:pt>
                <c:pt idx="1">
                  <c:v>副教授</c:v>
                </c:pt>
                <c:pt idx="2">
                  <c:v>讲师</c:v>
                </c:pt>
                <c:pt idx="3">
                  <c:v>助教</c:v>
                </c:pt>
              </c:strCache>
            </c:strRef>
          </c:cat>
          <c:val>
            <c:numRef>
              <c:f>Sheet1!$F$16:$F$19</c:f>
              <c:numCache>
                <c:formatCode>General</c:formatCode>
                <c:ptCount val="4"/>
                <c:pt idx="0">
                  <c:v>70.0</c:v>
                </c:pt>
                <c:pt idx="1">
                  <c:v>187.0</c:v>
                </c:pt>
                <c:pt idx="2">
                  <c:v>254.0</c:v>
                </c:pt>
                <c:pt idx="3">
                  <c:v>8.0</c:v>
                </c:pt>
              </c:numCache>
            </c:numRef>
          </c:val>
          <c:extLst xmlns:c16r2="http://schemas.microsoft.com/office/drawing/2015/06/chart">
            <c:ext xmlns:c16="http://schemas.microsoft.com/office/drawing/2014/chart" uri="{C3380CC4-5D6E-409C-BE32-E72D297353CC}">
              <c16:uniqueId val="{00000008-8001-42C6-9990-97FCD92F7E7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3C0-4058-8AE1-BB876D3C4928}"/>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3C0-4058-8AE1-BB876D3C4928}"/>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3C0-4058-8AE1-BB876D3C4928}"/>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zh-CN"/>
                </a:p>
              </c:txPr>
              <c:dLblPos val="outEnd"/>
              <c:showLegendKey val="0"/>
              <c:showVal val="0"/>
              <c:showCatName val="1"/>
              <c:showSerName val="0"/>
              <c:showPercent val="1"/>
              <c:showBubbleSize val="0"/>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zh-CN"/>
                </a:p>
              </c:txPr>
              <c:dLblPos val="outEnd"/>
              <c:showLegendKey val="0"/>
              <c:showVal val="0"/>
              <c:showCatName val="1"/>
              <c:showSerName val="0"/>
              <c:showPercent val="1"/>
              <c:showBubbleSize val="0"/>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zh-CN"/>
                </a:p>
              </c:txPr>
              <c:dLblPos val="outEnd"/>
              <c:showLegendKey val="0"/>
              <c:showVal val="0"/>
              <c:showCatName val="1"/>
              <c:showSerName val="0"/>
              <c:showPercent val="1"/>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Sheet3!$C$3:$C$5</c:f>
              <c:strCache>
                <c:ptCount val="3"/>
                <c:pt idx="0">
                  <c:v>博士</c:v>
                </c:pt>
                <c:pt idx="1">
                  <c:v>硕士</c:v>
                </c:pt>
                <c:pt idx="2">
                  <c:v>本科</c:v>
                </c:pt>
              </c:strCache>
            </c:strRef>
          </c:cat>
          <c:val>
            <c:numRef>
              <c:f>Sheet3!$D$3:$D$5</c:f>
              <c:numCache>
                <c:formatCode>General</c:formatCode>
                <c:ptCount val="3"/>
                <c:pt idx="0">
                  <c:v>256.0</c:v>
                </c:pt>
                <c:pt idx="1">
                  <c:v>213.0</c:v>
                </c:pt>
                <c:pt idx="2">
                  <c:v>50.0</c:v>
                </c:pt>
              </c:numCache>
            </c:numRef>
          </c:val>
          <c:extLst xmlns:c16r2="http://schemas.microsoft.com/office/drawing/2015/06/chart">
            <c:ext xmlns:c16="http://schemas.microsoft.com/office/drawing/2014/chart" uri="{C3380CC4-5D6E-409C-BE32-E72D297353CC}">
              <c16:uniqueId val="{00000006-23C0-4058-8AE1-BB876D3C4928}"/>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C8F510-CB8A-7A4F-B76A-FE897852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3679</Words>
  <Characters>20974</Characters>
  <Application>Microsoft Macintosh Word</Application>
  <DocSecurity>0</DocSecurity>
  <Lines>174</Lines>
  <Paragraphs>49</Paragraphs>
  <ScaleCrop>false</ScaleCrop>
  <Company>Microsoft</Company>
  <LinksUpToDate>false</LinksUpToDate>
  <CharactersWithSpaces>24604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北京石油化工学院本科教学质量报告</dc:title>
  <dc:creator>liuhl</dc:creator>
  <cp:lastModifiedBy>Microsoft Office 用户</cp:lastModifiedBy>
  <cp:revision>2</cp:revision>
  <cp:lastPrinted>2017-01-15T02:09:00Z</cp:lastPrinted>
  <dcterms:created xsi:type="dcterms:W3CDTF">2018-10-19T03:02:00Z</dcterms:created>
  <dcterms:modified xsi:type="dcterms:W3CDTF">2018-10-19T03:02:00Z</dcterms:modified>
</cp:coreProperties>
</file>