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dashed" w:color="D8D8D8" w:sz="6" w:space="8"/>
        </w:pBdr>
        <w:shd w:val="clear" w:color="auto" w:fill="FFFFFF"/>
        <w:spacing w:line="560" w:lineRule="exact"/>
        <w:jc w:val="center"/>
        <w:outlineLvl w:val="2"/>
        <w:rPr>
          <w:rFonts w:ascii="方正小标宋简体" w:hAnsi="微软雅黑" w:eastAsia="方正小标宋简体" w:cs="宋体"/>
          <w:bCs/>
          <w:color w:val="555555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宋体"/>
          <w:bCs/>
          <w:color w:val="555555"/>
          <w:kern w:val="0"/>
          <w:sz w:val="44"/>
          <w:szCs w:val="44"/>
        </w:rPr>
        <w:t>关于征集遴选2020年北京高等学校高水平人才交叉培养“实培计划”项目的通知</w:t>
      </w:r>
    </w:p>
    <w:p>
      <w:pPr>
        <w:widowControl/>
        <w:shd w:val="clear" w:color="auto" w:fill="FFFFFF"/>
        <w:spacing w:line="560" w:lineRule="exac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各普通高等学校教务处、各相关科研院所：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为深化高等学校创新创业教育改革，继续贯彻实施好北京高等学校高水平人才交叉培养计划，根据市教委《关于印发北京高等学校高水平人才交叉培养计划的通知》（京教高〔2015〕1号），市教委、市财政局《关于印发&lt;北京高等学校高水平人才交叉培养“实培计划”项目管理办法（试行）&gt;的通知》（京教高〔2015〕11号），以及市教委、市财政局《关于实施北京高等学校高水平人才交叉培养毕业设计（创业类）支持计划的通知》（京教高〔2015〕17号）精神，市教委将组织开展2020年实培计划项目的征集遴选工作，现将有关事项通知如下：</w:t>
      </w:r>
    </w:p>
    <w:p>
      <w:pPr>
        <w:widowControl/>
        <w:shd w:val="clear" w:color="auto" w:fill="FFFFFF"/>
        <w:spacing w:line="560" w:lineRule="exac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</w:t>
      </w: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　一、项目内容</w:t>
      </w:r>
    </w:p>
    <w:p>
      <w:pPr>
        <w:widowControl/>
        <w:shd w:val="clear" w:color="auto" w:fill="FFFFFF"/>
        <w:spacing w:line="560" w:lineRule="exact"/>
        <w:rPr>
          <w:rFonts w:ascii="楷体" w:hAnsi="楷体" w:eastAsia="楷体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</w:t>
      </w:r>
      <w:r>
        <w:rPr>
          <w:rFonts w:hint="eastAsia" w:ascii="楷体" w:hAnsi="楷体" w:eastAsia="楷体" w:cs="宋体"/>
          <w:color w:val="666666"/>
          <w:kern w:val="0"/>
          <w:sz w:val="32"/>
          <w:szCs w:val="32"/>
        </w:rPr>
        <w:t>（一）大学生毕业设计（科研类）项目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本项目面向市属高校，采取“双导师”制，遴选优秀学生进入国内知名科研单位接受科研创新训练，以毕业设计（论文）为载体，为学生科研创新能力培养搭建平台。</w:t>
      </w:r>
    </w:p>
    <w:p>
      <w:pPr>
        <w:widowControl/>
        <w:shd w:val="clear" w:color="auto" w:fill="FFFFFF"/>
        <w:spacing w:line="560" w:lineRule="exact"/>
        <w:rPr>
          <w:rFonts w:ascii="楷体" w:hAnsi="楷体" w:eastAsia="楷体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（</w:t>
      </w:r>
      <w:r>
        <w:rPr>
          <w:rFonts w:hint="eastAsia" w:ascii="楷体" w:hAnsi="楷体" w:eastAsia="楷体" w:cs="宋体"/>
          <w:color w:val="666666"/>
          <w:kern w:val="0"/>
          <w:sz w:val="32"/>
          <w:szCs w:val="32"/>
        </w:rPr>
        <w:t>二）大学生科研训练计划深化项目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本项目面向市属高校，采用“双导师”制，遴选优秀学生进入市级校外人才培养基地、国家大学生校外实践教育基地等校外教学实践基地，以解决问题为目标，让学生在真实环境中锻炼实践创新能力和解决实际问题的能力。</w:t>
      </w:r>
    </w:p>
    <w:p>
      <w:pPr>
        <w:widowControl/>
        <w:shd w:val="clear" w:color="auto" w:fill="FFFFFF"/>
        <w:spacing w:line="560" w:lineRule="exact"/>
        <w:rPr>
          <w:rFonts w:ascii="楷体" w:hAnsi="楷体" w:eastAsia="楷体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</w:t>
      </w:r>
      <w:r>
        <w:rPr>
          <w:rFonts w:hint="eastAsia" w:ascii="楷体" w:hAnsi="楷体" w:eastAsia="楷体" w:cs="宋体"/>
          <w:color w:val="666666"/>
          <w:kern w:val="0"/>
          <w:sz w:val="32"/>
          <w:szCs w:val="32"/>
        </w:rPr>
        <w:t>（三）大学生毕业设计（创业类）支持计划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本项目面向北京地区所有本科院校，采用“双导师”制，遴选优秀学生进入大学生创业园、创业孵化器、风投机构等创业实践场所，以毕业设计（论文）的形式将人才培养与创业教育相结合。</w:t>
      </w:r>
    </w:p>
    <w:p>
      <w:pPr>
        <w:widowControl/>
        <w:shd w:val="clear" w:color="auto" w:fill="FFFFFF"/>
        <w:spacing w:line="560" w:lineRule="exac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</w:t>
      </w: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二、2020年项目申报要求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（一）项目征集遴选主要采取学生与校内外导师共同参与选择、学校征集推荐、市教委统筹、遴选认定的方式进行。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（二）项目通过实培计划信息管理平台在线申报。其中，大学生毕业设计（科研类）项目依据中国科学院、中国社会科学院提供的项目指南，经学校与中国科学院、中国社会科学院所属科研所双向互选成功后直接认定立项；与其他科研、社会机构合作的毕业设计（科研类）、毕业设计（创业类）、大学生科研训练计划深化项目通过学校征集推荐、在线申报、市教委统筹遴选方式认定。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（三）根据工作安排，各校与中国科学院、中国社会科学院所属科研院所合作的大学生毕业设计（科研类）项目不限数量，与其他科研机构合作的毕业设计（科研类）不超过10项，北京市大学生科研训练深化项目不超过30项，毕业设计（创业类）支持计划不超过30项。为确保项目完成质量，每名学生只能选择一个项目，每位校外导师最多只能指导3名学生。请各校合理安排项目数量，2020年实培经费预算不得超过2019年本校实培计划经费。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（四）本次在线申报遴选的时间安排：9月8日至9月20日由中国科学院、中国社会科学院所属科研院所完成课题指南的线上发布；9月21日至10月10日各高校组织学生进行课题选择，并在线提交相关信息，生成项目申报书，各校自行留存；10月11日至16日，中国科学院、中国社会科学院所属科研院所项目负责同志在线遴选学生，完成相关立项。各高校与其他科研机构合作的毕业设计（科研类）、毕业设计（创业类）、大学生科研训练计划深化项目于10月10日前完成校内征集推荐和在线申报工作，学校根据征集遴选情况对所推荐的项目做好排序和校内公示。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（五）各高校要充分发挥“实培计划”各项目的导向性作用，结合学校优势专业发展特色，选择合作基础比较好的在京知名科研院所、校外人才培养基地，重点征集和选拔有利于培养学生创新精神、创业意识和创新创业能力的项目。</w:t>
      </w:r>
    </w:p>
    <w:p>
      <w:pPr>
        <w:widowControl/>
        <w:shd w:val="clear" w:color="auto" w:fill="FFFFFF"/>
        <w:spacing w:line="560" w:lineRule="exac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</w:t>
      </w: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　三、联系方式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信息中心技术支持：花景艺  联系电话：82698792、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13514701180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高教处联系人： 荣燕宁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联系电话：51994949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E-mail：bjedu_gjc@163.com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jc w:val="righ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　　   市教委高教处  </w:t>
      </w:r>
    </w:p>
    <w:p>
      <w:pPr>
        <w:widowControl/>
        <w:shd w:val="clear" w:color="auto" w:fill="FFFFFF"/>
        <w:spacing w:line="560" w:lineRule="exact"/>
        <w:jc w:val="righ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2020年9月7日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 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84"/>
    <w:rsid w:val="002A2C65"/>
    <w:rsid w:val="005606B5"/>
    <w:rsid w:val="00795C84"/>
    <w:rsid w:val="00A57A73"/>
    <w:rsid w:val="00A820C1"/>
    <w:rsid w:val="00D3561E"/>
    <w:rsid w:val="37A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7">
    <w:name w:val="z-da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</Words>
  <Characters>1366</Characters>
  <Lines>11</Lines>
  <Paragraphs>3</Paragraphs>
  <TotalTime>67</TotalTime>
  <ScaleCrop>false</ScaleCrop>
  <LinksUpToDate>false</LinksUpToDate>
  <CharactersWithSpaces>1602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2020-09-07T08:20:00Z</dcterms:created>
  <dc:creator>荣燕宁</dc:creator>
  <cp:lastModifiedBy>123</cp:lastModifiedBy>
  <dcterms:modified xsi:type="dcterms:W3CDTF">2020-09-08T03:47:00Z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