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EF" w:rsidRPr="00A078EF" w:rsidRDefault="00A078EF" w:rsidP="00A078EF">
      <w:pPr>
        <w:widowControl/>
        <w:spacing w:afterLines="50" w:after="120"/>
        <w:jc w:val="center"/>
        <w:rPr>
          <w:rFonts w:ascii="仿宋" w:eastAsia="仿宋" w:hAnsi="仿宋" w:cs="宋体" w:hint="eastAsia"/>
          <w:b/>
          <w:kern w:val="0"/>
          <w:sz w:val="30"/>
          <w:szCs w:val="30"/>
        </w:rPr>
      </w:pPr>
      <w:r w:rsidRPr="00A078EF">
        <w:rPr>
          <w:rFonts w:ascii="仿宋" w:eastAsia="仿宋" w:hAnsi="仿宋" w:cs="宋体" w:hint="eastAsia"/>
          <w:b/>
          <w:kern w:val="0"/>
          <w:sz w:val="30"/>
          <w:szCs w:val="30"/>
        </w:rPr>
        <w:t>各院部“课程思政”示范课建设项目立项汇总表</w:t>
      </w:r>
      <w:bookmarkStart w:id="0" w:name="_GoBack"/>
      <w:bookmarkEnd w:id="0"/>
    </w:p>
    <w:tbl>
      <w:tblPr>
        <w:tblW w:w="9709" w:type="dxa"/>
        <w:jc w:val="center"/>
        <w:tblLook w:val="04A0" w:firstRow="1" w:lastRow="0" w:firstColumn="1" w:lastColumn="0" w:noHBand="0" w:noVBand="1"/>
      </w:tblPr>
      <w:tblGrid>
        <w:gridCol w:w="2465"/>
        <w:gridCol w:w="1672"/>
        <w:gridCol w:w="1833"/>
        <w:gridCol w:w="1757"/>
        <w:gridCol w:w="1982"/>
      </w:tblGrid>
      <w:tr w:rsidR="00A078EF" w:rsidRPr="00A078EF" w:rsidTr="00E24BC9">
        <w:trPr>
          <w:trHeight w:val="519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院部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专任教师数（人）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总开课数（门）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前三批共立项数（项）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spacing w:line="400" w:lineRule="exact"/>
              <w:jc w:val="center"/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立项课程占开课数比（%）</w:t>
            </w:r>
          </w:p>
        </w:tc>
      </w:tr>
      <w:tr w:rsidR="00A078EF" w:rsidRPr="00A078EF" w:rsidTr="00E24BC9">
        <w:trPr>
          <w:trHeight w:val="519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新材料与化工学院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182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7.7</w:t>
            </w:r>
          </w:p>
        </w:tc>
      </w:tr>
      <w:tr w:rsidR="00A078EF" w:rsidRPr="00A078EF" w:rsidTr="00E24BC9">
        <w:trPr>
          <w:trHeight w:val="519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156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7.1</w:t>
            </w:r>
          </w:p>
        </w:tc>
      </w:tr>
      <w:tr w:rsidR="00A078EF" w:rsidRPr="00A078EF" w:rsidTr="00E24BC9">
        <w:trPr>
          <w:trHeight w:val="519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148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4.7</w:t>
            </w:r>
          </w:p>
        </w:tc>
      </w:tr>
      <w:tr w:rsidR="00A078EF" w:rsidRPr="00A078EF" w:rsidTr="00E24BC9">
        <w:trPr>
          <w:trHeight w:val="519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126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7.1</w:t>
            </w:r>
          </w:p>
        </w:tc>
      </w:tr>
      <w:tr w:rsidR="00A078EF" w:rsidRPr="00A078EF" w:rsidTr="00E24BC9">
        <w:trPr>
          <w:trHeight w:val="519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人文社科学院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105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6.7</w:t>
            </w:r>
          </w:p>
        </w:tc>
      </w:tr>
      <w:tr w:rsidR="00A078EF" w:rsidRPr="00A078EF" w:rsidTr="00E24BC9">
        <w:trPr>
          <w:trHeight w:val="519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致远学院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8.6</w:t>
            </w:r>
          </w:p>
        </w:tc>
      </w:tr>
      <w:tr w:rsidR="00A078EF" w:rsidRPr="00A078EF" w:rsidTr="00E24BC9">
        <w:trPr>
          <w:trHeight w:val="519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9.4</w:t>
            </w:r>
          </w:p>
        </w:tc>
      </w:tr>
      <w:tr w:rsidR="00A078EF" w:rsidRPr="00A078EF" w:rsidTr="00E24BC9">
        <w:trPr>
          <w:trHeight w:val="519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11.1</w:t>
            </w:r>
          </w:p>
        </w:tc>
      </w:tr>
      <w:tr w:rsidR="00A078EF" w:rsidRPr="00A078EF" w:rsidTr="00E24BC9">
        <w:trPr>
          <w:trHeight w:val="519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工程师学院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14.3</w:t>
            </w:r>
          </w:p>
        </w:tc>
      </w:tr>
      <w:tr w:rsidR="00A078EF" w:rsidRPr="00A078EF" w:rsidTr="00E24BC9">
        <w:trPr>
          <w:trHeight w:val="519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899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66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EF" w:rsidRPr="00A078EF" w:rsidRDefault="00A078EF" w:rsidP="00A078E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078EF">
              <w:rPr>
                <w:rFonts w:ascii="仿宋" w:eastAsia="仿宋" w:hAnsi="仿宋" w:cs="Arial"/>
                <w:kern w:val="0"/>
                <w:sz w:val="28"/>
                <w:szCs w:val="28"/>
              </w:rPr>
              <w:t>7.3</w:t>
            </w:r>
          </w:p>
        </w:tc>
      </w:tr>
    </w:tbl>
    <w:p w:rsidR="00A078EF" w:rsidRPr="00A078EF" w:rsidRDefault="00A078EF" w:rsidP="00A078EF">
      <w:pPr>
        <w:widowControl/>
        <w:shd w:val="clear" w:color="auto" w:fill="FFFFFF"/>
        <w:spacing w:line="560" w:lineRule="exact"/>
        <w:ind w:right="232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03039" w:rsidRDefault="00603039"/>
    <w:sectPr w:rsidR="00603039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63" w:rsidRDefault="006C3B63" w:rsidP="00A078EF">
      <w:r>
        <w:separator/>
      </w:r>
    </w:p>
  </w:endnote>
  <w:endnote w:type="continuationSeparator" w:id="0">
    <w:p w:rsidR="006C3B63" w:rsidRDefault="006C3B63" w:rsidP="00A0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63" w:rsidRDefault="006C3B63" w:rsidP="00A078EF">
      <w:r>
        <w:separator/>
      </w:r>
    </w:p>
  </w:footnote>
  <w:footnote w:type="continuationSeparator" w:id="0">
    <w:p w:rsidR="006C3B63" w:rsidRDefault="006C3B63" w:rsidP="00A07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01"/>
    <w:rsid w:val="00603039"/>
    <w:rsid w:val="006C3B63"/>
    <w:rsid w:val="007E5A01"/>
    <w:rsid w:val="00A0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81D6E"/>
  <w15:chartTrackingRefBased/>
  <w15:docId w15:val="{73D2C00B-DF0A-4C30-B5AC-E51702CB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78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78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2022-01-05T07:40:00Z</dcterms:created>
  <dcterms:modified xsi:type="dcterms:W3CDTF">2022-01-05T07:41:00Z</dcterms:modified>
</cp:coreProperties>
</file>