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center"/>
        <w:rPr>
          <w:rFonts w:ascii="黑体" w:hAnsi="黑体" w:eastAsia="黑体"/>
          <w:b/>
          <w:color w:val="FF0000"/>
          <w:sz w:val="32"/>
          <w:szCs w:val="32"/>
        </w:rPr>
      </w:pPr>
      <w:r>
        <w:rPr>
          <w:rFonts w:hint="eastAsia" w:ascii="黑体" w:hAnsi="黑体" w:eastAsia="黑体"/>
          <w:b/>
          <w:color w:val="000000" w:themeColor="text1"/>
          <w:sz w:val="32"/>
          <w:szCs w:val="32"/>
          <w14:textFill>
            <w14:solidFill>
              <w14:schemeClr w14:val="tx1"/>
            </w14:solidFill>
          </w14:textFill>
        </w:rPr>
        <w:t>北京石油化工学院</w:t>
      </w:r>
      <w:r>
        <w:rPr>
          <w:rFonts w:hint="eastAsia" w:ascii="黑体" w:hAnsi="黑体" w:eastAsia="黑体"/>
          <w:b/>
          <w:color w:val="FF0000"/>
          <w:sz w:val="32"/>
          <w:szCs w:val="32"/>
        </w:rPr>
        <w:t>（黑体，三号，居中对齐）</w:t>
      </w:r>
    </w:p>
    <w:p>
      <w:pPr>
        <w:snapToGrid w:val="0"/>
        <w:spacing w:before="156" w:beforeLines="50" w:after="156" w:afterLines="50" w:line="300" w:lineRule="auto"/>
        <w:jc w:val="center"/>
        <w:rPr>
          <w:rFonts w:ascii="黑体" w:hAnsi="黑体" w:eastAsia="黑体"/>
          <w:b/>
          <w:color w:val="000000" w:themeColor="text1"/>
          <w:sz w:val="32"/>
          <w:szCs w:val="32"/>
          <w14:textFill>
            <w14:solidFill>
              <w14:schemeClr w14:val="tx1"/>
            </w14:solidFill>
          </w14:textFill>
        </w:rPr>
      </w:pPr>
      <w:r>
        <w:rPr>
          <w:rFonts w:hint="default" w:ascii="Times New Roman" w:hAnsi="Times New Roman" w:eastAsia="黑体" w:cs="Times New Roman"/>
          <w:b/>
          <w:color w:val="000000" w:themeColor="text1"/>
          <w:sz w:val="32"/>
          <w:szCs w:val="32"/>
          <w14:textFill>
            <w14:solidFill>
              <w14:schemeClr w14:val="tx1"/>
            </w14:solidFill>
          </w14:textFill>
        </w:rPr>
        <w:t>2023</w:t>
      </w:r>
      <w:r>
        <w:rPr>
          <w:rFonts w:hint="eastAsia" w:ascii="黑体" w:hAnsi="黑体" w:eastAsia="黑体"/>
          <w:b/>
          <w:color w:val="000000" w:themeColor="text1"/>
          <w:sz w:val="32"/>
          <w:szCs w:val="32"/>
          <w14:textFill>
            <w14:solidFill>
              <w14:schemeClr w14:val="tx1"/>
            </w14:solidFill>
          </w14:textFill>
        </w:rPr>
        <w:t>版课程</w:t>
      </w:r>
      <w:r>
        <w:rPr>
          <w:rFonts w:ascii="黑体" w:hAnsi="黑体" w:eastAsia="黑体"/>
          <w:b/>
          <w:color w:val="000000" w:themeColor="text1"/>
          <w:sz w:val="32"/>
          <w:szCs w:val="32"/>
          <w14:textFill>
            <w14:solidFill>
              <w14:schemeClr w14:val="tx1"/>
            </w14:solidFill>
          </w14:textFill>
        </w:rPr>
        <w:t>教学大纲</w:t>
      </w:r>
      <w:r>
        <w:rPr>
          <w:rFonts w:hint="eastAsia" w:ascii="黑体" w:hAnsi="黑体" w:eastAsia="黑体"/>
          <w:b/>
          <w:color w:val="000000" w:themeColor="text1"/>
          <w:sz w:val="32"/>
          <w:szCs w:val="32"/>
          <w14:textFill>
            <w14:solidFill>
              <w14:schemeClr w14:val="tx1"/>
            </w14:solidFill>
          </w14:textFill>
        </w:rPr>
        <w:t>模板</w:t>
      </w:r>
    </w:p>
    <w:p>
      <w:pPr>
        <w:widowControl/>
        <w:spacing w:line="360" w:lineRule="auto"/>
        <w:ind w:firstLine="420" w:firstLineChars="200"/>
        <w:rPr>
          <w:rFonts w:hint="eastAsia" w:ascii="楷体" w:hAnsi="楷体" w:eastAsia="楷体"/>
          <w:color w:val="FF0000"/>
          <w:kern w:val="0"/>
          <w:szCs w:val="21"/>
        </w:rPr>
      </w:pPr>
      <w:r>
        <w:rPr>
          <w:rFonts w:hint="eastAsia" w:ascii="楷体" w:hAnsi="楷体" w:eastAsia="楷体"/>
          <w:color w:val="FF0000"/>
          <w:kern w:val="0"/>
          <w:szCs w:val="21"/>
        </w:rPr>
        <w:t>说明：</w:t>
      </w:r>
    </w:p>
    <w:p>
      <w:pPr>
        <w:widowControl/>
        <w:spacing w:line="360" w:lineRule="auto"/>
        <w:ind w:firstLine="420" w:firstLineChars="200"/>
        <w:rPr>
          <w:rFonts w:ascii="楷体" w:hAnsi="楷体" w:eastAsia="楷体"/>
          <w:color w:val="FF0000"/>
          <w:kern w:val="0"/>
          <w:szCs w:val="21"/>
        </w:rPr>
      </w:pPr>
      <w:r>
        <w:rPr>
          <w:rFonts w:hint="eastAsia" w:ascii="楷体" w:hAnsi="楷体" w:eastAsia="楷体"/>
          <w:color w:val="FF0000"/>
          <w:kern w:val="0"/>
          <w:szCs w:val="21"/>
          <w:lang w:val="en-US" w:eastAsia="zh-CN"/>
        </w:rPr>
        <w:t>1.</w:t>
      </w:r>
      <w:r>
        <w:rPr>
          <w:rFonts w:hint="eastAsia" w:ascii="楷体" w:hAnsi="楷体" w:eastAsia="楷体"/>
          <w:color w:val="FF0000"/>
          <w:kern w:val="0"/>
          <w:szCs w:val="21"/>
        </w:rPr>
        <w:t>课程教学大纲（Syllabus）是最重要的课程教学设计文件，是师生教与学的根本遵循。教学大纲要全面贯彻以学生为中心的理念，要对课程目标、教学内容、学生学的方法、教师教的方法、目标达成的评价方法、持续改进的措施等各要素进行系统梳理，明确反映出课程目标与课程内容、学法与教法、进程及安排、评价及改进的关联。教学大纲也是检查教学质量的重要标准之一。学校开设的每门课程均须根据《本科教学管理工作条例》中的要求制定课程教学大纲，并向师生公开。课程教学大纲由课程所在系（教研室）主任或课程负责人按照学校统一要求的格式组织授课教师共同研究起草，按程序审批后执行。</w:t>
      </w:r>
    </w:p>
    <w:p>
      <w:pPr>
        <w:widowControl/>
        <w:spacing w:line="360" w:lineRule="auto"/>
        <w:ind w:firstLine="420" w:firstLineChars="200"/>
        <w:rPr>
          <w:rFonts w:hint="eastAsia" w:ascii="楷体" w:hAnsi="楷体" w:eastAsia="楷体"/>
          <w:color w:val="FF0000"/>
          <w:kern w:val="0"/>
          <w:szCs w:val="21"/>
        </w:rPr>
      </w:pPr>
      <w:r>
        <w:rPr>
          <w:rFonts w:hint="eastAsia" w:ascii="楷体" w:hAnsi="楷体" w:eastAsia="楷体"/>
          <w:color w:val="FF0000"/>
          <w:kern w:val="0"/>
          <w:szCs w:val="21"/>
          <w:lang w:val="en-US" w:eastAsia="zh-CN"/>
        </w:rPr>
        <w:t>2.</w:t>
      </w:r>
      <w:r>
        <w:rPr>
          <w:rFonts w:hint="eastAsia" w:ascii="楷体" w:hAnsi="楷体" w:eastAsia="楷体"/>
          <w:color w:val="FF0000"/>
          <w:kern w:val="0"/>
          <w:szCs w:val="21"/>
        </w:rPr>
        <w:t>本模板充分吸收了我校通过工程教育专业认证专业实施认证的做法和认证过程中的经验，以及以学生为中心教学范式改革培训班的成果，同时兼顾了没有开展认证工作的课程教学的实际，适用全校包括认证、非认证专业，以及专业、通识、必修、选修课程等。要求课程教学大纲要包含思政元素，有课程思政设计，将美育元素、劳育元素以及创新创业思想融入课堂教学活动，要发挥课程的育人功效，全面提高学生的知识、能力、素质。</w:t>
      </w:r>
    </w:p>
    <w:p>
      <w:pPr>
        <w:widowControl/>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楷体" w:hAnsi="楷体" w:eastAsia="楷体"/>
          <w:color w:val="FF0000"/>
          <w:kern w:val="0"/>
          <w:szCs w:val="21"/>
          <w:lang w:val="en-US" w:eastAsia="zh-CN"/>
        </w:rPr>
        <w:t>3.模板中说明类字体为红色的文字最终一律删掉；正文内容仿宋字体，五号，不加黑，两端对齐，1.5倍行距；表格需填内容仿宋字体，五号，不加黑，两端对齐。</w:t>
      </w:r>
    </w:p>
    <w:tbl>
      <w:tblPr>
        <w:tblStyle w:val="9"/>
        <w:tblW w:w="8771" w:type="dxa"/>
        <w:tblInd w:w="12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683"/>
        <w:gridCol w:w="1363"/>
        <w:gridCol w:w="1166"/>
        <w:gridCol w:w="1163"/>
        <w:gridCol w:w="136"/>
        <w:gridCol w:w="930"/>
        <w:gridCol w:w="524"/>
        <w:gridCol w:w="914"/>
        <w:gridCol w:w="89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683"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14:textFill>
                  <w14:solidFill>
                    <w14:schemeClr w14:val="tx1"/>
                  </w14:solidFill>
                </w14:textFill>
              </w:rPr>
            </w:pPr>
            <w:r>
              <w:rPr>
                <w:rFonts w:hint="eastAsia" w:ascii="仿宋" w:hAnsi="仿宋" w:eastAsia="仿宋" w:cs="仿宋"/>
                <w:b/>
                <w:color w:val="000000" w:themeColor="text1"/>
                <w:kern w:val="0"/>
                <w:szCs w:val="20"/>
                <w14:textFill>
                  <w14:solidFill>
                    <w14:schemeClr w14:val="tx1"/>
                  </w14:solidFill>
                </w14:textFill>
              </w:rPr>
              <w:t>课程编号：</w:t>
            </w:r>
          </w:p>
        </w:tc>
        <w:tc>
          <w:tcPr>
            <w:tcW w:w="2529" w:type="dxa"/>
            <w:gridSpan w:val="2"/>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lang w:val="en-US" w:eastAsia="zh-CN"/>
                <w14:textFill>
                  <w14:solidFill>
                    <w14:schemeClr w14:val="tx1"/>
                  </w14:solidFill>
                </w14:textFill>
              </w:rPr>
            </w:pPr>
          </w:p>
        </w:tc>
        <w:tc>
          <w:tcPr>
            <w:tcW w:w="1299" w:type="dxa"/>
            <w:gridSpan w:val="2"/>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14:textFill>
                  <w14:solidFill>
                    <w14:schemeClr w14:val="tx1"/>
                  </w14:solidFill>
                </w14:textFill>
              </w:rPr>
            </w:pPr>
            <w:r>
              <w:rPr>
                <w:rFonts w:hint="eastAsia" w:ascii="仿宋" w:hAnsi="仿宋" w:eastAsia="仿宋" w:cs="仿宋"/>
                <w:b/>
                <w:color w:val="000000" w:themeColor="text1"/>
                <w:kern w:val="0"/>
                <w:szCs w:val="20"/>
                <w14:textFill>
                  <w14:solidFill>
                    <w14:schemeClr w14:val="tx1"/>
                  </w14:solidFill>
                </w14:textFill>
              </w:rPr>
              <w:t>课程名称：</w:t>
            </w:r>
          </w:p>
        </w:tc>
        <w:tc>
          <w:tcPr>
            <w:tcW w:w="3260" w:type="dxa"/>
            <w:gridSpan w:val="4"/>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14:textFill>
                  <w14:solidFill>
                    <w14:schemeClr w14:val="tx1"/>
                  </w14:solidFill>
                </w14:textFill>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683"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b/>
                <w:color w:val="000000" w:themeColor="text1"/>
                <w:kern w:val="0"/>
                <w:szCs w:val="20"/>
                <w14:textFill>
                  <w14:solidFill>
                    <w14:schemeClr w14:val="tx1"/>
                  </w14:solidFill>
                </w14:textFill>
              </w:rPr>
            </w:pPr>
            <w:r>
              <w:rPr>
                <w:rFonts w:hint="eastAsia" w:ascii="仿宋" w:hAnsi="仿宋" w:eastAsia="仿宋" w:cs="仿宋"/>
                <w:b/>
                <w:color w:val="000000" w:themeColor="text1"/>
                <w:kern w:val="0"/>
                <w:szCs w:val="20"/>
                <w14:textFill>
                  <w14:solidFill>
                    <w14:schemeClr w14:val="tx1"/>
                  </w14:solidFill>
                </w14:textFill>
              </w:rPr>
              <w:t>课程性质：</w:t>
            </w:r>
          </w:p>
        </w:tc>
        <w:tc>
          <w:tcPr>
            <w:tcW w:w="2529" w:type="dxa"/>
            <w:gridSpan w:val="2"/>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lang w:val="en-US" w:eastAsia="zh-CN"/>
                <w14:textFill>
                  <w14:solidFill>
                    <w14:schemeClr w14:val="tx1"/>
                  </w14:solidFill>
                </w14:textFill>
              </w:rPr>
            </w:pP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 xml:space="preserve">通识必修 </w:t>
            </w: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通识选修</w:t>
            </w: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 xml:space="preserve">专业必修 </w:t>
            </w: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专业选修</w:t>
            </w:r>
          </w:p>
        </w:tc>
        <w:tc>
          <w:tcPr>
            <w:tcW w:w="1299" w:type="dxa"/>
            <w:gridSpan w:val="2"/>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14:textFill>
                  <w14:solidFill>
                    <w14:schemeClr w14:val="tx1"/>
                  </w14:solidFill>
                </w14:textFill>
              </w:rPr>
            </w:pPr>
            <w:r>
              <w:rPr>
                <w:rFonts w:hint="eastAsia" w:ascii="仿宋" w:hAnsi="仿宋" w:eastAsia="仿宋" w:cs="仿宋"/>
                <w:b/>
                <w:color w:val="000000" w:themeColor="text1"/>
                <w:kern w:val="0"/>
                <w:szCs w:val="20"/>
                <w14:textFill>
                  <w14:solidFill>
                    <w14:schemeClr w14:val="tx1"/>
                  </w14:solidFill>
                </w14:textFill>
              </w:rPr>
              <w:t>英文名称：</w:t>
            </w:r>
          </w:p>
        </w:tc>
        <w:tc>
          <w:tcPr>
            <w:tcW w:w="3260" w:type="dxa"/>
            <w:gridSpan w:val="4"/>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14:textFill>
                  <w14:solidFill>
                    <w14:schemeClr w14:val="tx1"/>
                  </w14:solidFill>
                </w14:textFill>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683"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b/>
                <w:color w:val="000000" w:themeColor="text1"/>
                <w:kern w:val="0"/>
                <w:szCs w:val="20"/>
                <w:lang w:val="en-US" w:eastAsia="zh-CN"/>
                <w14:textFill>
                  <w14:solidFill>
                    <w14:schemeClr w14:val="tx1"/>
                  </w14:solidFill>
                </w14:textFill>
              </w:rPr>
            </w:pPr>
            <w:r>
              <w:rPr>
                <w:rFonts w:hint="eastAsia" w:ascii="仿宋" w:hAnsi="仿宋" w:eastAsia="仿宋" w:cs="仿宋"/>
                <w:b/>
                <w:color w:val="000000" w:themeColor="text1"/>
                <w:kern w:val="0"/>
                <w:szCs w:val="20"/>
                <w:lang w:val="en-US" w:eastAsia="zh-CN"/>
                <w14:textFill>
                  <w14:solidFill>
                    <w14:schemeClr w14:val="tx1"/>
                  </w14:solidFill>
                </w14:textFill>
              </w:rPr>
              <w:t>课程类型：</w:t>
            </w:r>
          </w:p>
        </w:tc>
        <w:tc>
          <w:tcPr>
            <w:tcW w:w="7088" w:type="dxa"/>
            <w:gridSpan w:val="8"/>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lang w:val="en-US"/>
                <w14:textFill>
                  <w14:solidFill>
                    <w14:schemeClr w14:val="tx1"/>
                  </w14:solidFill>
                </w14:textFill>
              </w:rPr>
            </w:pP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 xml:space="preserve">理论课 </w:t>
            </w: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 xml:space="preserve">独立设课实验 </w:t>
            </w: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 xml:space="preserve">按周设置的实践环节 </w:t>
            </w: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毕业设计（论文）</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683"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b/>
                <w:color w:val="000000" w:themeColor="text1"/>
                <w:kern w:val="0"/>
                <w:sz w:val="21"/>
                <w:szCs w:val="20"/>
                <w:highlight w:val="yellow"/>
                <w:lang w:val="en-US" w:eastAsia="zh-CN" w:bidi="ar-SA"/>
                <w14:textFill>
                  <w14:solidFill>
                    <w14:schemeClr w14:val="tx1"/>
                  </w14:solidFill>
                </w14:textFill>
              </w:rPr>
            </w:pPr>
            <w:r>
              <w:rPr>
                <w:rFonts w:hint="eastAsia" w:ascii="仿宋" w:hAnsi="仿宋" w:eastAsia="仿宋" w:cs="仿宋"/>
                <w:b/>
                <w:color w:val="000000" w:themeColor="text1"/>
                <w:kern w:val="0"/>
                <w:szCs w:val="20"/>
                <w:lang w:val="en-US" w:eastAsia="zh-CN"/>
                <w14:textFill>
                  <w14:solidFill>
                    <w14:schemeClr w14:val="tx1"/>
                  </w14:solidFill>
                </w14:textFill>
              </w:rPr>
              <w:t>开课单位:</w:t>
            </w:r>
          </w:p>
        </w:tc>
        <w:tc>
          <w:tcPr>
            <w:tcW w:w="2529" w:type="dxa"/>
            <w:gridSpan w:val="2"/>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 w:val="21"/>
                <w:szCs w:val="20"/>
                <w:highlight w:val="yellow"/>
                <w:lang w:val="en-US" w:eastAsia="zh-CN" w:bidi="ar-SA"/>
                <w14:textFill>
                  <w14:solidFill>
                    <w14:schemeClr w14:val="tx1"/>
                  </w14:solidFill>
                </w14:textFill>
              </w:rPr>
            </w:pPr>
          </w:p>
        </w:tc>
        <w:tc>
          <w:tcPr>
            <w:tcW w:w="1299" w:type="dxa"/>
            <w:gridSpan w:val="2"/>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b/>
                <w:color w:val="000000" w:themeColor="text1"/>
                <w:kern w:val="0"/>
                <w:sz w:val="21"/>
                <w:szCs w:val="20"/>
                <w:highlight w:val="yellow"/>
                <w:lang w:val="en-US" w:eastAsia="zh-CN" w:bidi="ar-SA"/>
                <w14:textFill>
                  <w14:solidFill>
                    <w14:schemeClr w14:val="tx1"/>
                  </w14:solidFill>
                </w14:textFill>
              </w:rPr>
            </w:pPr>
            <w:r>
              <w:rPr>
                <w:rFonts w:hint="eastAsia" w:ascii="仿宋" w:hAnsi="仿宋" w:eastAsia="仿宋" w:cs="仿宋"/>
                <w:b/>
                <w:color w:val="000000" w:themeColor="text1"/>
                <w:kern w:val="0"/>
                <w:szCs w:val="20"/>
                <w:lang w:val="en-US" w:eastAsia="zh-CN"/>
                <w14:textFill>
                  <w14:solidFill>
                    <w14:schemeClr w14:val="tx1"/>
                  </w14:solidFill>
                </w14:textFill>
              </w:rPr>
              <w:t>开课学期:</w:t>
            </w:r>
          </w:p>
        </w:tc>
        <w:tc>
          <w:tcPr>
            <w:tcW w:w="1454" w:type="dxa"/>
            <w:gridSpan w:val="2"/>
            <w:tcBorders>
              <w:right w:val="dotted"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 w:val="21"/>
                <w:szCs w:val="20"/>
                <w:highlight w:val="yellow"/>
                <w:lang w:val="en-US" w:eastAsia="zh-CN" w:bidi="ar-SA"/>
                <w14:textFill>
                  <w14:solidFill>
                    <w14:schemeClr w14:val="tx1"/>
                  </w14:solidFill>
                </w14:textFill>
              </w:rPr>
            </w:pP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 xml:space="preserve">秋   </w:t>
            </w: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春</w:t>
            </w:r>
          </w:p>
        </w:tc>
        <w:tc>
          <w:tcPr>
            <w:tcW w:w="914" w:type="dxa"/>
            <w:tcBorders>
              <w:left w:val="dotted" w:color="000000" w:sz="8" w:space="0"/>
              <w:right w:val="dotted"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lang w:val="en-US" w:eastAsia="zh-CN"/>
                <w14:textFill>
                  <w14:solidFill>
                    <w14:schemeClr w14:val="tx1"/>
                  </w14:solidFill>
                </w14:textFill>
              </w:rPr>
            </w:pPr>
            <w:r>
              <w:rPr>
                <w:rFonts w:hint="eastAsia" w:ascii="仿宋" w:hAnsi="仿宋" w:eastAsia="仿宋" w:cs="仿宋"/>
                <w:b/>
                <w:color w:val="000000" w:themeColor="text1"/>
                <w:kern w:val="0"/>
                <w:szCs w:val="20"/>
                <w14:textFill>
                  <w14:solidFill>
                    <w14:schemeClr w14:val="tx1"/>
                  </w14:solidFill>
                </w14:textFill>
              </w:rPr>
              <w:t>学分：</w:t>
            </w:r>
          </w:p>
        </w:tc>
        <w:tc>
          <w:tcPr>
            <w:tcW w:w="892" w:type="dxa"/>
            <w:tcBorders>
              <w:left w:val="dotted"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lang w:val="en-US" w:eastAsia="zh-CN"/>
                <w14:textFill>
                  <w14:solidFill>
                    <w14:schemeClr w14:val="tx1"/>
                  </w14:solidFill>
                </w14:textFill>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40" w:hRule="atLeast"/>
        </w:trPr>
        <w:tc>
          <w:tcPr>
            <w:tcW w:w="168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b/>
                <w:color w:val="000000" w:themeColor="text1"/>
                <w:kern w:val="0"/>
                <w:szCs w:val="20"/>
                <w:highlight w:val="yellow"/>
                <w:lang w:val="en-US"/>
                <w14:textFill>
                  <w14:solidFill>
                    <w14:schemeClr w14:val="tx1"/>
                  </w14:solidFill>
                </w14:textFill>
              </w:rPr>
            </w:pPr>
            <w:r>
              <w:rPr>
                <w:rFonts w:hint="eastAsia" w:ascii="仿宋" w:hAnsi="仿宋" w:eastAsia="仿宋" w:cs="仿宋"/>
                <w:b/>
                <w:color w:val="000000" w:themeColor="text1"/>
                <w:kern w:val="0"/>
                <w:szCs w:val="20"/>
                <w:lang w:val="en-US" w:eastAsia="zh-CN"/>
                <w14:textFill>
                  <w14:solidFill>
                    <w14:schemeClr w14:val="tx1"/>
                  </w14:solidFill>
                </w14:textFill>
              </w:rPr>
              <w:t>学时：</w:t>
            </w:r>
          </w:p>
        </w:tc>
        <w:tc>
          <w:tcPr>
            <w:tcW w:w="1363" w:type="dxa"/>
            <w:tcBorders>
              <w:bottom w:val="dotted"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000000" w:themeColor="text1"/>
                <w:kern w:val="0"/>
                <w:szCs w:val="20"/>
                <w:highlight w:val="yellow"/>
                <w:lang w:val="en-US" w:eastAsia="zh-CN"/>
                <w14:textFill>
                  <w14:solidFill>
                    <w14:schemeClr w14:val="tx1"/>
                  </w14:solidFill>
                </w14:textFill>
              </w:rPr>
            </w:pPr>
            <w:r>
              <w:rPr>
                <w:rFonts w:hint="eastAsia" w:ascii="仿宋" w:hAnsi="仿宋" w:eastAsia="仿宋" w:cs="仿宋"/>
                <w:color w:val="000000" w:themeColor="text1"/>
                <w:kern w:val="0"/>
                <w:szCs w:val="20"/>
                <w:highlight w:val="none"/>
                <w:shd w:val="clear"/>
                <w:lang w:val="en-US" w:eastAsia="zh-CN"/>
                <w14:textFill>
                  <w14:solidFill>
                    <w14:schemeClr w14:val="tx1"/>
                  </w14:solidFill>
                </w14:textFill>
              </w:rPr>
              <w:t>总学时</w:t>
            </w:r>
          </w:p>
        </w:tc>
        <w:tc>
          <w:tcPr>
            <w:tcW w:w="1166" w:type="dxa"/>
            <w:tcBorders>
              <w:left w:val="single" w:color="auto" w:sz="4" w:space="0"/>
              <w:bottom w:val="dotted"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000000" w:themeColor="text1"/>
                <w:kern w:val="0"/>
                <w:sz w:val="21"/>
                <w:szCs w:val="20"/>
                <w:highlight w:val="yellow"/>
                <w:lang w:val="en-US" w:eastAsia="zh-CN" w:bidi="ar-SA"/>
                <w14:textFill>
                  <w14:solidFill>
                    <w14:schemeClr w14:val="tx1"/>
                  </w14:solidFill>
                </w14:textFill>
              </w:rPr>
            </w:pP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理论</w:t>
            </w:r>
          </w:p>
        </w:tc>
        <w:tc>
          <w:tcPr>
            <w:tcW w:w="1163" w:type="dxa"/>
            <w:tcBorders>
              <w:left w:val="single" w:color="auto" w:sz="4" w:space="0"/>
              <w:bottom w:val="dotted"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000000" w:themeColor="text1"/>
                <w:kern w:val="0"/>
                <w:sz w:val="21"/>
                <w:szCs w:val="20"/>
                <w:lang w:val="en-US" w:eastAsia="zh-CN" w:bidi="ar-SA"/>
                <w14:textFill>
                  <w14:solidFill>
                    <w14:schemeClr w14:val="tx1"/>
                  </w14:solidFill>
                </w14:textFill>
              </w:rPr>
            </w:pP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实验</w:t>
            </w:r>
          </w:p>
        </w:tc>
        <w:tc>
          <w:tcPr>
            <w:tcW w:w="1066"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000000" w:themeColor="text1"/>
                <w:kern w:val="0"/>
                <w:sz w:val="21"/>
                <w:szCs w:val="20"/>
                <w:lang w:val="en-US" w:eastAsia="zh-CN" w:bidi="ar-SA"/>
                <w14:textFill>
                  <w14:solidFill>
                    <w14:schemeClr w14:val="tx1"/>
                  </w14:solidFill>
                </w14:textFill>
              </w:rPr>
            </w:pP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上机</w:t>
            </w:r>
          </w:p>
        </w:tc>
        <w:tc>
          <w:tcPr>
            <w:tcW w:w="2330" w:type="dxa"/>
            <w:gridSpan w:val="3"/>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000000" w:themeColor="text1"/>
                <w:kern w:val="0"/>
                <w:szCs w:val="20"/>
                <w:lang w:val="en-US" w:eastAsia="zh-CN"/>
                <w14:textFill>
                  <w14:solidFill>
                    <w14:schemeClr w14:val="tx1"/>
                  </w14:solidFill>
                </w14:textFill>
              </w:rPr>
            </w:pPr>
            <w:r>
              <w:rPr>
                <w:rFonts w:hint="eastAsia" w:ascii="仿宋" w:hAnsi="仿宋" w:eastAsia="仿宋" w:cs="仿宋"/>
                <w:color w:val="000000" w:themeColor="text1"/>
                <w:kern w:val="0"/>
                <w:szCs w:val="20"/>
                <w:lang w:val="en-US" w:eastAsia="zh-CN"/>
                <w14:textFill>
                  <w14:solidFill>
                    <w14:schemeClr w14:val="tx1"/>
                  </w14:solidFill>
                </w14:textFill>
              </w:rPr>
              <w:sym w:font="Wingdings 2" w:char="00A3"/>
            </w:r>
            <w:r>
              <w:rPr>
                <w:rFonts w:hint="eastAsia" w:ascii="仿宋" w:hAnsi="仿宋" w:eastAsia="仿宋" w:cs="仿宋"/>
                <w:color w:val="000000" w:themeColor="text1"/>
                <w:kern w:val="0"/>
                <w:szCs w:val="20"/>
                <w:lang w:val="en-US" w:eastAsia="zh-CN"/>
                <w14:textFill>
                  <w14:solidFill>
                    <w14:schemeClr w14:val="tx1"/>
                  </w14:solidFill>
                </w14:textFill>
              </w:rPr>
              <w:t>其他实践环节</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67" w:hRule="atLeast"/>
        </w:trPr>
        <w:tc>
          <w:tcPr>
            <w:tcW w:w="16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b/>
                <w:color w:val="000000" w:themeColor="text1"/>
                <w:kern w:val="0"/>
                <w:szCs w:val="20"/>
                <w14:textFill>
                  <w14:solidFill>
                    <w14:schemeClr w14:val="tx1"/>
                  </w14:solidFill>
                </w14:textFill>
              </w:rPr>
            </w:pPr>
          </w:p>
        </w:tc>
        <w:tc>
          <w:tcPr>
            <w:tcW w:w="1363" w:type="dxa"/>
            <w:tcBorders>
              <w:top w:val="dotted"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firstLine="210" w:firstLineChars="100"/>
              <w:jc w:val="left"/>
              <w:textAlignment w:val="auto"/>
              <w:rPr>
                <w:rFonts w:hint="eastAsia" w:ascii="仿宋" w:hAnsi="仿宋" w:eastAsia="仿宋" w:cs="仿宋"/>
                <w:color w:val="000000" w:themeColor="text1"/>
                <w:kern w:val="0"/>
                <w:szCs w:val="20"/>
                <w:highlight w:val="yellow"/>
                <w:lang w:val="en-US" w:eastAsia="zh-CN"/>
                <w14:textFill>
                  <w14:solidFill>
                    <w14:schemeClr w14:val="tx1"/>
                  </w14:solidFill>
                </w14:textFill>
              </w:rPr>
            </w:pPr>
          </w:p>
        </w:tc>
        <w:tc>
          <w:tcPr>
            <w:tcW w:w="1166" w:type="dxa"/>
            <w:tcBorders>
              <w:top w:val="dotted" w:color="000000" w:sz="8"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firstLine="210" w:firstLineChars="100"/>
              <w:jc w:val="left"/>
              <w:textAlignment w:val="auto"/>
              <w:rPr>
                <w:rFonts w:hint="eastAsia" w:ascii="仿宋" w:hAnsi="仿宋" w:eastAsia="仿宋" w:cs="仿宋"/>
                <w:color w:val="000000" w:themeColor="text1"/>
                <w:kern w:val="0"/>
                <w:szCs w:val="20"/>
                <w:highlight w:val="yellow"/>
                <w:lang w:val="en-US" w:eastAsia="zh-CN"/>
                <w14:textFill>
                  <w14:solidFill>
                    <w14:schemeClr w14:val="tx1"/>
                  </w14:solidFill>
                </w14:textFill>
              </w:rPr>
            </w:pPr>
          </w:p>
        </w:tc>
        <w:tc>
          <w:tcPr>
            <w:tcW w:w="1163" w:type="dxa"/>
            <w:tcBorders>
              <w:top w:val="dotted" w:color="000000" w:sz="8"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firstLine="210" w:firstLineChars="100"/>
              <w:jc w:val="left"/>
              <w:textAlignment w:val="auto"/>
              <w:rPr>
                <w:rFonts w:hint="eastAsia" w:ascii="仿宋" w:hAnsi="仿宋" w:eastAsia="仿宋" w:cs="仿宋"/>
                <w:color w:val="000000" w:themeColor="text1"/>
                <w:kern w:val="0"/>
                <w:szCs w:val="20"/>
                <w:highlight w:val="yellow"/>
                <w:lang w:val="en-US" w:eastAsia="zh-CN"/>
                <w14:textFill>
                  <w14:solidFill>
                    <w14:schemeClr w14:val="tx1"/>
                  </w14:solidFill>
                </w14:textFill>
              </w:rPr>
            </w:pPr>
          </w:p>
        </w:tc>
        <w:tc>
          <w:tcPr>
            <w:tcW w:w="1066"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firstLine="210" w:firstLineChars="100"/>
              <w:jc w:val="left"/>
              <w:textAlignment w:val="auto"/>
              <w:rPr>
                <w:rFonts w:hint="eastAsia" w:ascii="仿宋" w:hAnsi="仿宋" w:eastAsia="仿宋" w:cs="仿宋"/>
                <w:color w:val="000000" w:themeColor="text1"/>
                <w:kern w:val="0"/>
                <w:szCs w:val="20"/>
                <w:highlight w:val="yellow"/>
                <w:lang w:val="en-US" w:eastAsia="zh-CN"/>
                <w14:textFill>
                  <w14:solidFill>
                    <w14:schemeClr w14:val="tx1"/>
                  </w14:solidFill>
                </w14:textFill>
              </w:rPr>
            </w:pPr>
          </w:p>
        </w:tc>
        <w:tc>
          <w:tcPr>
            <w:tcW w:w="2330" w:type="dxa"/>
            <w:gridSpan w:val="3"/>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firstLine="210" w:firstLineChars="100"/>
              <w:jc w:val="left"/>
              <w:textAlignment w:val="auto"/>
              <w:rPr>
                <w:rFonts w:hint="eastAsia" w:ascii="仿宋" w:hAnsi="仿宋" w:eastAsia="仿宋" w:cs="仿宋"/>
                <w:color w:val="000000" w:themeColor="text1"/>
                <w:kern w:val="0"/>
                <w:szCs w:val="20"/>
                <w:highlight w:val="yellow"/>
                <w:lang w:val="en-US" w:eastAsia="zh-CN"/>
                <w14:textFill>
                  <w14:solidFill>
                    <w14:schemeClr w14:val="tx1"/>
                  </w14:solidFill>
                </w14:textFill>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81" w:hRule="atLeast"/>
        </w:trPr>
        <w:tc>
          <w:tcPr>
            <w:tcW w:w="1683"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b/>
                <w:color w:val="000000" w:themeColor="text1"/>
                <w:kern w:val="0"/>
                <w:szCs w:val="20"/>
                <w14:textFill>
                  <w14:solidFill>
                    <w14:schemeClr w14:val="tx1"/>
                  </w14:solidFill>
                </w14:textFill>
              </w:rPr>
            </w:pPr>
            <w:r>
              <w:rPr>
                <w:rFonts w:hint="eastAsia" w:ascii="仿宋" w:hAnsi="仿宋" w:eastAsia="仿宋" w:cs="仿宋"/>
                <w:b/>
                <w:color w:val="000000" w:themeColor="text1"/>
                <w:kern w:val="0"/>
                <w:szCs w:val="20"/>
                <w14:textFill>
                  <w14:solidFill>
                    <w14:schemeClr w14:val="tx1"/>
                  </w14:solidFill>
                </w14:textFill>
              </w:rPr>
              <w:t>适用专业：</w:t>
            </w:r>
          </w:p>
        </w:tc>
        <w:tc>
          <w:tcPr>
            <w:tcW w:w="7088" w:type="dxa"/>
            <w:gridSpan w:val="8"/>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14:textFill>
                  <w14:solidFill>
                    <w14:schemeClr w14:val="tx1"/>
                  </w14:solidFill>
                </w14:textFill>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683"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b/>
                <w:color w:val="000000" w:themeColor="text1"/>
                <w:kern w:val="0"/>
                <w:szCs w:val="20"/>
                <w14:textFill>
                  <w14:solidFill>
                    <w14:schemeClr w14:val="tx1"/>
                  </w14:solidFill>
                </w14:textFill>
              </w:rPr>
            </w:pPr>
            <w:r>
              <w:rPr>
                <w:rFonts w:hint="eastAsia" w:ascii="仿宋" w:hAnsi="仿宋" w:eastAsia="仿宋" w:cs="仿宋"/>
                <w:b/>
                <w:color w:val="000000" w:themeColor="text1"/>
                <w:kern w:val="0"/>
                <w:szCs w:val="20"/>
                <w14:textFill>
                  <w14:solidFill>
                    <w14:schemeClr w14:val="tx1"/>
                  </w14:solidFill>
                </w14:textFill>
              </w:rPr>
              <w:t>先修课程：</w:t>
            </w:r>
          </w:p>
        </w:tc>
        <w:tc>
          <w:tcPr>
            <w:tcW w:w="7088" w:type="dxa"/>
            <w:gridSpan w:val="8"/>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14:textFill>
                  <w14:solidFill>
                    <w14:schemeClr w14:val="tx1"/>
                  </w14:solidFill>
                </w14:textFill>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683"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b/>
                <w:color w:val="000000" w:themeColor="text1"/>
                <w:kern w:val="0"/>
                <w:sz w:val="21"/>
                <w:szCs w:val="20"/>
                <w:highlight w:val="none"/>
                <w:lang w:val="en-US" w:eastAsia="zh-CN" w:bidi="ar-SA"/>
                <w14:textFill>
                  <w14:solidFill>
                    <w14:schemeClr w14:val="tx1"/>
                  </w14:solidFill>
                </w14:textFill>
              </w:rPr>
            </w:pPr>
            <w:r>
              <w:rPr>
                <w:rFonts w:hint="eastAsia" w:ascii="仿宋" w:hAnsi="仿宋" w:eastAsia="仿宋" w:cs="仿宋"/>
                <w:b/>
                <w:color w:val="000000" w:themeColor="text1"/>
                <w:kern w:val="0"/>
                <w:szCs w:val="20"/>
                <w:highlight w:val="none"/>
                <w14:textFill>
                  <w14:solidFill>
                    <w14:schemeClr w14:val="tx1"/>
                  </w14:solidFill>
                </w14:textFill>
              </w:rPr>
              <w:t>大纲执笔人：</w:t>
            </w:r>
          </w:p>
        </w:tc>
        <w:tc>
          <w:tcPr>
            <w:tcW w:w="2529"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 w:val="21"/>
                <w:szCs w:val="20"/>
                <w:highlight w:val="none"/>
                <w:lang w:val="en-US" w:eastAsia="zh-CN" w:bidi="ar-SA"/>
                <w14:textFill>
                  <w14:solidFill>
                    <w14:schemeClr w14:val="tx1"/>
                  </w14:solidFill>
                </w14:textFill>
              </w:rPr>
            </w:pPr>
          </w:p>
        </w:tc>
        <w:tc>
          <w:tcPr>
            <w:tcW w:w="2229"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b/>
                <w:color w:val="000000" w:themeColor="text1"/>
                <w:kern w:val="0"/>
                <w:sz w:val="21"/>
                <w:szCs w:val="20"/>
                <w:highlight w:val="none"/>
                <w:lang w:val="en-US" w:eastAsia="zh-CN" w:bidi="ar-SA"/>
                <w14:textFill>
                  <w14:solidFill>
                    <w14:schemeClr w14:val="tx1"/>
                  </w14:solidFill>
                </w14:textFill>
              </w:rPr>
            </w:pPr>
            <w:r>
              <w:rPr>
                <w:rFonts w:hint="eastAsia" w:ascii="仿宋" w:hAnsi="仿宋" w:eastAsia="仿宋" w:cs="仿宋"/>
                <w:b/>
                <w:color w:val="000000" w:themeColor="text1"/>
                <w:kern w:val="0"/>
                <w:szCs w:val="20"/>
                <w:highlight w:val="none"/>
                <w14:textFill>
                  <w14:solidFill>
                    <w14:schemeClr w14:val="tx1"/>
                  </w14:solidFill>
                </w14:textFill>
              </w:rPr>
              <w:t>大纲审核人：</w:t>
            </w:r>
          </w:p>
        </w:tc>
        <w:tc>
          <w:tcPr>
            <w:tcW w:w="2330" w:type="dxa"/>
            <w:gridSpan w:val="3"/>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 w:val="21"/>
                <w:szCs w:val="20"/>
                <w:highlight w:val="none"/>
                <w:lang w:val="en-US" w:eastAsia="zh-CN" w:bidi="ar-SA"/>
                <w14:textFill>
                  <w14:solidFill>
                    <w14:schemeClr w14:val="tx1"/>
                  </w14:solidFill>
                </w14:textFill>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683"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b/>
                <w:color w:val="000000" w:themeColor="text1"/>
                <w:kern w:val="0"/>
                <w:szCs w:val="20"/>
                <w14:textFill>
                  <w14:solidFill>
                    <w14:schemeClr w14:val="tx1"/>
                  </w14:solidFill>
                </w14:textFill>
              </w:rPr>
            </w:pPr>
            <w:r>
              <w:rPr>
                <w:rFonts w:hint="eastAsia" w:ascii="仿宋" w:hAnsi="仿宋" w:eastAsia="仿宋" w:cs="仿宋"/>
                <w:b/>
                <w:color w:val="000000" w:themeColor="text1"/>
                <w:kern w:val="0"/>
                <w:szCs w:val="20"/>
                <w14:textFill>
                  <w14:solidFill>
                    <w14:schemeClr w14:val="tx1"/>
                  </w14:solidFill>
                </w14:textFill>
              </w:rPr>
              <w:t>大纲更新时间：</w:t>
            </w:r>
          </w:p>
        </w:tc>
        <w:tc>
          <w:tcPr>
            <w:tcW w:w="7088" w:type="dxa"/>
            <w:gridSpan w:val="8"/>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000000" w:themeColor="text1"/>
                <w:kern w:val="0"/>
                <w:szCs w:val="20"/>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before="157" w:beforeLines="50" w:line="300" w:lineRule="auto"/>
        <w:textAlignment w:val="auto"/>
        <w:rPr>
          <w:rFonts w:hint="eastAsia" w:ascii="仿宋" w:hAnsi="仿宋" w:eastAsia="仿宋" w:cs="仿宋"/>
          <w:strike w:val="0"/>
          <w:dstrike w:val="0"/>
          <w:color w:val="000000" w:themeColor="text1"/>
          <w:kern w:val="0"/>
          <w:szCs w:val="20"/>
          <w14:textFill>
            <w14:solidFill>
              <w14:schemeClr w14:val="tx1"/>
            </w14:solidFill>
          </w14:textFill>
        </w:rPr>
      </w:pPr>
      <w:r>
        <w:rPr>
          <w:rFonts w:hint="eastAsia" w:ascii="仿宋" w:hAnsi="仿宋" w:eastAsia="仿宋" w:cs="仿宋"/>
          <w:strike w:val="0"/>
          <w:dstrike w:val="0"/>
          <w:color w:val="000000" w:themeColor="text1"/>
          <w:kern w:val="0"/>
          <w:szCs w:val="20"/>
          <w:lang w:val="en-US" w:eastAsia="zh-CN"/>
          <w14:textFill>
            <w14:solidFill>
              <w14:schemeClr w14:val="tx1"/>
            </w14:solidFill>
          </w14:textFill>
        </w:rPr>
        <w:t>注：原则上，</w:t>
      </w:r>
      <w:r>
        <w:rPr>
          <w:rFonts w:hint="eastAsia" w:ascii="仿宋" w:hAnsi="仿宋" w:eastAsia="仿宋" w:cs="仿宋"/>
          <w:strike w:val="0"/>
          <w:dstrike w:val="0"/>
          <w:color w:val="000000" w:themeColor="text1"/>
          <w:kern w:val="0"/>
          <w:szCs w:val="20"/>
          <w14:textFill>
            <w14:solidFill>
              <w14:schemeClr w14:val="tx1"/>
            </w14:solidFill>
          </w14:textFill>
        </w:rPr>
        <w:t>大纲执笔人</w:t>
      </w:r>
      <w:r>
        <w:rPr>
          <w:rFonts w:hint="eastAsia" w:ascii="仿宋" w:hAnsi="仿宋" w:eastAsia="仿宋" w:cs="仿宋"/>
          <w:strike w:val="0"/>
          <w:dstrike w:val="0"/>
          <w:color w:val="000000" w:themeColor="text1"/>
          <w:kern w:val="0"/>
          <w:szCs w:val="20"/>
          <w:lang w:val="en-US" w:eastAsia="zh-CN"/>
          <w14:textFill>
            <w14:solidFill>
              <w14:schemeClr w14:val="tx1"/>
            </w14:solidFill>
          </w14:textFill>
        </w:rPr>
        <w:t>为课程负责人，审核人为专业责任教授或课程群责任教授。</w:t>
      </w:r>
    </w:p>
    <w:p>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482" w:firstLineChars="200"/>
        <w:textAlignment w:val="auto"/>
        <w:rPr>
          <w:rFonts w:hint="eastAsia" w:ascii="黑体" w:hAnsi="黑体" w:eastAsia="黑体" w:cs="黑体"/>
          <w:b/>
          <w:color w:val="000000" w:themeColor="text1"/>
          <w:sz w:val="24"/>
          <w:szCs w:val="24"/>
          <w:lang w:eastAsia="zh-CN"/>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一、</w:t>
      </w:r>
      <w:r>
        <w:rPr>
          <w:rFonts w:hint="eastAsia" w:ascii="黑体" w:hAnsi="黑体" w:eastAsia="黑体" w:cs="黑体"/>
          <w:b/>
          <w:color w:val="000000" w:themeColor="text1"/>
          <w:sz w:val="24"/>
          <w:szCs w:val="24"/>
          <w:highlight w:val="none"/>
          <w14:textFill>
            <w14:solidFill>
              <w14:schemeClr w14:val="tx1"/>
            </w14:solidFill>
          </w14:textFill>
        </w:rPr>
        <w:t>课程简介</w:t>
      </w:r>
    </w:p>
    <w:p>
      <w:pPr>
        <w:widowControl/>
        <w:spacing w:line="360" w:lineRule="auto"/>
        <w:ind w:firstLine="420" w:firstLineChars="200"/>
        <w:rPr>
          <w:rFonts w:ascii="楷体" w:hAnsi="楷体" w:eastAsia="楷体"/>
          <w:color w:val="FF0000"/>
          <w:kern w:val="0"/>
          <w:szCs w:val="21"/>
        </w:rPr>
      </w:pPr>
      <w:r>
        <w:rPr>
          <w:rFonts w:hint="eastAsia" w:ascii="楷体" w:hAnsi="楷体" w:eastAsia="楷体"/>
          <w:color w:val="FF0000"/>
          <w:kern w:val="0"/>
          <w:szCs w:val="21"/>
        </w:rPr>
        <w:t>说明：课程简介主要用于向学生介绍课程性质、课程</w:t>
      </w:r>
      <w:r>
        <w:rPr>
          <w:rFonts w:hint="eastAsia" w:ascii="楷体" w:hAnsi="楷体" w:eastAsia="楷体"/>
          <w:color w:val="FF0000"/>
          <w:kern w:val="0"/>
          <w:szCs w:val="21"/>
          <w:lang w:val="en-US" w:eastAsia="zh-CN"/>
        </w:rPr>
        <w:t>设置的目的与意义</w:t>
      </w:r>
      <w:r>
        <w:rPr>
          <w:rFonts w:hint="eastAsia" w:ascii="楷体" w:hAnsi="楷体" w:eastAsia="楷体"/>
          <w:color w:val="FF0000"/>
          <w:kern w:val="0"/>
          <w:szCs w:val="21"/>
        </w:rPr>
        <w:t>、</w:t>
      </w:r>
      <w:r>
        <w:rPr>
          <w:rFonts w:hint="eastAsia" w:ascii="楷体" w:hAnsi="楷体" w:eastAsia="楷体"/>
          <w:color w:val="FF0000"/>
          <w:kern w:val="0"/>
          <w:szCs w:val="21"/>
          <w:lang w:val="en-US" w:eastAsia="zh-CN"/>
        </w:rPr>
        <w:t>课程的主要内容及特色和使学生具备的能力</w:t>
      </w:r>
      <w:r>
        <w:rPr>
          <w:rFonts w:hint="eastAsia" w:ascii="楷体" w:hAnsi="楷体" w:eastAsia="楷体"/>
          <w:color w:val="FF0000"/>
          <w:kern w:val="0"/>
          <w:szCs w:val="21"/>
        </w:rPr>
        <w:t>，建议200字左右。</w:t>
      </w:r>
    </w:p>
    <w:p>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482" w:firstLineChars="200"/>
        <w:textAlignment w:val="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二、课程目标</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422" w:firstLineChars="200"/>
        <w:jc w:val="both"/>
        <w:textAlignment w:val="auto"/>
        <w:rPr>
          <w:rFonts w:hint="eastAsia" w:ascii="仿宋" w:hAnsi="仿宋" w:eastAsia="仿宋" w:cs="仿宋"/>
          <w:b w:val="0"/>
          <w:bCs w:val="0"/>
          <w:color w:val="auto"/>
          <w:sz w:val="21"/>
          <w:szCs w:val="21"/>
          <w:shd w:val="clear" w:color="auto" w:fill="FFFFFF"/>
          <w:lang w:val="en-US" w:eastAsia="zh-CN"/>
        </w:rPr>
      </w:pPr>
      <w:r>
        <w:rPr>
          <w:rFonts w:hint="eastAsia" w:ascii="仿宋" w:hAnsi="仿宋" w:eastAsia="仿宋" w:cs="仿宋"/>
          <w:b/>
          <w:bCs/>
          <w:color w:val="auto"/>
          <w:sz w:val="21"/>
          <w:szCs w:val="21"/>
          <w:shd w:val="clear" w:color="auto" w:fill="FFFFFF"/>
          <w:lang w:val="en-US" w:eastAsia="zh-CN"/>
        </w:rPr>
        <w:t>课程目标1：</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422" w:firstLineChars="200"/>
        <w:jc w:val="both"/>
        <w:textAlignment w:val="auto"/>
        <w:rPr>
          <w:rFonts w:hint="eastAsia" w:ascii="仿宋" w:hAnsi="仿宋" w:eastAsia="仿宋" w:cs="仿宋"/>
          <w:b/>
          <w:bCs/>
          <w:color w:val="auto"/>
          <w:sz w:val="21"/>
          <w:szCs w:val="21"/>
          <w:shd w:val="clear" w:color="auto" w:fill="FFFFFF"/>
          <w:lang w:val="en-US" w:eastAsia="zh-CN"/>
        </w:rPr>
      </w:pPr>
      <w:r>
        <w:rPr>
          <w:rFonts w:hint="eastAsia" w:ascii="仿宋" w:hAnsi="仿宋" w:eastAsia="仿宋" w:cs="仿宋"/>
          <w:b/>
          <w:bCs/>
          <w:color w:val="auto"/>
          <w:sz w:val="21"/>
          <w:szCs w:val="21"/>
          <w:shd w:val="clear" w:color="auto" w:fill="FFFFFF"/>
          <w:lang w:val="en-US" w:eastAsia="zh-CN"/>
        </w:rPr>
        <w:t>课程目标2：</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422" w:firstLineChars="200"/>
        <w:jc w:val="both"/>
        <w:textAlignment w:val="auto"/>
        <w:rPr>
          <w:rFonts w:hint="default" w:ascii="仿宋" w:hAnsi="仿宋" w:eastAsia="仿宋" w:cs="仿宋"/>
          <w:b/>
          <w:bCs/>
          <w:color w:val="auto"/>
          <w:sz w:val="21"/>
          <w:szCs w:val="21"/>
          <w:shd w:val="clear" w:color="auto" w:fill="FFFFFF"/>
          <w:lang w:val="en-US" w:eastAsia="zh-CN"/>
        </w:rPr>
      </w:pPr>
      <w:r>
        <w:rPr>
          <w:rFonts w:hint="eastAsia" w:ascii="仿宋" w:hAnsi="仿宋" w:eastAsia="仿宋" w:cs="仿宋"/>
          <w:b/>
          <w:bCs/>
          <w:color w:val="auto"/>
          <w:sz w:val="21"/>
          <w:szCs w:val="21"/>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422" w:firstLineChars="200"/>
        <w:jc w:val="both"/>
        <w:textAlignment w:val="auto"/>
        <w:rPr>
          <w:rFonts w:hint="eastAsia" w:ascii="仿宋" w:hAnsi="仿宋" w:eastAsia="仿宋" w:cs="仿宋"/>
          <w:b w:val="0"/>
          <w:bCs w:val="0"/>
          <w:color w:val="FF0000"/>
          <w:sz w:val="21"/>
          <w:szCs w:val="21"/>
          <w:shd w:val="clear" w:color="auto" w:fill="FFFFFF"/>
          <w:lang w:val="en-US" w:eastAsia="zh-CN"/>
        </w:rPr>
      </w:pPr>
      <w:r>
        <w:rPr>
          <w:rFonts w:hint="eastAsia" w:ascii="仿宋" w:hAnsi="仿宋" w:eastAsia="仿宋" w:cs="仿宋"/>
          <w:b/>
          <w:bCs/>
          <w:color w:val="auto"/>
          <w:sz w:val="21"/>
          <w:szCs w:val="21"/>
          <w:shd w:val="clear" w:color="auto" w:fill="FFFFFF"/>
          <w:lang w:val="en-US" w:eastAsia="zh-CN"/>
        </w:rPr>
        <w:t>课程目标N（思政目标）：</w:t>
      </w:r>
    </w:p>
    <w:p>
      <w:pPr>
        <w:widowControl/>
        <w:spacing w:line="360" w:lineRule="auto"/>
        <w:ind w:left="0" w:leftChars="0" w:firstLine="420" w:firstLineChars="200"/>
        <w:rPr>
          <w:rFonts w:hint="default" w:ascii="楷体" w:hAnsi="楷体" w:eastAsia="楷体"/>
          <w:color w:val="FF0000"/>
          <w:kern w:val="0"/>
          <w:szCs w:val="21"/>
          <w:lang w:val="en-US" w:eastAsia="zh-CN"/>
        </w:rPr>
      </w:pPr>
      <w:r>
        <w:rPr>
          <w:rFonts w:hint="eastAsia" w:ascii="楷体" w:hAnsi="楷体" w:eastAsia="楷体"/>
          <w:color w:val="FF0000"/>
          <w:kern w:val="0"/>
          <w:szCs w:val="21"/>
          <w:lang w:val="en-US" w:eastAsia="zh-CN"/>
        </w:rPr>
        <w:t>说明：</w:t>
      </w:r>
    </w:p>
    <w:p>
      <w:pPr>
        <w:widowControl/>
        <w:spacing w:line="360" w:lineRule="auto"/>
        <w:ind w:left="0" w:leftChars="0" w:firstLine="420" w:firstLineChars="200"/>
        <w:rPr>
          <w:rFonts w:hint="eastAsia" w:ascii="楷体" w:hAnsi="楷体" w:eastAsia="楷体"/>
          <w:color w:val="FF0000"/>
          <w:kern w:val="0"/>
          <w:szCs w:val="21"/>
          <w:lang w:val="en-US" w:eastAsia="zh-CN"/>
        </w:rPr>
      </w:pPr>
      <w:r>
        <w:rPr>
          <w:rFonts w:hint="eastAsia" w:ascii="楷体" w:hAnsi="楷体" w:eastAsia="楷体"/>
          <w:color w:val="FF0000"/>
          <w:kern w:val="0"/>
          <w:szCs w:val="21"/>
          <w:lang w:val="en-US" w:eastAsia="zh-CN"/>
        </w:rPr>
        <w:t>1.课程目标为通过本课程的学习，学生应达到的目标，主要包括知识、能力、情感（课程思政）目标，并能够支撑专业的毕业要求及其指标点。</w:t>
      </w:r>
    </w:p>
    <w:p>
      <w:pPr>
        <w:widowControl/>
        <w:spacing w:line="360" w:lineRule="auto"/>
        <w:ind w:left="0" w:leftChars="0" w:firstLine="420" w:firstLineChars="200"/>
        <w:rPr>
          <w:rFonts w:hint="eastAsia" w:ascii="楷体" w:hAnsi="楷体" w:eastAsia="楷体"/>
          <w:color w:val="FF0000"/>
          <w:kern w:val="0"/>
          <w:szCs w:val="21"/>
          <w:lang w:val="en-US" w:eastAsia="zh-CN"/>
        </w:rPr>
      </w:pPr>
      <w:r>
        <w:rPr>
          <w:rFonts w:hint="eastAsia" w:ascii="楷体" w:hAnsi="楷体" w:eastAsia="楷体"/>
          <w:color w:val="FF0000"/>
          <w:kern w:val="0"/>
          <w:szCs w:val="21"/>
          <w:lang w:val="en-US" w:eastAsia="zh-CN"/>
        </w:rPr>
        <w:t>2.所有课程目标都应与毕业要求指标点挂钩（包括课程思政目标）,可以多个课程目标支撑一个毕业要求及其指标点，但不能一个课程目标支撑多个毕业要求及其指标点。</w:t>
      </w:r>
    </w:p>
    <w:p>
      <w:pPr>
        <w:widowControl/>
        <w:spacing w:line="360" w:lineRule="auto"/>
        <w:ind w:left="0" w:leftChars="0" w:firstLine="420" w:firstLineChars="200"/>
        <w:rPr>
          <w:rFonts w:hint="eastAsia" w:ascii="楷体" w:hAnsi="楷体" w:eastAsia="楷体"/>
          <w:color w:val="FF0000"/>
          <w:kern w:val="0"/>
          <w:szCs w:val="21"/>
          <w:lang w:val="en-US" w:eastAsia="zh-CN"/>
        </w:rPr>
      </w:pPr>
      <w:r>
        <w:rPr>
          <w:rFonts w:hint="eastAsia" w:ascii="楷体" w:hAnsi="楷体" w:eastAsia="楷体"/>
          <w:color w:val="FF0000"/>
          <w:kern w:val="0"/>
          <w:szCs w:val="21"/>
          <w:lang w:val="en-US" w:eastAsia="zh-CN"/>
        </w:rPr>
        <w:t>3.要用动词描述课程目标的层次和程度，即学生通过学习知识转化成的能力，包括分析理解能力、抽象与建模能力、构思解决途径能力、实现解决方案的能力等，具体能力根据课程性质及其在课程体系中的地位决定。</w:t>
      </w:r>
    </w:p>
    <w:p>
      <w:pPr>
        <w:widowControl/>
        <w:spacing w:line="360" w:lineRule="auto"/>
        <w:ind w:left="0" w:leftChars="0" w:firstLine="420" w:firstLineChars="200"/>
        <w:rPr>
          <w:rFonts w:hint="eastAsia" w:ascii="楷体" w:hAnsi="楷体" w:eastAsia="楷体"/>
          <w:color w:val="FF0000"/>
          <w:kern w:val="0"/>
          <w:szCs w:val="21"/>
          <w:lang w:val="en-US" w:eastAsia="zh-CN"/>
        </w:rPr>
      </w:pPr>
      <w:r>
        <w:rPr>
          <w:rFonts w:hint="eastAsia" w:ascii="楷体" w:hAnsi="楷体" w:eastAsia="楷体"/>
          <w:color w:val="FF0000"/>
          <w:kern w:val="0"/>
          <w:szCs w:val="21"/>
          <w:lang w:val="en-US" w:eastAsia="zh-CN"/>
        </w:rPr>
        <w:t>4.专业类课程填写专业类课程的课程目标及支撑专业的毕业要求（指标点），公共类课程填写公共类课程的课程目标及毕业要求。</w:t>
      </w:r>
    </w:p>
    <w:p>
      <w:pPr>
        <w:widowControl/>
        <w:spacing w:line="360" w:lineRule="auto"/>
        <w:ind w:left="0" w:leftChars="0" w:firstLine="420" w:firstLineChars="200"/>
        <w:rPr>
          <w:rFonts w:hint="eastAsia" w:ascii="楷体" w:hAnsi="楷体" w:eastAsia="楷体"/>
          <w:color w:val="FF0000"/>
          <w:kern w:val="0"/>
          <w:szCs w:val="21"/>
          <w:lang w:val="en-US" w:eastAsia="zh-CN"/>
        </w:rPr>
      </w:pPr>
      <w:r>
        <w:rPr>
          <w:rFonts w:hint="eastAsia" w:ascii="楷体" w:hAnsi="楷体" w:eastAsia="楷体"/>
          <w:color w:val="FF0000"/>
          <w:kern w:val="0"/>
          <w:szCs w:val="21"/>
          <w:lang w:val="en-US" w:eastAsia="zh-CN"/>
        </w:rPr>
        <w:t>5.课程目标对毕业要求的支撑作用由责任教授和课程负责人综合考虑课程属性（选修/必修）及在专业课程体系中的地位共同决定。参与毕业要求达成度评价的课程目标（入选评价矩阵和支撑矩阵）视为对毕业要求高度支撑（支撑矩阵为H，评价矩阵需赋权重值）；不参与毕业要求达成度评价的课程目标（仅入选支撑矩阵，不入选评价矩阵）视为对毕业要求中或低度支撑（支撑矩阵为M或L，评价矩阵无需赋权重值）。课程目标要能通过定性或定量的达成度评价方法进行衡量，进而表明课程目标的实现程度，即学生学习取得的成果，最后根据学习成果的差异进行课程教学持续改进。</w:t>
      </w:r>
    </w:p>
    <w:p>
      <w:pPr>
        <w:widowControl/>
        <w:spacing w:line="360" w:lineRule="auto"/>
        <w:ind w:left="0" w:leftChars="0" w:firstLine="420" w:firstLineChars="200"/>
        <w:rPr>
          <w:rFonts w:hint="eastAsia" w:ascii="楷体" w:hAnsi="楷体" w:eastAsia="楷体"/>
          <w:color w:val="FF0000"/>
          <w:kern w:val="0"/>
          <w:szCs w:val="21"/>
          <w:lang w:val="en-US" w:eastAsia="zh-CN"/>
        </w:rPr>
      </w:pPr>
      <w:r>
        <w:rPr>
          <w:rFonts w:hint="eastAsia" w:ascii="楷体" w:hAnsi="楷体" w:eastAsia="楷体"/>
          <w:color w:val="FF0000"/>
          <w:kern w:val="0"/>
          <w:szCs w:val="21"/>
          <w:lang w:val="en-US" w:eastAsia="zh-CN"/>
        </w:rPr>
        <w:t>6.虑教学大纲的可读性，专业毕业要求及观测点应全文阐述，如“毕业要求1. 工程知识：能够将数学、自然科学、工程基础和专业知识用于解决复杂工程问题”，不应简单以“毕业要求1”表述。</w:t>
      </w:r>
    </w:p>
    <w:p>
      <w:pPr>
        <w:widowControl/>
        <w:spacing w:line="360" w:lineRule="auto"/>
        <w:ind w:left="0" w:leftChars="0" w:firstLine="420" w:firstLineChars="200"/>
        <w:rPr>
          <w:rFonts w:hint="eastAsia" w:ascii="楷体" w:hAnsi="楷体" w:eastAsia="楷体"/>
          <w:color w:val="FF0000"/>
          <w:kern w:val="0"/>
          <w:szCs w:val="21"/>
          <w:lang w:val="en-US" w:eastAsia="zh-CN"/>
        </w:rPr>
      </w:pPr>
      <w:r>
        <w:rPr>
          <w:rFonts w:hint="eastAsia" w:ascii="楷体" w:hAnsi="楷体" w:eastAsia="楷体"/>
          <w:color w:val="FF0000"/>
          <w:kern w:val="0"/>
          <w:szCs w:val="21"/>
          <w:lang w:val="en-US" w:eastAsia="zh-CN"/>
        </w:rPr>
        <w:t>7.课程思政目标可以单独列，也可以与课程目标相融合。</w:t>
      </w:r>
    </w:p>
    <w:p>
      <w:pPr>
        <w:widowControl/>
        <w:spacing w:line="360" w:lineRule="auto"/>
        <w:ind w:left="0" w:leftChars="0" w:firstLine="420" w:firstLineChars="200"/>
        <w:rPr>
          <w:rFonts w:hint="eastAsia" w:ascii="楷体" w:hAnsi="楷体" w:eastAsia="楷体"/>
          <w:color w:val="FF0000"/>
          <w:kern w:val="0"/>
          <w:szCs w:val="21"/>
          <w:lang w:val="en-US" w:eastAsia="zh-CN"/>
        </w:rPr>
      </w:pPr>
      <w:r>
        <w:rPr>
          <w:rFonts w:hint="eastAsia" w:ascii="楷体" w:hAnsi="楷体" w:eastAsia="楷体"/>
          <w:color w:val="FF0000"/>
          <w:kern w:val="0"/>
          <w:szCs w:val="21"/>
          <w:lang w:val="en-US" w:eastAsia="zh-CN"/>
        </w:rPr>
        <w:t>8.专业类课程填写“专业类课程的课程目标及支撑专业的毕业要求（指标点）”。</w:t>
      </w:r>
    </w:p>
    <w:p>
      <w:pPr>
        <w:snapToGrid w:val="0"/>
        <w:spacing w:line="360" w:lineRule="auto"/>
        <w:jc w:val="center"/>
        <w:rPr>
          <w:rFonts w:hint="eastAsia" w:ascii="楷体" w:hAnsi="楷体" w:eastAsia="楷体" w:cs="楷体"/>
          <w:b/>
          <w:color w:val="FF0000"/>
          <w:szCs w:val="21"/>
        </w:rPr>
      </w:pPr>
    </w:p>
    <w:p>
      <w:pPr>
        <w:snapToGrid w:val="0"/>
        <w:spacing w:line="360" w:lineRule="auto"/>
        <w:jc w:val="center"/>
        <w:rPr>
          <w:rFonts w:hint="eastAsia" w:ascii="楷体" w:hAnsi="楷体" w:eastAsia="楷体" w:cs="楷体"/>
          <w:b/>
          <w:color w:val="FF0000"/>
          <w:szCs w:val="21"/>
        </w:rPr>
      </w:pPr>
      <w:bookmarkStart w:id="0" w:name="_GoBack"/>
      <w:bookmarkEnd w:id="0"/>
      <w:r>
        <w:rPr>
          <w:rFonts w:hint="eastAsia" w:ascii="楷体" w:hAnsi="楷体" w:eastAsia="楷体" w:cs="楷体"/>
          <w:b/>
          <w:color w:val="FF0000"/>
          <w:szCs w:val="21"/>
        </w:rPr>
        <w:t>常见的课程目标行为动词列表</w:t>
      </w:r>
    </w:p>
    <w:tbl>
      <w:tblPr>
        <w:tblStyle w:val="1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90" w:type="dxa"/>
            <w:shd w:val="clear" w:color="auto" w:fill="BEBEBE" w:themeFill="background1" w:themeFillShade="BF"/>
            <w:vAlign w:val="center"/>
          </w:tcPr>
          <w:p>
            <w:pPr>
              <w:snapToGrid w:val="0"/>
              <w:spacing w:line="360" w:lineRule="auto"/>
              <w:jc w:val="center"/>
              <w:rPr>
                <w:rFonts w:hint="eastAsia" w:ascii="楷体" w:hAnsi="楷体" w:eastAsia="楷体" w:cs="楷体"/>
                <w:b/>
                <w:color w:val="FF0000"/>
                <w:szCs w:val="21"/>
              </w:rPr>
            </w:pPr>
            <w:r>
              <w:rPr>
                <w:rFonts w:hint="eastAsia" w:ascii="楷体" w:hAnsi="楷体" w:eastAsia="楷体" w:cs="楷体"/>
                <w:b/>
                <w:color w:val="FF0000"/>
                <w:szCs w:val="21"/>
              </w:rPr>
              <w:t>目标层次</w:t>
            </w:r>
          </w:p>
        </w:tc>
        <w:tc>
          <w:tcPr>
            <w:tcW w:w="7174" w:type="dxa"/>
            <w:shd w:val="clear" w:color="auto" w:fill="BEBEBE" w:themeFill="background1" w:themeFillShade="BF"/>
            <w:vAlign w:val="center"/>
          </w:tcPr>
          <w:p>
            <w:pPr>
              <w:snapToGrid w:val="0"/>
              <w:spacing w:line="360" w:lineRule="auto"/>
              <w:jc w:val="center"/>
              <w:rPr>
                <w:rFonts w:hint="eastAsia" w:ascii="楷体" w:hAnsi="楷体" w:eastAsia="楷体" w:cs="楷体"/>
                <w:b/>
                <w:color w:val="FF0000"/>
                <w:szCs w:val="21"/>
              </w:rPr>
            </w:pPr>
            <w:r>
              <w:rPr>
                <w:rFonts w:hint="eastAsia" w:ascii="楷体" w:hAnsi="楷体" w:eastAsia="楷体" w:cs="楷体"/>
                <w:b/>
                <w:color w:val="FF0000"/>
                <w:szCs w:val="21"/>
              </w:rPr>
              <w:t>行为动词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snapToGrid w:val="0"/>
              <w:spacing w:line="360" w:lineRule="auto"/>
              <w:jc w:val="center"/>
              <w:rPr>
                <w:rFonts w:hint="eastAsia" w:ascii="楷体" w:hAnsi="楷体" w:eastAsia="楷体" w:cs="楷体"/>
                <w:color w:val="FF0000"/>
                <w:szCs w:val="21"/>
              </w:rPr>
            </w:pPr>
            <w:r>
              <w:rPr>
                <w:rFonts w:hint="eastAsia" w:ascii="楷体" w:hAnsi="楷体" w:eastAsia="楷体" w:cs="楷体"/>
                <w:color w:val="FF0000"/>
                <w:szCs w:val="21"/>
              </w:rPr>
              <w:t>记忆</w:t>
            </w:r>
          </w:p>
        </w:tc>
        <w:tc>
          <w:tcPr>
            <w:tcW w:w="7174" w:type="dxa"/>
            <w:vAlign w:val="center"/>
          </w:tcPr>
          <w:p>
            <w:pPr>
              <w:snapToGrid w:val="0"/>
              <w:spacing w:line="360" w:lineRule="auto"/>
              <w:rPr>
                <w:rFonts w:hint="eastAsia" w:ascii="楷体" w:hAnsi="楷体" w:eastAsia="楷体" w:cs="楷体"/>
                <w:color w:val="FF0000"/>
                <w:szCs w:val="21"/>
              </w:rPr>
            </w:pPr>
            <w:r>
              <w:rPr>
                <w:rFonts w:hint="eastAsia" w:ascii="楷体" w:hAnsi="楷体" w:eastAsia="楷体" w:cs="楷体"/>
                <w:color w:val="FF0000"/>
                <w:szCs w:val="21"/>
              </w:rPr>
              <w:t>列举、说明、标明、选择、背诵、配合、界定、定义、描述、提出、指出、找到、识别、依序排出、回忆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snapToGrid w:val="0"/>
              <w:spacing w:line="360" w:lineRule="auto"/>
              <w:jc w:val="center"/>
              <w:rPr>
                <w:rFonts w:hint="eastAsia" w:ascii="楷体" w:hAnsi="楷体" w:eastAsia="楷体" w:cs="楷体"/>
                <w:color w:val="FF0000"/>
                <w:szCs w:val="21"/>
              </w:rPr>
            </w:pPr>
            <w:r>
              <w:rPr>
                <w:rFonts w:hint="eastAsia" w:ascii="楷体" w:hAnsi="楷体" w:eastAsia="楷体" w:cs="楷体"/>
                <w:color w:val="FF0000"/>
                <w:szCs w:val="21"/>
              </w:rPr>
              <w:t>理解</w:t>
            </w:r>
          </w:p>
        </w:tc>
        <w:tc>
          <w:tcPr>
            <w:tcW w:w="7174" w:type="dxa"/>
            <w:vAlign w:val="center"/>
          </w:tcPr>
          <w:p>
            <w:pPr>
              <w:snapToGrid w:val="0"/>
              <w:spacing w:line="360" w:lineRule="auto"/>
              <w:rPr>
                <w:rFonts w:hint="eastAsia" w:ascii="楷体" w:hAnsi="楷体" w:eastAsia="楷体" w:cs="楷体"/>
                <w:color w:val="FF0000"/>
                <w:szCs w:val="21"/>
              </w:rPr>
            </w:pPr>
            <w:r>
              <w:rPr>
                <w:rFonts w:hint="eastAsia" w:ascii="楷体" w:hAnsi="楷体" w:eastAsia="楷体" w:cs="楷体"/>
                <w:color w:val="FF0000"/>
                <w:szCs w:val="21"/>
              </w:rPr>
              <w:t>区（辨）别、转换、解释、归纳、举例、摘要、分类、标出、表达、展现、复述、推断、翻译、重写、预估、引申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snapToGrid w:val="0"/>
              <w:spacing w:line="360" w:lineRule="auto"/>
              <w:jc w:val="center"/>
              <w:rPr>
                <w:rFonts w:hint="eastAsia" w:ascii="楷体" w:hAnsi="楷体" w:eastAsia="楷体" w:cs="楷体"/>
                <w:color w:val="FF0000"/>
                <w:szCs w:val="21"/>
              </w:rPr>
            </w:pPr>
            <w:r>
              <w:rPr>
                <w:rFonts w:hint="eastAsia" w:ascii="楷体" w:hAnsi="楷体" w:eastAsia="楷体" w:cs="楷体"/>
                <w:color w:val="FF0000"/>
                <w:szCs w:val="21"/>
              </w:rPr>
              <w:t>应用</w:t>
            </w:r>
          </w:p>
        </w:tc>
        <w:tc>
          <w:tcPr>
            <w:tcW w:w="7174" w:type="dxa"/>
            <w:vAlign w:val="center"/>
          </w:tcPr>
          <w:p>
            <w:pPr>
              <w:snapToGrid w:val="0"/>
              <w:spacing w:line="360" w:lineRule="auto"/>
              <w:rPr>
                <w:rFonts w:hint="eastAsia" w:ascii="楷体" w:hAnsi="楷体" w:eastAsia="楷体" w:cs="楷体"/>
                <w:color w:val="FF0000"/>
                <w:szCs w:val="21"/>
              </w:rPr>
            </w:pPr>
            <w:r>
              <w:rPr>
                <w:rFonts w:hint="eastAsia" w:ascii="楷体" w:hAnsi="楷体" w:eastAsia="楷体" w:cs="楷体"/>
                <w:color w:val="FF0000"/>
                <w:szCs w:val="21"/>
              </w:rPr>
              <w:t>计算、演算、示范、操作、发展、预估、运用、套用、使用、连结、修饰、改编、转译、解决、建造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snapToGrid w:val="0"/>
              <w:spacing w:line="360" w:lineRule="auto"/>
              <w:jc w:val="center"/>
              <w:rPr>
                <w:rFonts w:hint="eastAsia" w:ascii="楷体" w:hAnsi="楷体" w:eastAsia="楷体" w:cs="楷体"/>
                <w:color w:val="FF0000"/>
                <w:szCs w:val="21"/>
              </w:rPr>
            </w:pPr>
            <w:r>
              <w:rPr>
                <w:rFonts w:hint="eastAsia" w:ascii="楷体" w:hAnsi="楷体" w:eastAsia="楷体" w:cs="楷体"/>
                <w:color w:val="FF0000"/>
                <w:szCs w:val="21"/>
              </w:rPr>
              <w:t>分析</w:t>
            </w:r>
          </w:p>
        </w:tc>
        <w:tc>
          <w:tcPr>
            <w:tcW w:w="7174" w:type="dxa"/>
            <w:vAlign w:val="center"/>
          </w:tcPr>
          <w:p>
            <w:pPr>
              <w:snapToGrid w:val="0"/>
              <w:spacing w:line="360" w:lineRule="auto"/>
              <w:rPr>
                <w:rFonts w:hint="eastAsia" w:ascii="楷体" w:hAnsi="楷体" w:eastAsia="楷体" w:cs="楷体"/>
                <w:color w:val="FF0000"/>
                <w:szCs w:val="21"/>
              </w:rPr>
            </w:pPr>
            <w:r>
              <w:rPr>
                <w:rFonts w:hint="eastAsia" w:ascii="楷体" w:hAnsi="楷体" w:eastAsia="楷体" w:cs="楷体"/>
                <w:color w:val="FF0000"/>
                <w:szCs w:val="21"/>
              </w:rPr>
              <w:t>细化、图示、细述理由、分辨、辨识、表区分、评估、比较、对照、批判、推演、检测、实验、概算、差别、再认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snapToGrid w:val="0"/>
              <w:spacing w:line="360" w:lineRule="auto"/>
              <w:jc w:val="center"/>
              <w:rPr>
                <w:rFonts w:hint="eastAsia" w:ascii="楷体" w:hAnsi="楷体" w:eastAsia="楷体" w:cs="楷体"/>
                <w:color w:val="FF0000"/>
                <w:szCs w:val="21"/>
              </w:rPr>
            </w:pPr>
            <w:r>
              <w:rPr>
                <w:rFonts w:hint="eastAsia" w:ascii="楷体" w:hAnsi="楷体" w:eastAsia="楷体" w:cs="楷体"/>
                <w:color w:val="FF0000"/>
                <w:szCs w:val="21"/>
              </w:rPr>
              <w:t>评价</w:t>
            </w:r>
          </w:p>
        </w:tc>
        <w:tc>
          <w:tcPr>
            <w:tcW w:w="7174" w:type="dxa"/>
            <w:vAlign w:val="center"/>
          </w:tcPr>
          <w:p>
            <w:pPr>
              <w:snapToGrid w:val="0"/>
              <w:spacing w:line="360" w:lineRule="auto"/>
              <w:rPr>
                <w:rFonts w:hint="eastAsia" w:ascii="楷体" w:hAnsi="楷体" w:eastAsia="楷体" w:cs="楷体"/>
                <w:color w:val="FF0000"/>
                <w:szCs w:val="21"/>
              </w:rPr>
            </w:pPr>
            <w:r>
              <w:rPr>
                <w:rFonts w:hint="eastAsia" w:ascii="楷体" w:hAnsi="楷体" w:eastAsia="楷体" w:cs="楷体"/>
                <w:color w:val="FF0000"/>
                <w:szCs w:val="21"/>
              </w:rPr>
              <w:t>评估、评价、鉴别、对比、标准化、判断、检讨、阐释、证明、验证、选择、支持、预测、推测、结论、关联、排序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snapToGrid w:val="0"/>
              <w:spacing w:line="360" w:lineRule="auto"/>
              <w:jc w:val="center"/>
              <w:rPr>
                <w:rFonts w:hint="eastAsia" w:ascii="楷体" w:hAnsi="楷体" w:eastAsia="楷体" w:cs="楷体"/>
                <w:color w:val="FF0000"/>
                <w:szCs w:val="21"/>
              </w:rPr>
            </w:pPr>
            <w:r>
              <w:rPr>
                <w:rFonts w:hint="eastAsia" w:ascii="楷体" w:hAnsi="楷体" w:eastAsia="楷体" w:cs="楷体"/>
                <w:color w:val="FF0000"/>
                <w:szCs w:val="21"/>
              </w:rPr>
              <w:t>创造</w:t>
            </w:r>
          </w:p>
        </w:tc>
        <w:tc>
          <w:tcPr>
            <w:tcW w:w="7174" w:type="dxa"/>
            <w:vAlign w:val="center"/>
          </w:tcPr>
          <w:p>
            <w:pPr>
              <w:snapToGrid w:val="0"/>
              <w:spacing w:line="360" w:lineRule="auto"/>
              <w:rPr>
                <w:rFonts w:hint="eastAsia" w:ascii="楷体" w:hAnsi="楷体" w:eastAsia="楷体" w:cs="楷体"/>
                <w:color w:val="FF0000"/>
                <w:szCs w:val="21"/>
              </w:rPr>
            </w:pPr>
            <w:r>
              <w:rPr>
                <w:rFonts w:hint="eastAsia" w:ascii="楷体" w:hAnsi="楷体" w:eastAsia="楷体" w:cs="楷体"/>
                <w:color w:val="FF0000"/>
                <w:szCs w:val="21"/>
              </w:rPr>
              <w:t>安排、搜集、联合、组成、沟通、计划、企划、总结、重建、重组、设计、编撰、创造、拟定、组织、处理、修改</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
          <w:b/>
          <w:bCs/>
          <w:sz w:val="21"/>
          <w:szCs w:val="21"/>
          <w:shd w:val="clear" w:color="auto" w:fill="FFFFFF"/>
        </w:rPr>
      </w:pPr>
      <w:r>
        <w:rPr>
          <w:rFonts w:hint="eastAsia" w:ascii="仿宋" w:hAnsi="仿宋" w:eastAsia="仿宋" w:cs="仿宋"/>
          <w:b/>
          <w:bCs/>
          <w:sz w:val="21"/>
          <w:szCs w:val="21"/>
          <w:shd w:val="clear" w:color="auto" w:fill="FFFFFF"/>
        </w:rPr>
        <w:t>专业类课程的课程目标及支撑专业的毕业要求及其指标点</w:t>
      </w:r>
    </w:p>
    <w:tbl>
      <w:tblPr>
        <w:tblStyle w:val="10"/>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86"/>
        <w:gridCol w:w="2336"/>
        <w:gridCol w:w="1786"/>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blHeader/>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序号</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课程目标</w:t>
            </w:r>
          </w:p>
        </w:tc>
        <w:tc>
          <w:tcPr>
            <w:tcW w:w="2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支撑毕业要求指标点</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毕业要求</w:t>
            </w:r>
          </w:p>
        </w:tc>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本课程对指标点支撑</w:t>
            </w:r>
            <w:r>
              <w:rPr>
                <w:rFonts w:hint="eastAsia" w:ascii="仿宋" w:hAnsi="仿宋" w:eastAsia="仿宋" w:cs="仿宋"/>
                <w:b/>
                <w:bCs/>
                <w:szCs w:val="21"/>
                <w:lang w:val="en-US" w:eastAsia="zh-CN"/>
              </w:rPr>
              <w:t>强度(H M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Cs w:val="21"/>
              </w:rPr>
            </w:pPr>
            <w:r>
              <w:rPr>
                <w:rFonts w:hint="eastAsia" w:ascii="仿宋" w:hAnsi="仿宋" w:eastAsia="仿宋" w:cs="仿宋"/>
                <w:szCs w:val="21"/>
              </w:rPr>
              <w:t>1</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FF0000"/>
                <w:szCs w:val="21"/>
              </w:rPr>
            </w:pP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FF0000"/>
                <w:szCs w:val="21"/>
              </w:rPr>
            </w:pPr>
          </w:p>
        </w:tc>
        <w:tc>
          <w:tcPr>
            <w:tcW w:w="1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FF0000"/>
                <w:szCs w:val="21"/>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Cs w:val="21"/>
              </w:rPr>
            </w:pPr>
            <w:r>
              <w:rPr>
                <w:rFonts w:hint="eastAsia" w:ascii="仿宋" w:hAnsi="仿宋" w:eastAsia="仿宋" w:cs="仿宋"/>
                <w:szCs w:val="21"/>
              </w:rPr>
              <w:t>2</w:t>
            </w:r>
          </w:p>
        </w:tc>
        <w:tc>
          <w:tcPr>
            <w:tcW w:w="188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themeColor="text1"/>
                <w:szCs w:val="21"/>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themeColor="text1"/>
                <w:szCs w:val="21"/>
                <w14:textFill>
                  <w14:solidFill>
                    <w14:schemeClr w14:val="tx1"/>
                  </w14:solidFill>
                </w14:textFill>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Cs w:val="21"/>
              </w:rPr>
            </w:pPr>
            <w:r>
              <w:rPr>
                <w:rFonts w:hint="eastAsia" w:ascii="仿宋" w:hAnsi="仿宋" w:eastAsia="仿宋" w:cs="仿宋"/>
                <w:szCs w:val="21"/>
              </w:rPr>
              <w:t>3</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Cs w:val="21"/>
              </w:rPr>
            </w:pP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themeColor="text1"/>
                <w:szCs w:val="21"/>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themeColor="text1"/>
                <w:szCs w:val="21"/>
                <w14:textFill>
                  <w14:solidFill>
                    <w14:schemeClr w14:val="tx1"/>
                  </w14:solidFill>
                </w14:textFill>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Cs w:val="21"/>
              </w:rPr>
            </w:pPr>
            <w:r>
              <w:rPr>
                <w:rFonts w:hint="eastAsia" w:ascii="仿宋" w:hAnsi="仿宋" w:eastAsia="仿宋" w:cs="仿宋"/>
                <w:szCs w:val="21"/>
              </w:rPr>
              <w:t>4</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Cs w:val="21"/>
              </w:rPr>
            </w:pP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themeColor="text1"/>
                <w:szCs w:val="21"/>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themeColor="text1"/>
                <w:szCs w:val="21"/>
                <w14:textFill>
                  <w14:solidFill>
                    <w14:schemeClr w14:val="tx1"/>
                  </w14:solidFill>
                </w14:textFill>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themeColor="text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三、课程目标达成途径（或教学设计）</w:t>
      </w:r>
    </w:p>
    <w:tbl>
      <w:tblPr>
        <w:tblStyle w:val="9"/>
        <w:tblpPr w:leftFromText="180" w:rightFromText="180" w:vertAnchor="text" w:horzAnchor="margin" w:tblpX="-53" w:tblpY="10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002"/>
        <w:gridCol w:w="2003"/>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课程目标</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目标达成途径</w:t>
            </w:r>
          </w:p>
        </w:tc>
        <w:tc>
          <w:tcPr>
            <w:tcW w:w="237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highlight w:val="lightGray"/>
              </w:rPr>
            </w:pPr>
            <w:r>
              <w:rPr>
                <w:rFonts w:hint="eastAsia" w:ascii="仿宋" w:hAnsi="仿宋" w:eastAsia="仿宋" w:cs="仿宋"/>
                <w:b/>
                <w:bCs/>
                <w:szCs w:val="21"/>
                <w:highlight w:val="none"/>
                <w:shd w:val="clear"/>
              </w:rPr>
              <w:t>达成度评价方法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Merge w:val="continue"/>
            <w:tcBorders>
              <w:left w:val="single" w:color="auto" w:sz="4" w:space="0"/>
              <w:bottom w:val="single" w:color="auto" w:sz="4" w:space="0"/>
              <w:right w:val="single" w:color="auto" w:sz="4" w:space="0"/>
            </w:tcBorders>
            <w:shd w:val="clear" w:color="auto" w:fill="BFBFBF"/>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学生的学法</w:t>
            </w:r>
          </w:p>
        </w:tc>
        <w:tc>
          <w:tcPr>
            <w:tcW w:w="2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教师的教法</w:t>
            </w:r>
          </w:p>
        </w:tc>
        <w:tc>
          <w:tcPr>
            <w:tcW w:w="2378" w:type="dxa"/>
            <w:vMerge w:val="continue"/>
            <w:tcBorders>
              <w:left w:val="single" w:color="auto" w:sz="4" w:space="0"/>
              <w:bottom w:val="single" w:color="auto" w:sz="4" w:space="0"/>
              <w:right w:val="single" w:color="auto" w:sz="4" w:space="0"/>
            </w:tcBorders>
            <w:shd w:val="clear" w:color="auto" w:fill="BFBFBF"/>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szCs w:val="21"/>
              </w:rPr>
            </w:pPr>
            <w:r>
              <w:rPr>
                <w:rFonts w:hint="eastAsia" w:ascii="楷体" w:hAnsi="楷体" w:eastAsia="楷体" w:cs="楷体"/>
                <w:b/>
                <w:bCs/>
                <w:color w:val="FF0000"/>
                <w:szCs w:val="21"/>
                <w:lang w:val="en-US" w:eastAsia="zh-CN"/>
              </w:rPr>
              <w:t>说明：这里要把课程目标内容写完整，方便他人阅览，以下涉及到课程目标的内容相同。</w:t>
            </w:r>
          </w:p>
        </w:tc>
        <w:tc>
          <w:tcPr>
            <w:tcW w:w="20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szCs w:val="21"/>
              </w:rPr>
            </w:pPr>
          </w:p>
        </w:tc>
        <w:tc>
          <w:tcPr>
            <w:tcW w:w="20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szCs w:val="21"/>
              </w:rPr>
            </w:pPr>
          </w:p>
        </w:tc>
        <w:tc>
          <w:tcPr>
            <w:tcW w:w="23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both"/>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w:t>
            </w:r>
          </w:p>
        </w:tc>
        <w:tc>
          <w:tcPr>
            <w:tcW w:w="20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both"/>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w:t>
            </w:r>
          </w:p>
        </w:tc>
        <w:tc>
          <w:tcPr>
            <w:tcW w:w="20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both"/>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w:t>
            </w:r>
          </w:p>
        </w:tc>
        <w:tc>
          <w:tcPr>
            <w:tcW w:w="23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both"/>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both"/>
              <w:rPr>
                <w:rFonts w:asciiTheme="minorEastAsia" w:hAnsiTheme="minorEastAsia" w:eastAsiaTheme="minorEastAsia"/>
                <w:b/>
                <w:color w:val="000000" w:themeColor="text1"/>
                <w:sz w:val="18"/>
                <w:szCs w:val="18"/>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both"/>
              <w:rPr>
                <w:rFonts w:asciiTheme="minorEastAsia" w:hAnsiTheme="minorEastAsia" w:eastAsiaTheme="minorEastAsia"/>
                <w:b/>
                <w:color w:val="000000" w:themeColor="text1"/>
                <w:sz w:val="18"/>
                <w:szCs w:val="18"/>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both"/>
              <w:rPr>
                <w:rFonts w:asciiTheme="minorEastAsia" w:hAnsiTheme="minorEastAsia" w:eastAsiaTheme="minorEastAsia"/>
                <w:b/>
                <w:color w:val="000000" w:themeColor="text1"/>
                <w:sz w:val="18"/>
                <w:szCs w:val="18"/>
                <w14:textFill>
                  <w14:solidFill>
                    <w14:schemeClr w14:val="tx1"/>
                  </w14:solidFill>
                </w14:textFill>
              </w:rPr>
            </w:pPr>
          </w:p>
        </w:tc>
        <w:tc>
          <w:tcPr>
            <w:tcW w:w="23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both"/>
              <w:rPr>
                <w:rFonts w:asciiTheme="minorEastAsia" w:hAnsiTheme="minorEastAsia" w:eastAsiaTheme="minorEastAsia"/>
                <w:b/>
                <w:color w:val="000000" w:themeColor="text1"/>
                <w:sz w:val="18"/>
                <w:szCs w:val="1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20" w:firstLineChars="200"/>
        <w:textAlignment w:val="auto"/>
        <w:rPr>
          <w:rFonts w:hint="eastAsia" w:ascii="楷体" w:hAnsi="楷体" w:eastAsia="楷体"/>
          <w:color w:val="FF0000"/>
          <w:szCs w:val="21"/>
        </w:rPr>
      </w:pPr>
      <w:r>
        <w:rPr>
          <w:rFonts w:hint="eastAsia" w:ascii="楷体" w:hAnsi="楷体" w:eastAsia="楷体"/>
          <w:color w:val="FF0000"/>
          <w:szCs w:val="21"/>
        </w:rPr>
        <w:t>说明：</w:t>
      </w:r>
    </w:p>
    <w:p>
      <w:pPr>
        <w:snapToGrid w:val="0"/>
        <w:spacing w:line="360" w:lineRule="auto"/>
        <w:ind w:firstLine="420" w:firstLineChars="200"/>
        <w:rPr>
          <w:rFonts w:ascii="楷体" w:hAnsi="楷体" w:eastAsia="楷体"/>
          <w:color w:val="FF0000"/>
          <w:szCs w:val="21"/>
        </w:rPr>
      </w:pPr>
      <w:r>
        <w:rPr>
          <w:rFonts w:hint="eastAsia" w:ascii="楷体" w:hAnsi="楷体" w:eastAsia="楷体"/>
          <w:color w:val="FF0000"/>
          <w:szCs w:val="21"/>
          <w:lang w:val="en-US" w:eastAsia="zh-CN"/>
        </w:rPr>
        <w:t>1.</w:t>
      </w:r>
      <w:r>
        <w:rPr>
          <w:rFonts w:hint="eastAsia" w:ascii="楷体" w:hAnsi="楷体" w:eastAsia="楷体"/>
          <w:color w:val="FF0000"/>
          <w:szCs w:val="21"/>
        </w:rPr>
        <w:t>针对每一项课程目标，综合考虑学科专业特点、课程内容要求、学生学习基础、目标达成评价方法，采用实现矩阵，设计最合适的学生学法和教师教法，明确实现课程目标的途径与教学环节。达成途径可以包括课堂讲授、案例研讨、小组讨论、实验、作业、指定阅读、现场参观、专家演讲、专题报告、网络学习、学科竞赛、答辩、考试等，达成途径要有针对性、可实施性、能有效帮助学生取得学习成果，实现课程目标，可分为学生学法和教师教法进行设计。教法和学法可以包括研究性学习（案例、项目、启发、小组…….）、翻转课堂、混合教学，CDIO等。</w:t>
      </w:r>
    </w:p>
    <w:p>
      <w:pPr>
        <w:snapToGrid w:val="0"/>
        <w:spacing w:line="360" w:lineRule="auto"/>
        <w:ind w:firstLine="420" w:firstLineChars="200"/>
        <w:rPr>
          <w:rFonts w:ascii="楷体" w:hAnsi="楷体" w:eastAsia="楷体"/>
          <w:color w:val="FF0000"/>
          <w:szCs w:val="21"/>
        </w:rPr>
      </w:pPr>
      <w:r>
        <w:rPr>
          <w:rFonts w:hint="eastAsia" w:ascii="楷体" w:hAnsi="楷体" w:eastAsia="楷体"/>
          <w:color w:val="FF0000"/>
          <w:szCs w:val="21"/>
          <w:lang w:val="en-US" w:eastAsia="zh-CN"/>
        </w:rPr>
        <w:t>2.</w:t>
      </w:r>
      <w:r>
        <w:rPr>
          <w:rFonts w:hint="eastAsia" w:ascii="楷体" w:hAnsi="楷体" w:eastAsia="楷体"/>
          <w:color w:val="FF0000"/>
          <w:szCs w:val="21"/>
        </w:rPr>
        <w:t>在设计达成途径的同时，要根据课程目标、教学内容、教法和学法等设计达成度评价方法和课程考核方式，评价方法要定量或定性的表征学生学习成果的获得程度，即课程目标的达成度，进而持续改进课程教学。评价方法可以包括测验、期中考试、期末考试、小组讨论记录、口头或书面报告、实验记录、学生互评与自评、学生学习档案、评价量表等。</w:t>
      </w:r>
    </w:p>
    <w:p>
      <w:pPr>
        <w:snapToGrid w:val="0"/>
        <w:spacing w:line="360" w:lineRule="auto"/>
        <w:ind w:firstLine="420" w:firstLineChars="200"/>
        <w:rPr>
          <w:rFonts w:ascii="楷体" w:hAnsi="楷体" w:eastAsia="楷体"/>
          <w:color w:val="FF0000"/>
          <w:szCs w:val="21"/>
        </w:rPr>
      </w:pPr>
      <w:r>
        <w:rPr>
          <w:rFonts w:hint="eastAsia" w:ascii="楷体" w:hAnsi="楷体" w:eastAsia="楷体"/>
          <w:color w:val="FF0000"/>
          <w:szCs w:val="21"/>
          <w:lang w:val="en-US" w:eastAsia="zh-CN"/>
        </w:rPr>
        <w:t>3.</w:t>
      </w:r>
      <w:r>
        <w:rPr>
          <w:rFonts w:hint="eastAsia" w:ascii="楷体" w:hAnsi="楷体" w:eastAsia="楷体"/>
          <w:color w:val="FF0000"/>
          <w:szCs w:val="21"/>
        </w:rPr>
        <w:t>达成途径设计要有课程思政目标的达成途径设计，包括思辨能力培养、严谨求实学风熏陶、课堂管理、学习要求、师生交流、学风建设等内容，要体现立德树人的育人要求。</w:t>
      </w:r>
    </w:p>
    <w:p>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482" w:firstLineChars="200"/>
        <w:textAlignment w:val="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四、课程教学内容、教与学的要求</w:t>
      </w:r>
    </w:p>
    <w:tbl>
      <w:tblPr>
        <w:tblStyle w:val="9"/>
        <w:tblpPr w:leftFromText="180" w:rightFromText="180" w:vertAnchor="text" w:horzAnchor="margin" w:tblpY="141"/>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033"/>
        <w:gridCol w:w="3459"/>
        <w:gridCol w:w="656"/>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568" w:type="dxa"/>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序号</w:t>
            </w:r>
          </w:p>
        </w:tc>
        <w:tc>
          <w:tcPr>
            <w:tcW w:w="3033" w:type="dxa"/>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lang w:val="en-US" w:eastAsia="zh-CN"/>
              </w:rPr>
            </w:pPr>
            <w:r>
              <w:rPr>
                <w:rFonts w:hint="eastAsia" w:ascii="仿宋" w:hAnsi="仿宋" w:eastAsia="仿宋" w:cs="仿宋"/>
                <w:b/>
                <w:bCs/>
                <w:szCs w:val="21"/>
              </w:rPr>
              <w:t>教学内容</w:t>
            </w:r>
          </w:p>
        </w:tc>
        <w:tc>
          <w:tcPr>
            <w:tcW w:w="3459" w:type="dxa"/>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教与学的要求</w:t>
            </w:r>
          </w:p>
        </w:tc>
        <w:tc>
          <w:tcPr>
            <w:tcW w:w="656" w:type="dxa"/>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学时</w:t>
            </w:r>
          </w:p>
        </w:tc>
        <w:tc>
          <w:tcPr>
            <w:tcW w:w="1073" w:type="dxa"/>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支撑的</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Cs w:val="21"/>
              </w:rPr>
            </w:pPr>
            <w:r>
              <w:rPr>
                <w:rFonts w:hint="eastAsia" w:ascii="仿宋" w:hAnsi="仿宋" w:eastAsia="仿宋" w:cs="仿宋"/>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8" w:type="dxa"/>
            <w:tcMar>
              <w:left w:w="57" w:type="dxa"/>
              <w:right w:w="57" w:type="dxa"/>
            </w:tcMar>
            <w:vAlign w:val="center"/>
          </w:tcPr>
          <w:p>
            <w:pPr>
              <w:widowControl/>
              <w:spacing w:line="360" w:lineRule="auto"/>
              <w:jc w:val="center"/>
              <w:rPr>
                <w:rFonts w:hint="eastAsia" w:ascii="仿宋" w:hAnsi="仿宋" w:eastAsia="仿宋" w:cs="仿宋"/>
                <w:color w:val="000000" w:themeColor="text1"/>
                <w:kern w:val="0"/>
                <w:sz w:val="18"/>
                <w:szCs w:val="18"/>
                <w14:textFill>
                  <w14:solidFill>
                    <w14:schemeClr w14:val="tx1"/>
                  </w14:solidFill>
                </w14:textFill>
              </w:rPr>
            </w:pPr>
          </w:p>
        </w:tc>
        <w:tc>
          <w:tcPr>
            <w:tcW w:w="3033" w:type="dxa"/>
            <w:vAlign w:val="center"/>
          </w:tcPr>
          <w:p>
            <w:pPr>
              <w:snapToGrid w:val="0"/>
              <w:spacing w:line="360" w:lineRule="auto"/>
              <w:rPr>
                <w:rFonts w:hint="eastAsia" w:ascii="楷体" w:hAnsi="楷体" w:eastAsia="楷体"/>
                <w:color w:val="FF0000"/>
                <w:szCs w:val="21"/>
                <w:lang w:eastAsia="zh-CN"/>
              </w:rPr>
            </w:pPr>
            <w:r>
              <w:rPr>
                <w:rFonts w:hint="eastAsia" w:ascii="楷体" w:hAnsi="楷体" w:eastAsia="楷体"/>
                <w:color w:val="FF0000"/>
                <w:szCs w:val="21"/>
              </w:rPr>
              <w:t>说明：分章节详细阐明主要教学内容或教学活动，体现和说明授课进度编排的逻辑关系，使学生对课程有一个全面、概略性的了解</w:t>
            </w:r>
            <w:r>
              <w:rPr>
                <w:rFonts w:hint="eastAsia" w:ascii="楷体" w:hAnsi="楷体" w:eastAsia="楷体"/>
                <w:color w:val="FF0000"/>
                <w:szCs w:val="21"/>
                <w:lang w:eastAsia="zh-CN"/>
              </w:rPr>
              <w:t>。</w:t>
            </w:r>
          </w:p>
          <w:p>
            <w:pPr>
              <w:snapToGrid w:val="0"/>
              <w:spacing w:line="360" w:lineRule="auto"/>
              <w:rPr>
                <w:rFonts w:hint="eastAsia" w:ascii="楷体" w:hAnsi="楷体" w:eastAsia="楷体"/>
                <w:color w:val="FF0000"/>
                <w:szCs w:val="21"/>
                <w:lang w:val="en-US" w:eastAsia="zh-CN"/>
              </w:rPr>
            </w:pPr>
            <w:r>
              <w:rPr>
                <w:rFonts w:hint="eastAsia" w:ascii="楷体" w:hAnsi="楷体" w:eastAsia="楷体"/>
                <w:color w:val="FF0000"/>
                <w:szCs w:val="21"/>
                <w:lang w:val="en-US" w:eastAsia="zh-CN"/>
              </w:rPr>
              <w:t>内容1：教学内容+思政融合点内容2：教学内容+思政融合点</w:t>
            </w:r>
          </w:p>
          <w:p>
            <w:pPr>
              <w:snapToGrid w:val="0"/>
              <w:spacing w:line="360" w:lineRule="auto"/>
              <w:ind w:firstLine="420" w:firstLineChars="200"/>
              <w:rPr>
                <w:rFonts w:hint="default" w:ascii="楷体" w:hAnsi="楷体" w:eastAsia="楷体"/>
                <w:color w:val="FF0000"/>
                <w:szCs w:val="21"/>
                <w:lang w:val="en-US" w:eastAsia="zh-CN"/>
              </w:rPr>
            </w:pPr>
            <w:r>
              <w:rPr>
                <w:rFonts w:hint="eastAsia" w:ascii="楷体" w:hAnsi="楷体" w:eastAsia="楷体"/>
                <w:color w:val="FF0000"/>
                <w:szCs w:val="21"/>
                <w:lang w:val="en-US" w:eastAsia="zh-CN"/>
              </w:rPr>
              <w:t>......</w:t>
            </w:r>
          </w:p>
        </w:tc>
        <w:tc>
          <w:tcPr>
            <w:tcW w:w="3459" w:type="dxa"/>
            <w:vAlign w:val="center"/>
          </w:tcPr>
          <w:p>
            <w:pPr>
              <w:snapToGrid w:val="0"/>
              <w:spacing w:line="360" w:lineRule="auto"/>
              <w:ind w:left="0" w:leftChars="0" w:firstLine="0" w:firstLineChars="0"/>
              <w:jc w:val="left"/>
              <w:rPr>
                <w:rFonts w:hint="eastAsia" w:ascii="楷体" w:hAnsi="楷体" w:eastAsia="楷体"/>
                <w:color w:val="FF0000"/>
                <w:szCs w:val="21"/>
                <w:lang w:eastAsia="zh-CN"/>
              </w:rPr>
            </w:pPr>
            <w:r>
              <w:rPr>
                <w:rFonts w:hint="eastAsia" w:ascii="楷体" w:hAnsi="楷体" w:eastAsia="楷体"/>
                <w:color w:val="FF0000"/>
                <w:szCs w:val="21"/>
              </w:rPr>
              <w:t>重点和难点</w:t>
            </w:r>
            <w:r>
              <w:rPr>
                <w:rFonts w:hint="eastAsia" w:ascii="楷体" w:hAnsi="楷体" w:eastAsia="楷体"/>
                <w:color w:val="FF0000"/>
                <w:szCs w:val="21"/>
                <w:lang w:eastAsia="zh-CN"/>
              </w:rPr>
              <w:t>：</w:t>
            </w:r>
          </w:p>
          <w:p>
            <w:pPr>
              <w:snapToGrid w:val="0"/>
              <w:spacing w:line="360" w:lineRule="auto"/>
              <w:ind w:left="0" w:leftChars="0" w:firstLine="0" w:firstLineChars="0"/>
              <w:jc w:val="left"/>
              <w:rPr>
                <w:rFonts w:hint="eastAsia" w:ascii="楷体" w:hAnsi="楷体" w:eastAsia="楷体"/>
                <w:color w:val="FF0000"/>
                <w:szCs w:val="21"/>
                <w:lang w:eastAsia="zh-CN"/>
              </w:rPr>
            </w:pPr>
          </w:p>
          <w:p>
            <w:pPr>
              <w:snapToGrid w:val="0"/>
              <w:spacing w:line="360" w:lineRule="auto"/>
              <w:ind w:left="0" w:leftChars="0" w:firstLine="0" w:firstLineChars="0"/>
              <w:jc w:val="left"/>
              <w:rPr>
                <w:rFonts w:hint="eastAsia" w:ascii="楷体" w:hAnsi="楷体" w:eastAsia="楷体"/>
                <w:color w:val="FF0000"/>
                <w:szCs w:val="21"/>
                <w:lang w:eastAsia="zh-CN"/>
              </w:rPr>
            </w:pPr>
            <w:r>
              <w:rPr>
                <w:rFonts w:hint="eastAsia" w:ascii="楷体" w:hAnsi="楷体" w:eastAsia="楷体"/>
                <w:color w:val="FF0000"/>
                <w:szCs w:val="21"/>
                <w:lang w:val="en-US" w:eastAsia="zh-CN"/>
              </w:rPr>
              <w:t>授课方式：</w:t>
            </w:r>
            <w:r>
              <w:rPr>
                <w:rFonts w:hint="eastAsia" w:ascii="楷体" w:hAnsi="楷体" w:eastAsia="楷体"/>
                <w:color w:val="FF0000"/>
                <w:szCs w:val="21"/>
              </w:rPr>
              <w:t>包括课堂讲授、实验操作、分组讨论、线上自学、翻转课堂等，可根据实际情况填写</w:t>
            </w:r>
            <w:r>
              <w:rPr>
                <w:rFonts w:hint="eastAsia" w:ascii="楷体" w:hAnsi="楷体" w:eastAsia="楷体"/>
                <w:color w:val="FF0000"/>
                <w:szCs w:val="21"/>
                <w:lang w:eastAsia="zh-CN"/>
              </w:rPr>
              <w:t>。</w:t>
            </w:r>
          </w:p>
          <w:p>
            <w:pPr>
              <w:snapToGrid w:val="0"/>
              <w:spacing w:line="360" w:lineRule="auto"/>
              <w:ind w:left="0" w:leftChars="0" w:firstLine="0" w:firstLineChars="0"/>
              <w:jc w:val="left"/>
              <w:rPr>
                <w:rFonts w:hint="eastAsia" w:ascii="楷体" w:hAnsi="楷体" w:eastAsia="楷体"/>
                <w:color w:val="FF0000"/>
                <w:szCs w:val="21"/>
                <w:lang w:eastAsia="zh-CN"/>
              </w:rPr>
            </w:pPr>
          </w:p>
          <w:p>
            <w:pPr>
              <w:snapToGrid w:val="0"/>
              <w:spacing w:line="360" w:lineRule="auto"/>
              <w:ind w:left="0" w:leftChars="0" w:firstLine="0" w:firstLineChars="0"/>
              <w:jc w:val="left"/>
              <w:rPr>
                <w:rFonts w:hint="eastAsia" w:ascii="楷体" w:hAnsi="楷体" w:eastAsia="楷体"/>
                <w:color w:val="FF0000"/>
                <w:szCs w:val="21"/>
                <w:lang w:eastAsia="zh-CN"/>
              </w:rPr>
            </w:pPr>
            <w:r>
              <w:rPr>
                <w:rFonts w:hint="eastAsia" w:ascii="楷体" w:hAnsi="楷体" w:eastAsia="楷体"/>
                <w:color w:val="FF0000"/>
                <w:szCs w:val="21"/>
              </w:rPr>
              <w:t>测验考试作业安排</w:t>
            </w:r>
            <w:r>
              <w:rPr>
                <w:rFonts w:hint="eastAsia" w:ascii="楷体" w:hAnsi="楷体" w:eastAsia="楷体"/>
                <w:color w:val="FF0000"/>
                <w:szCs w:val="21"/>
                <w:lang w:eastAsia="zh-CN"/>
              </w:rPr>
              <w:t>：</w:t>
            </w:r>
          </w:p>
          <w:p>
            <w:pPr>
              <w:snapToGrid w:val="0"/>
              <w:spacing w:line="360" w:lineRule="auto"/>
              <w:ind w:firstLine="420" w:firstLineChars="200"/>
              <w:rPr>
                <w:rFonts w:hint="eastAsia" w:ascii="楷体" w:hAnsi="楷体" w:eastAsia="楷体"/>
                <w:color w:val="FF0000"/>
                <w:szCs w:val="21"/>
              </w:rPr>
            </w:pPr>
          </w:p>
        </w:tc>
        <w:tc>
          <w:tcPr>
            <w:tcW w:w="656" w:type="dxa"/>
            <w:vAlign w:val="center"/>
          </w:tcPr>
          <w:p>
            <w:pPr>
              <w:widowControl/>
              <w:spacing w:line="360" w:lineRule="auto"/>
              <w:jc w:val="center"/>
              <w:rPr>
                <w:rFonts w:hint="eastAsia" w:ascii="仿宋" w:hAnsi="仿宋" w:eastAsia="仿宋" w:cs="仿宋"/>
                <w:color w:val="FF0000"/>
                <w:kern w:val="0"/>
                <w:sz w:val="18"/>
                <w:szCs w:val="18"/>
              </w:rPr>
            </w:pPr>
          </w:p>
        </w:tc>
        <w:tc>
          <w:tcPr>
            <w:tcW w:w="1073" w:type="dxa"/>
            <w:vAlign w:val="center"/>
          </w:tcPr>
          <w:p>
            <w:pPr>
              <w:widowControl/>
              <w:spacing w:line="360" w:lineRule="auto"/>
              <w:jc w:val="center"/>
              <w:rPr>
                <w:rFonts w:hint="eastAsia" w:ascii="仿宋" w:hAnsi="仿宋" w:eastAsia="仿宋" w:cs="仿宋"/>
                <w:color w:val="FF0000"/>
                <w:kern w:val="0"/>
                <w:sz w:val="18"/>
                <w:szCs w:val="18"/>
              </w:rPr>
            </w:pPr>
          </w:p>
        </w:tc>
      </w:tr>
    </w:tbl>
    <w:p>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482" w:firstLineChars="200"/>
        <w:textAlignment w:val="auto"/>
        <w:rPr>
          <w:rFonts w:hint="eastAsia" w:ascii="黑体" w:hAnsi="黑体" w:eastAsia="黑体" w:cs="黑体"/>
          <w:b/>
          <w:color w:val="000000" w:themeColor="text1"/>
          <w:sz w:val="24"/>
          <w:szCs w:val="24"/>
          <w:lang w:eastAsia="zh-CN"/>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五、课程考核及成绩评定</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strike w:val="0"/>
          <w:dstrike w:val="0"/>
          <w:color w:val="000000" w:themeColor="text1"/>
          <w:szCs w:val="21"/>
          <w:lang w:val="en-US" w:eastAsia="zh-CN"/>
          <w14:textFill>
            <w14:solidFill>
              <w14:schemeClr w14:val="tx1"/>
            </w14:solidFill>
          </w14:textFill>
        </w:rPr>
        <w:t>（一）课程考核</w:t>
      </w:r>
      <w:r>
        <w:rPr>
          <w:rFonts w:hint="eastAsia" w:ascii="仿宋" w:hAnsi="仿宋" w:eastAsia="仿宋" w:cs="仿宋"/>
          <w:b/>
          <w:color w:val="000000" w:themeColor="text1"/>
          <w:szCs w:val="21"/>
          <w14:textFill>
            <w14:solidFill>
              <w14:schemeClr w14:val="tx1"/>
            </w14:solidFill>
          </w14:textFill>
        </w:rPr>
        <w:t>：</w:t>
      </w:r>
    </w:p>
    <w:p>
      <w:pPr>
        <w:snapToGrid w:val="0"/>
        <w:spacing w:line="360" w:lineRule="auto"/>
        <w:ind w:firstLine="420" w:firstLineChars="200"/>
        <w:rPr>
          <w:rFonts w:hint="eastAsia" w:ascii="楷体" w:hAnsi="楷体" w:eastAsia="楷体"/>
          <w:color w:val="FF0000"/>
          <w:szCs w:val="21"/>
        </w:rPr>
      </w:pPr>
      <w:r>
        <w:rPr>
          <w:rFonts w:hint="eastAsia" w:ascii="楷体" w:hAnsi="楷体" w:eastAsia="楷体"/>
          <w:color w:val="FF0000"/>
          <w:szCs w:val="21"/>
        </w:rPr>
        <w:t>说明：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olor w:val="FF0000"/>
          <w:szCs w:val="21"/>
        </w:rPr>
      </w:pPr>
      <w:r>
        <w:rPr>
          <w:rFonts w:hint="eastAsia" w:ascii="楷体" w:hAnsi="楷体" w:eastAsia="楷体"/>
          <w:color w:val="FF0000"/>
          <w:szCs w:val="21"/>
          <w:lang w:val="en-US" w:eastAsia="zh-CN"/>
        </w:rPr>
        <w:t>1.</w:t>
      </w:r>
      <w:r>
        <w:rPr>
          <w:rFonts w:hint="eastAsia" w:ascii="楷体" w:hAnsi="楷体" w:eastAsia="楷体"/>
          <w:color w:val="FF0000"/>
          <w:szCs w:val="21"/>
        </w:rPr>
        <w:t>课程考核要以评价课程目标达成情况为目标，将课程目标、教学过程、考核方式、达成度评价相关联，可采用多样化的考核方式，加强过程性考核，建立形成性评价与终结性评价相结合的考核方式。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olor w:val="FF0000"/>
          <w:szCs w:val="21"/>
          <w:lang w:val="en-US" w:eastAsia="zh-CN"/>
        </w:rPr>
      </w:pPr>
      <w:r>
        <w:rPr>
          <w:rFonts w:hint="eastAsia" w:ascii="楷体" w:hAnsi="楷体" w:eastAsia="楷体"/>
          <w:color w:val="FF0000"/>
          <w:szCs w:val="21"/>
          <w:lang w:val="en-US" w:eastAsia="zh-CN"/>
        </w:rPr>
        <w:t>2.所有的课程目标都要进行考核，考核方式根据目标要求确定。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olor w:val="FF0000"/>
          <w:szCs w:val="21"/>
          <w:lang w:eastAsia="zh-CN"/>
        </w:rPr>
      </w:pPr>
      <w:r>
        <w:rPr>
          <w:rFonts w:hint="eastAsia" w:ascii="楷体" w:hAnsi="楷体" w:eastAsia="楷体"/>
          <w:color w:val="FF0000"/>
          <w:szCs w:val="21"/>
          <w:lang w:val="en-US" w:eastAsia="zh-CN"/>
        </w:rPr>
        <w:t>3.</w:t>
      </w:r>
      <w:r>
        <w:rPr>
          <w:rFonts w:hint="eastAsia" w:ascii="楷体" w:hAnsi="楷体" w:eastAsia="楷体"/>
          <w:color w:val="FF0000"/>
          <w:szCs w:val="21"/>
        </w:rPr>
        <w:t>考核评价环节建议大于等于2种</w:t>
      </w:r>
      <w:r>
        <w:rPr>
          <w:rFonts w:hint="eastAsia" w:ascii="楷体" w:hAnsi="楷体" w:eastAsia="楷体"/>
          <w:color w:val="FF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olor w:val="FF0000"/>
          <w:szCs w:val="21"/>
          <w:lang w:val="en-US" w:eastAsia="zh-CN"/>
        </w:rPr>
      </w:pPr>
      <w:r>
        <w:rPr>
          <w:rFonts w:hint="eastAsia" w:ascii="楷体" w:hAnsi="楷体" w:eastAsia="楷体"/>
          <w:color w:val="FF0000"/>
          <w:szCs w:val="21"/>
          <w:lang w:val="en-US" w:eastAsia="zh-CN"/>
        </w:rPr>
        <w:t>4.出勤或点名不能作为考核评价环节。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default" w:ascii="楷体" w:hAnsi="楷体" w:eastAsia="楷体"/>
          <w:color w:val="FF0000"/>
          <w:szCs w:val="21"/>
          <w:lang w:val="en-US" w:eastAsia="zh-CN"/>
        </w:rPr>
      </w:pPr>
      <w:r>
        <w:rPr>
          <w:rFonts w:hint="eastAsia" w:ascii="楷体" w:hAnsi="楷体" w:eastAsia="楷体"/>
          <w:color w:val="FF0000"/>
          <w:szCs w:val="21"/>
          <w:lang w:val="en-US" w:eastAsia="zh-CN"/>
        </w:rPr>
        <w:t>5.可根据考核类型和内容的实际情况调整。</w:t>
      </w:r>
    </w:p>
    <w:tbl>
      <w:tblPr>
        <w:tblStyle w:val="10"/>
        <w:tblpPr w:leftFromText="180" w:rightFromText="180" w:vertAnchor="text" w:horzAnchor="page" w:tblpX="1837" w:tblpY="413"/>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39"/>
        <w:gridCol w:w="775"/>
        <w:gridCol w:w="944"/>
        <w:gridCol w:w="1103"/>
        <w:gridCol w:w="1096"/>
        <w:gridCol w:w="1157"/>
        <w:gridCol w:w="66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1"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序号</w:t>
            </w:r>
          </w:p>
        </w:tc>
        <w:tc>
          <w:tcPr>
            <w:tcW w:w="839"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课程目标</w:t>
            </w:r>
          </w:p>
        </w:tc>
        <w:tc>
          <w:tcPr>
            <w:tcW w:w="5739" w:type="dxa"/>
            <w:gridSpan w:val="6"/>
            <w:tcBorders>
              <w:top w:val="single" w:color="auto" w:sz="4" w:space="0"/>
              <w:left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评价依据及成绩比例(%)</w:t>
            </w:r>
          </w:p>
        </w:tc>
        <w:tc>
          <w:tcPr>
            <w:tcW w:w="1161"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Cs w:val="21"/>
              </w:rPr>
            </w:pPr>
            <w:r>
              <w:rPr>
                <w:rFonts w:hint="eastAsia" w:ascii="仿宋" w:hAnsi="仿宋" w:eastAsia="仿宋" w:cs="仿宋"/>
                <w:b/>
                <w:bCs/>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1"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b/>
                <w:bCs/>
                <w:szCs w:val="21"/>
              </w:rPr>
            </w:pPr>
          </w:p>
        </w:tc>
        <w:tc>
          <w:tcPr>
            <w:tcW w:w="839"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b/>
                <w:bCs/>
                <w:szCs w:val="21"/>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b/>
                <w:bCs/>
                <w:color w:val="FF0000"/>
                <w:szCs w:val="21"/>
              </w:rPr>
            </w:pPr>
            <w:r>
              <w:rPr>
                <w:rFonts w:hint="eastAsia" w:ascii="仿宋" w:hAnsi="仿宋" w:eastAsia="仿宋" w:cs="仿宋"/>
                <w:b/>
                <w:bCs/>
                <w:color w:val="FF0000"/>
                <w:szCs w:val="21"/>
              </w:rPr>
              <w:t>作业</w:t>
            </w:r>
          </w:p>
          <w:p>
            <w:pPr>
              <w:spacing w:line="360" w:lineRule="auto"/>
              <w:jc w:val="center"/>
              <w:rPr>
                <w:rFonts w:hint="eastAsia" w:ascii="仿宋" w:hAnsi="仿宋" w:eastAsia="仿宋" w:cs="仿宋"/>
                <w:b/>
                <w:bCs/>
                <w:color w:val="FF0000"/>
                <w:szCs w:val="21"/>
              </w:rPr>
            </w:pPr>
            <w:r>
              <w:rPr>
                <w:rFonts w:hint="eastAsia" w:ascii="仿宋" w:hAnsi="仿宋" w:eastAsia="仿宋" w:cs="仿宋"/>
                <w:b/>
                <w:bCs/>
                <w:color w:val="FF0000"/>
                <w:szCs w:val="21"/>
              </w:rPr>
              <w:t>*%</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b/>
                <w:bCs/>
                <w:color w:val="FF0000"/>
                <w:szCs w:val="21"/>
              </w:rPr>
            </w:pPr>
            <w:r>
              <w:rPr>
                <w:rFonts w:hint="eastAsia" w:ascii="仿宋" w:hAnsi="仿宋" w:eastAsia="仿宋" w:cs="仿宋"/>
                <w:b/>
                <w:bCs/>
                <w:color w:val="FF0000"/>
                <w:szCs w:val="21"/>
              </w:rPr>
              <w:t>实验</w:t>
            </w:r>
          </w:p>
          <w:p>
            <w:pPr>
              <w:spacing w:line="360" w:lineRule="auto"/>
              <w:jc w:val="center"/>
              <w:rPr>
                <w:rFonts w:hint="eastAsia" w:ascii="仿宋" w:hAnsi="仿宋" w:eastAsia="仿宋" w:cs="仿宋"/>
                <w:b/>
                <w:bCs/>
                <w:color w:val="FF0000"/>
                <w:szCs w:val="21"/>
              </w:rPr>
            </w:pPr>
            <w:r>
              <w:rPr>
                <w:rFonts w:hint="eastAsia" w:ascii="仿宋" w:hAnsi="仿宋" w:eastAsia="仿宋" w:cs="仿宋"/>
                <w:b/>
                <w:bCs/>
                <w:color w:val="FF0000"/>
                <w:szCs w:val="21"/>
              </w:rPr>
              <w:t>*%</w:t>
            </w:r>
          </w:p>
        </w:tc>
        <w:tc>
          <w:tcPr>
            <w:tcW w:w="1103" w:type="dxa"/>
            <w:tcBorders>
              <w:left w:val="single" w:color="auto" w:sz="4" w:space="0"/>
              <w:bottom w:val="single" w:color="auto" w:sz="4" w:space="0"/>
              <w:right w:val="single" w:color="auto" w:sz="4" w:space="0"/>
            </w:tcBorders>
            <w:shd w:val="clear" w:color="auto" w:fill="auto"/>
          </w:tcPr>
          <w:p>
            <w:pPr>
              <w:spacing w:line="360" w:lineRule="auto"/>
              <w:jc w:val="center"/>
              <w:rPr>
                <w:rFonts w:hint="eastAsia" w:ascii="仿宋" w:hAnsi="仿宋" w:eastAsia="仿宋" w:cs="仿宋"/>
                <w:b/>
                <w:bCs/>
                <w:color w:val="FF0000"/>
                <w:szCs w:val="21"/>
                <w:lang w:val="en-US" w:eastAsia="zh-CN"/>
              </w:rPr>
            </w:pPr>
            <w:r>
              <w:rPr>
                <w:rFonts w:hint="eastAsia" w:ascii="仿宋" w:hAnsi="仿宋" w:eastAsia="仿宋" w:cs="仿宋"/>
                <w:b/>
                <w:bCs/>
                <w:color w:val="FF0000"/>
                <w:szCs w:val="21"/>
                <w:lang w:val="en-US" w:eastAsia="zh-CN"/>
              </w:rPr>
              <w:t>课堂练习</w:t>
            </w:r>
          </w:p>
          <w:p>
            <w:pPr>
              <w:spacing w:line="360" w:lineRule="auto"/>
              <w:jc w:val="center"/>
              <w:rPr>
                <w:rFonts w:hint="eastAsia" w:ascii="仿宋" w:hAnsi="仿宋" w:eastAsia="仿宋" w:cs="仿宋"/>
                <w:b/>
                <w:bCs/>
                <w:color w:val="FF0000"/>
                <w:szCs w:val="21"/>
              </w:rPr>
            </w:pPr>
            <w:r>
              <w:rPr>
                <w:rFonts w:hint="eastAsia" w:ascii="仿宋" w:hAnsi="仿宋" w:eastAsia="仿宋" w:cs="仿宋"/>
                <w:b/>
                <w:bCs/>
                <w:color w:val="FF0000"/>
                <w:szCs w:val="21"/>
              </w:rPr>
              <w:t>%</w:t>
            </w:r>
          </w:p>
        </w:tc>
        <w:tc>
          <w:tcPr>
            <w:tcW w:w="1096" w:type="dxa"/>
            <w:tcBorders>
              <w:left w:val="single" w:color="auto" w:sz="4" w:space="0"/>
              <w:bottom w:val="single" w:color="auto" w:sz="4" w:space="0"/>
              <w:right w:val="single" w:color="auto" w:sz="4" w:space="0"/>
            </w:tcBorders>
            <w:shd w:val="clear" w:color="auto" w:fill="auto"/>
          </w:tcPr>
          <w:p>
            <w:pPr>
              <w:spacing w:line="360" w:lineRule="auto"/>
              <w:jc w:val="center"/>
              <w:rPr>
                <w:rFonts w:hint="eastAsia" w:ascii="仿宋" w:hAnsi="仿宋" w:eastAsia="仿宋" w:cs="仿宋"/>
                <w:b/>
                <w:bCs/>
                <w:color w:val="FF0000"/>
                <w:szCs w:val="21"/>
              </w:rPr>
            </w:pPr>
            <w:r>
              <w:rPr>
                <w:rFonts w:hint="eastAsia" w:ascii="仿宋" w:hAnsi="仿宋" w:eastAsia="仿宋" w:cs="仿宋"/>
                <w:b/>
                <w:bCs/>
                <w:color w:val="FF0000"/>
                <w:szCs w:val="21"/>
                <w:lang w:val="en-US" w:eastAsia="zh-CN"/>
              </w:rPr>
              <w:t>期中考试</w:t>
            </w:r>
            <w:r>
              <w:rPr>
                <w:rFonts w:hint="eastAsia" w:ascii="仿宋" w:hAnsi="仿宋" w:eastAsia="仿宋" w:cs="仿宋"/>
                <w:b/>
                <w:bCs/>
                <w:color w:val="FF0000"/>
                <w:szCs w:val="21"/>
              </w:rPr>
              <w:t>*%</w:t>
            </w:r>
          </w:p>
        </w:tc>
        <w:tc>
          <w:tcPr>
            <w:tcW w:w="1157" w:type="dxa"/>
            <w:tcBorders>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b/>
                <w:bCs/>
                <w:color w:val="FF0000"/>
                <w:szCs w:val="21"/>
                <w:lang w:val="en-US" w:eastAsia="zh-CN"/>
              </w:rPr>
            </w:pPr>
            <w:r>
              <w:rPr>
                <w:rFonts w:hint="eastAsia" w:ascii="仿宋" w:hAnsi="仿宋" w:eastAsia="仿宋" w:cs="仿宋"/>
                <w:b/>
                <w:bCs/>
                <w:color w:val="FF0000"/>
                <w:szCs w:val="21"/>
              </w:rPr>
              <w:t>期末</w:t>
            </w:r>
            <w:r>
              <w:rPr>
                <w:rFonts w:hint="eastAsia" w:ascii="仿宋" w:hAnsi="仿宋" w:eastAsia="仿宋" w:cs="仿宋"/>
                <w:b/>
                <w:bCs/>
                <w:color w:val="FF0000"/>
                <w:szCs w:val="21"/>
                <w:lang w:val="en-US" w:eastAsia="zh-CN"/>
              </w:rPr>
              <w:t>考试</w:t>
            </w:r>
          </w:p>
          <w:p>
            <w:pPr>
              <w:spacing w:line="360" w:lineRule="auto"/>
              <w:jc w:val="center"/>
              <w:rPr>
                <w:rFonts w:hint="eastAsia" w:ascii="仿宋" w:hAnsi="仿宋" w:eastAsia="仿宋" w:cs="仿宋"/>
                <w:b/>
                <w:bCs/>
                <w:color w:val="FF0000"/>
                <w:szCs w:val="21"/>
              </w:rPr>
            </w:pPr>
            <w:r>
              <w:rPr>
                <w:rFonts w:hint="eastAsia" w:ascii="仿宋" w:hAnsi="仿宋" w:eastAsia="仿宋" w:cs="仿宋"/>
                <w:b/>
                <w:bCs/>
                <w:color w:val="FF0000"/>
                <w:szCs w:val="21"/>
              </w:rPr>
              <w:t>*%</w:t>
            </w:r>
          </w:p>
        </w:tc>
        <w:tc>
          <w:tcPr>
            <w:tcW w:w="664" w:type="dxa"/>
            <w:tcBorders>
              <w:left w:val="single" w:color="auto" w:sz="4" w:space="0"/>
              <w:bottom w:val="single" w:color="auto" w:sz="4" w:space="0"/>
              <w:right w:val="single" w:color="auto" w:sz="4" w:space="0"/>
            </w:tcBorders>
            <w:shd w:val="clear" w:color="auto" w:fill="auto"/>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w:t>
            </w:r>
          </w:p>
        </w:tc>
        <w:tc>
          <w:tcPr>
            <w:tcW w:w="1161" w:type="dxa"/>
            <w:vMerge w:val="continue"/>
            <w:tcBorders>
              <w:left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rPr>
            </w:pPr>
            <w:r>
              <w:rPr>
                <w:rFonts w:hint="eastAsia" w:ascii="仿宋" w:hAnsi="仿宋" w:eastAsia="仿宋" w:cs="仿宋"/>
              </w:rPr>
              <w:t>1</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360" w:lineRule="auto"/>
              <w:jc w:val="center"/>
              <w:rPr>
                <w:rFonts w:hint="eastAsia" w:ascii="仿宋" w:hAnsi="仿宋" w:eastAsia="仿宋" w:cs="仿宋"/>
                <w:sz w:val="21"/>
                <w:szCs w:val="21"/>
              </w:rPr>
            </w:pPr>
            <w:r>
              <w:rPr>
                <w:rFonts w:hint="eastAsia" w:ascii="仿宋" w:hAnsi="仿宋" w:eastAsia="仿宋" w:cs="仿宋"/>
                <w:sz w:val="21"/>
                <w:szCs w:val="21"/>
              </w:rPr>
              <w:t>目标1</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仿宋" w:hAnsi="仿宋" w:eastAsia="仿宋" w:cs="仿宋"/>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rPr>
            </w:pPr>
          </w:p>
        </w:tc>
        <w:tc>
          <w:tcPr>
            <w:tcW w:w="66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仿宋" w:hAnsi="仿宋" w:eastAsia="仿宋" w:cs="仿宋"/>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2</w:t>
            </w:r>
          </w:p>
        </w:tc>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目标2</w:t>
            </w:r>
          </w:p>
        </w:tc>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10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66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目标3</w:t>
            </w:r>
          </w:p>
        </w:tc>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10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66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w:t>
            </w:r>
          </w:p>
        </w:tc>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10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66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合计</w:t>
            </w:r>
          </w:p>
        </w:tc>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FF0000"/>
                <w:lang w:val="en-US" w:eastAsia="zh-CN"/>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FF0000"/>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FF0000"/>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FF0000"/>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FF0000"/>
              </w:rPr>
            </w:pPr>
          </w:p>
        </w:tc>
        <w:tc>
          <w:tcPr>
            <w:tcW w:w="66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bCs/>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rPr>
            </w:pPr>
            <w:r>
              <w:rPr>
                <w:rFonts w:hint="eastAsia" w:ascii="仿宋" w:hAnsi="仿宋" w:eastAsia="仿宋" w:cs="仿宋"/>
                <w:b/>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b/>
                <w:bCs/>
              </w:rPr>
              <w:t>期末考核形式</w:t>
            </w:r>
          </w:p>
        </w:tc>
        <w:tc>
          <w:tcPr>
            <w:tcW w:w="6125"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rPr>
            </w:pPr>
            <w:r>
              <w:rPr>
                <w:rFonts w:hint="eastAsia" w:ascii="仿宋" w:hAnsi="仿宋" w:eastAsia="仿宋" w:cs="仿宋"/>
              </w:rPr>
              <w:sym w:font="Wingdings 2" w:char="F0A3"/>
            </w:r>
            <w:r>
              <w:rPr>
                <w:rFonts w:hint="eastAsia" w:ascii="仿宋" w:hAnsi="仿宋" w:eastAsia="仿宋" w:cs="仿宋"/>
              </w:rPr>
              <w:t xml:space="preserve">闭卷笔试 </w:t>
            </w:r>
            <w:r>
              <w:rPr>
                <w:rFonts w:hint="eastAsia" w:ascii="仿宋" w:hAnsi="仿宋" w:eastAsia="仿宋" w:cs="仿宋"/>
              </w:rPr>
              <w:sym w:font="Wingdings 2" w:char="F0A3"/>
            </w:r>
            <w:r>
              <w:rPr>
                <w:rFonts w:hint="eastAsia" w:ascii="仿宋" w:hAnsi="仿宋" w:eastAsia="仿宋" w:cs="仿宋"/>
              </w:rPr>
              <w:t xml:space="preserve">开卷笔试 </w:t>
            </w:r>
            <w:r>
              <w:rPr>
                <w:rFonts w:hint="eastAsia" w:ascii="仿宋" w:hAnsi="仿宋" w:eastAsia="仿宋" w:cs="仿宋"/>
              </w:rPr>
              <w:sym w:font="Wingdings 2" w:char="F0A3"/>
            </w:r>
            <w:r>
              <w:rPr>
                <w:rFonts w:hint="eastAsia" w:ascii="仿宋" w:hAnsi="仿宋" w:eastAsia="仿宋" w:cs="仿宋"/>
                <w:lang w:val="en-US" w:eastAsia="zh-CN"/>
              </w:rPr>
              <w:t>课程</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lang w:val="en-US" w:eastAsia="zh-CN"/>
              </w:rPr>
              <w:t>设计</w:t>
            </w:r>
            <w:r>
              <w:rPr>
                <w:rFonts w:hint="eastAsia" w:ascii="仿宋" w:hAnsi="仿宋" w:eastAsia="仿宋" w:cs="仿宋"/>
                <w:lang w:eastAsia="zh-CN"/>
              </w:rPr>
              <w:t>）</w:t>
            </w:r>
            <w:r>
              <w:rPr>
                <w:rFonts w:hint="eastAsia" w:ascii="仿宋" w:hAnsi="仿宋" w:eastAsia="仿宋" w:cs="仿宋"/>
              </w:rPr>
              <w:t xml:space="preserve"> </w:t>
            </w:r>
            <w:r>
              <w:rPr>
                <w:rFonts w:hint="eastAsia" w:ascii="仿宋" w:hAnsi="仿宋" w:eastAsia="仿宋" w:cs="仿宋"/>
              </w:rPr>
              <w:sym w:font="Wingdings 2" w:char="F0A3"/>
            </w:r>
            <w:r>
              <w:rPr>
                <w:rFonts w:hint="eastAsia" w:ascii="仿宋" w:hAnsi="仿宋" w:eastAsia="仿宋" w:cs="仿宋"/>
                <w:lang w:val="en-US" w:eastAsia="zh-CN"/>
              </w:rPr>
              <w:t>课程</w:t>
            </w:r>
            <w:r>
              <w:rPr>
                <w:rFonts w:hint="eastAsia" w:ascii="仿宋" w:hAnsi="仿宋" w:eastAsia="仿宋" w:cs="仿宋"/>
              </w:rPr>
              <w:t>报告</w:t>
            </w:r>
          </w:p>
          <w:p>
            <w:pPr>
              <w:spacing w:line="360" w:lineRule="auto"/>
              <w:jc w:val="center"/>
              <w:rPr>
                <w:rFonts w:hint="eastAsia" w:ascii="仿宋" w:hAnsi="仿宋" w:eastAsia="仿宋" w:cs="仿宋"/>
                <w:b/>
                <w:bCs/>
              </w:rPr>
            </w:pPr>
            <w:r>
              <w:rPr>
                <w:rFonts w:hint="eastAsia" w:ascii="仿宋" w:hAnsi="仿宋" w:eastAsia="仿宋" w:cs="仿宋"/>
              </w:rPr>
              <w:sym w:font="Wingdings 2" w:char="F0A3"/>
            </w:r>
            <w:r>
              <w:rPr>
                <w:rFonts w:hint="eastAsia" w:ascii="仿宋" w:hAnsi="仿宋" w:eastAsia="仿宋" w:cs="仿宋"/>
              </w:rPr>
              <w:t>上机</w:t>
            </w:r>
            <w:r>
              <w:rPr>
                <w:rFonts w:hint="eastAsia" w:ascii="仿宋" w:hAnsi="仿宋" w:eastAsia="仿宋" w:cs="仿宋"/>
              </w:rPr>
              <w:sym w:font="Wingdings 2" w:char="F0A3"/>
            </w:r>
            <w:r>
              <w:rPr>
                <w:rFonts w:hint="eastAsia" w:ascii="仿宋" w:hAnsi="仿宋" w:eastAsia="仿宋" w:cs="仿宋"/>
                <w:lang w:val="en-US" w:eastAsia="zh-CN"/>
              </w:rPr>
              <w:t>实验</w:t>
            </w:r>
            <w:r>
              <w:rPr>
                <w:rFonts w:hint="eastAsia" w:ascii="仿宋" w:hAnsi="仿宋" w:eastAsia="仿宋" w:cs="仿宋"/>
              </w:rPr>
              <w:t xml:space="preserve">操作 </w:t>
            </w:r>
            <w:r>
              <w:rPr>
                <w:rFonts w:hint="eastAsia" w:ascii="仿宋" w:hAnsi="仿宋" w:eastAsia="仿宋" w:cs="仿宋"/>
              </w:rPr>
              <w:sym w:font="Wingdings 2" w:char="F0A3"/>
            </w:r>
            <w:r>
              <w:rPr>
                <w:rFonts w:hint="eastAsia" w:ascii="仿宋" w:hAnsi="仿宋" w:eastAsia="仿宋" w:cs="仿宋"/>
              </w:rPr>
              <w:t>其他（请注明）。</w:t>
            </w:r>
          </w:p>
        </w:tc>
      </w:tr>
    </w:tbl>
    <w:p>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422" w:firstLineChars="200"/>
        <w:textAlignment w:val="auto"/>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val="en-US" w:eastAsia="zh-CN"/>
          <w14:textFill>
            <w14:solidFill>
              <w14:schemeClr w14:val="tx1"/>
            </w14:solidFill>
          </w14:textFill>
        </w:rPr>
        <w:t>二</w:t>
      </w:r>
      <w:r>
        <w:rPr>
          <w:rFonts w:hint="eastAsia" w:ascii="仿宋" w:hAnsi="仿宋" w:eastAsia="仿宋" w:cs="仿宋"/>
          <w:b/>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14:textFill>
            <w14:solidFill>
              <w14:schemeClr w14:val="tx1"/>
            </w14:solidFill>
          </w14:textFill>
        </w:rPr>
        <w:t>考核评价标准：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课程成绩由平时成绩（占 %）和期末考试成绩（占 %）组成……。其中，平时成绩由**（占 %）、**（占 %）、**（占 %）……等构成。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olor w:val="FF0000"/>
          <w:szCs w:val="21"/>
          <w:lang w:eastAsia="zh-CN"/>
        </w:rPr>
      </w:pPr>
      <w:r>
        <w:rPr>
          <w:rFonts w:hint="eastAsia" w:ascii="楷体" w:hAnsi="楷体" w:eastAsia="楷体"/>
          <w:color w:val="FF0000"/>
          <w:szCs w:val="21"/>
        </w:rPr>
        <w:t>说明：对每一个考核方式依据课程目标制定详细的评价标准</w:t>
      </w:r>
      <w:r>
        <w:rPr>
          <w:rFonts w:hint="eastAsia" w:ascii="楷体" w:hAnsi="楷体" w:eastAsia="楷体"/>
          <w:color w:val="FF0000"/>
          <w:szCs w:val="21"/>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22" w:firstLineChars="200"/>
        <w:jc w:val="both"/>
        <w:textAlignment w:val="auto"/>
        <w:rPr>
          <w:rFonts w:hint="eastAsia" w:ascii="仿宋" w:hAnsi="仿宋" w:eastAsia="仿宋" w:cs="仿宋"/>
          <w:b/>
          <w:color w:val="FF0000"/>
          <w:szCs w:val="21"/>
          <w:shd w:val="clear" w:color="auto" w:fill="FFFFFF"/>
          <w:lang w:eastAsia="zh-CN"/>
        </w:rPr>
      </w:pPr>
      <w:r>
        <w:rPr>
          <w:rFonts w:hint="eastAsia" w:ascii="仿宋" w:hAnsi="仿宋" w:eastAsia="仿宋" w:cs="仿宋"/>
          <w:b/>
          <w:color w:val="auto"/>
          <w:sz w:val="21"/>
          <w:szCs w:val="21"/>
          <w:lang w:val="en-US" w:eastAsia="zh-CN"/>
        </w:rPr>
        <w:t>1.</w:t>
      </w:r>
      <w:r>
        <w:rPr>
          <w:rFonts w:hint="eastAsia" w:ascii="仿宋" w:hAnsi="仿宋" w:eastAsia="仿宋" w:cs="仿宋"/>
          <w:b/>
          <w:color w:val="auto"/>
          <w:sz w:val="21"/>
          <w:szCs w:val="21"/>
        </w:rPr>
        <w:t>作业考核及评价标准</w:t>
      </w:r>
      <w:r>
        <w:rPr>
          <w:rFonts w:hint="eastAsia" w:ascii="仿宋" w:hAnsi="仿宋" w:eastAsia="仿宋" w:cs="仿宋"/>
          <w:b/>
          <w:color w:val="FF0000"/>
          <w:szCs w:val="21"/>
          <w:shd w:val="clear" w:color="auto" w:fill="FFFFFF"/>
          <w:lang w:eastAsia="zh-CN"/>
        </w:rPr>
        <w:t>（</w:t>
      </w:r>
      <w:r>
        <w:rPr>
          <w:rFonts w:hint="eastAsia" w:ascii="仿宋" w:hAnsi="仿宋" w:eastAsia="仿宋" w:cs="仿宋"/>
          <w:b/>
          <w:color w:val="FF0000"/>
          <w:szCs w:val="21"/>
          <w:shd w:val="clear" w:color="auto" w:fill="FFFFFF"/>
          <w:lang w:val="en-US" w:eastAsia="zh-CN"/>
        </w:rPr>
        <w:t>可根据实际情况修改</w:t>
      </w:r>
      <w:r>
        <w:rPr>
          <w:rFonts w:hint="eastAsia" w:ascii="仿宋" w:hAnsi="仿宋" w:eastAsia="仿宋" w:cs="仿宋"/>
          <w:b/>
          <w:color w:val="FF0000"/>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20" w:firstLineChars="200"/>
        <w:jc w:val="both"/>
        <w:textAlignment w:val="auto"/>
        <w:rPr>
          <w:rFonts w:hint="eastAsia" w:ascii="仿宋" w:hAnsi="仿宋" w:eastAsia="仿宋" w:cs="仿宋"/>
          <w:b w:val="0"/>
          <w:bCs/>
          <w:color w:val="auto"/>
          <w:szCs w:val="21"/>
          <w:shd w:val="clear" w:color="auto" w:fill="FFFFFF"/>
          <w:lang w:eastAsia="zh-CN"/>
        </w:rPr>
      </w:pPr>
      <w:r>
        <w:rPr>
          <w:rFonts w:hint="eastAsia" w:ascii="仿宋" w:hAnsi="仿宋" w:eastAsia="仿宋" w:cs="仿宋"/>
          <w:b w:val="0"/>
          <w:bCs/>
          <w:color w:val="auto"/>
          <w:szCs w:val="21"/>
          <w:shd w:val="clear" w:color="auto" w:fill="FFFFFF"/>
          <w:lang w:val="en-US" w:eastAsia="zh-CN"/>
        </w:rPr>
        <w:t>课后作业</w:t>
      </w:r>
      <w:r>
        <w:rPr>
          <w:rFonts w:hint="eastAsia" w:ascii="仿宋" w:hAnsi="仿宋" w:eastAsia="仿宋" w:cs="仿宋"/>
          <w:b w:val="0"/>
          <w:bCs/>
          <w:color w:val="auto"/>
          <w:szCs w:val="21"/>
          <w:shd w:val="clear" w:color="auto" w:fill="FFFFFF"/>
          <w:lang w:eastAsia="zh-CN"/>
        </w:rPr>
        <w:t>主要考核学生……，由</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……等组成……。具体评价标准如下：</w:t>
      </w:r>
    </w:p>
    <w:tbl>
      <w:tblPr>
        <w:tblStyle w:val="10"/>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1736"/>
        <w:gridCol w:w="1786"/>
        <w:gridCol w:w="175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724" w:type="dxa"/>
            <w:vAlign w:val="center"/>
          </w:tcPr>
          <w:p>
            <w:pPr>
              <w:adjustRightInd w:val="0"/>
              <w:snapToGrid w:val="0"/>
              <w:spacing w:line="360" w:lineRule="auto"/>
              <w:jc w:val="center"/>
              <w:rPr>
                <w:rFonts w:hint="eastAsia" w:ascii="仿宋" w:hAnsi="仿宋" w:eastAsia="仿宋" w:cs="仿宋"/>
                <w:b/>
                <w:bCs w:val="0"/>
                <w:color w:val="auto"/>
                <w:szCs w:val="21"/>
                <w:shd w:val="clear" w:color="auto" w:fill="FFFFFF"/>
              </w:rPr>
            </w:pPr>
            <w:r>
              <w:rPr>
                <w:rFonts w:hint="eastAsia" w:ascii="仿宋" w:hAnsi="仿宋" w:eastAsia="仿宋" w:cs="仿宋"/>
                <w:b/>
                <w:bCs w:val="0"/>
                <w:color w:val="auto"/>
                <w:szCs w:val="21"/>
                <w:shd w:val="clear" w:color="auto" w:fill="FFFFFF"/>
              </w:rPr>
              <w:t>优秀</w:t>
            </w:r>
          </w:p>
          <w:p>
            <w:pPr>
              <w:adjustRightInd w:val="0"/>
              <w:snapToGrid w:val="0"/>
              <w:spacing w:line="360" w:lineRule="auto"/>
              <w:jc w:val="center"/>
              <w:rPr>
                <w:rFonts w:hint="eastAsia" w:ascii="仿宋" w:hAnsi="仿宋" w:eastAsia="仿宋" w:cs="仿宋"/>
                <w:b/>
                <w:bCs w:val="0"/>
                <w:color w:val="auto"/>
                <w:szCs w:val="21"/>
                <w:shd w:val="clear" w:color="auto" w:fill="FFFFFF"/>
                <w:lang w:val="en-US" w:eastAsia="zh-CN"/>
              </w:rPr>
            </w:pPr>
            <w:r>
              <w:rPr>
                <w:rFonts w:hint="eastAsia" w:ascii="仿宋" w:hAnsi="仿宋" w:eastAsia="仿宋" w:cs="仿宋"/>
                <w:b/>
                <w:bCs w:val="0"/>
                <w:color w:val="auto"/>
                <w:szCs w:val="21"/>
                <w:shd w:val="clear" w:color="auto" w:fill="FFFFFF"/>
              </w:rPr>
              <w:t>（90-100分）</w:t>
            </w:r>
          </w:p>
        </w:tc>
        <w:tc>
          <w:tcPr>
            <w:tcW w:w="1736" w:type="dxa"/>
            <w:vAlign w:val="center"/>
          </w:tcPr>
          <w:p>
            <w:pPr>
              <w:adjustRightInd w:val="0"/>
              <w:snapToGrid w:val="0"/>
              <w:spacing w:line="360" w:lineRule="auto"/>
              <w:jc w:val="center"/>
              <w:rPr>
                <w:rFonts w:hint="eastAsia" w:ascii="仿宋" w:hAnsi="仿宋" w:eastAsia="仿宋" w:cs="仿宋"/>
                <w:b/>
                <w:bCs w:val="0"/>
                <w:color w:val="auto"/>
                <w:szCs w:val="21"/>
                <w:shd w:val="clear" w:color="auto" w:fill="FFFFFF"/>
              </w:rPr>
            </w:pPr>
            <w:r>
              <w:rPr>
                <w:rFonts w:hint="eastAsia" w:ascii="仿宋" w:hAnsi="仿宋" w:eastAsia="仿宋" w:cs="仿宋"/>
                <w:b/>
                <w:bCs w:val="0"/>
                <w:color w:val="auto"/>
                <w:szCs w:val="21"/>
                <w:shd w:val="clear" w:color="auto" w:fill="FFFFFF"/>
              </w:rPr>
              <w:t>良好</w:t>
            </w:r>
          </w:p>
          <w:p>
            <w:pPr>
              <w:adjustRightInd w:val="0"/>
              <w:snapToGrid w:val="0"/>
              <w:spacing w:line="360" w:lineRule="auto"/>
              <w:jc w:val="center"/>
              <w:rPr>
                <w:rFonts w:hint="eastAsia" w:ascii="仿宋" w:hAnsi="仿宋" w:eastAsia="仿宋" w:cs="仿宋"/>
                <w:b/>
                <w:bCs w:val="0"/>
                <w:color w:val="auto"/>
                <w:szCs w:val="21"/>
                <w:shd w:val="clear" w:color="auto" w:fill="FFFFFF"/>
              </w:rPr>
            </w:pPr>
            <w:r>
              <w:rPr>
                <w:rFonts w:hint="eastAsia" w:ascii="仿宋" w:hAnsi="仿宋" w:eastAsia="仿宋" w:cs="仿宋"/>
                <w:b/>
                <w:bCs w:val="0"/>
                <w:color w:val="auto"/>
                <w:szCs w:val="21"/>
                <w:shd w:val="clear" w:color="auto" w:fill="FFFFFF"/>
              </w:rPr>
              <w:t>（80-89分）</w:t>
            </w:r>
          </w:p>
        </w:tc>
        <w:tc>
          <w:tcPr>
            <w:tcW w:w="1786" w:type="dxa"/>
            <w:vAlign w:val="center"/>
          </w:tcPr>
          <w:p>
            <w:pPr>
              <w:adjustRightInd w:val="0"/>
              <w:snapToGrid w:val="0"/>
              <w:spacing w:line="360" w:lineRule="auto"/>
              <w:jc w:val="center"/>
              <w:rPr>
                <w:rFonts w:hint="eastAsia" w:ascii="仿宋" w:hAnsi="仿宋" w:eastAsia="仿宋" w:cs="仿宋"/>
                <w:b/>
                <w:bCs w:val="0"/>
                <w:color w:val="auto"/>
                <w:szCs w:val="21"/>
                <w:shd w:val="clear" w:color="auto" w:fill="FFFFFF"/>
              </w:rPr>
            </w:pPr>
            <w:r>
              <w:rPr>
                <w:rFonts w:hint="eastAsia" w:ascii="仿宋" w:hAnsi="仿宋" w:eastAsia="仿宋" w:cs="仿宋"/>
                <w:b/>
                <w:bCs w:val="0"/>
                <w:color w:val="auto"/>
                <w:szCs w:val="21"/>
                <w:shd w:val="clear" w:color="auto" w:fill="FFFFFF"/>
              </w:rPr>
              <w:t>中等</w:t>
            </w:r>
          </w:p>
          <w:p>
            <w:pPr>
              <w:adjustRightInd w:val="0"/>
              <w:snapToGrid w:val="0"/>
              <w:spacing w:line="360" w:lineRule="auto"/>
              <w:jc w:val="center"/>
              <w:rPr>
                <w:rFonts w:hint="eastAsia" w:ascii="仿宋" w:hAnsi="仿宋" w:eastAsia="仿宋" w:cs="仿宋"/>
                <w:b/>
                <w:bCs w:val="0"/>
                <w:color w:val="auto"/>
                <w:szCs w:val="21"/>
                <w:shd w:val="clear" w:color="auto" w:fill="FFFFFF"/>
                <w:lang w:val="en-US" w:eastAsia="zh-CN"/>
              </w:rPr>
            </w:pPr>
            <w:r>
              <w:rPr>
                <w:rFonts w:hint="eastAsia" w:ascii="仿宋" w:hAnsi="仿宋" w:eastAsia="仿宋" w:cs="仿宋"/>
                <w:b/>
                <w:bCs w:val="0"/>
                <w:color w:val="auto"/>
                <w:szCs w:val="21"/>
                <w:shd w:val="clear" w:color="auto" w:fill="FFFFFF"/>
              </w:rPr>
              <w:t>（70-79分）</w:t>
            </w:r>
          </w:p>
        </w:tc>
        <w:tc>
          <w:tcPr>
            <w:tcW w:w="1756" w:type="dxa"/>
            <w:vAlign w:val="center"/>
          </w:tcPr>
          <w:p>
            <w:pPr>
              <w:adjustRightInd w:val="0"/>
              <w:snapToGrid w:val="0"/>
              <w:spacing w:line="360" w:lineRule="auto"/>
              <w:jc w:val="center"/>
              <w:rPr>
                <w:rFonts w:hint="eastAsia" w:ascii="仿宋" w:hAnsi="仿宋" w:eastAsia="仿宋" w:cs="仿宋"/>
                <w:b/>
                <w:bCs w:val="0"/>
                <w:color w:val="auto"/>
                <w:szCs w:val="21"/>
                <w:shd w:val="clear" w:color="auto" w:fill="FFFFFF"/>
              </w:rPr>
            </w:pPr>
            <w:r>
              <w:rPr>
                <w:rFonts w:hint="eastAsia" w:ascii="仿宋" w:hAnsi="仿宋" w:eastAsia="仿宋" w:cs="仿宋"/>
                <w:b/>
                <w:bCs w:val="0"/>
                <w:color w:val="auto"/>
                <w:szCs w:val="21"/>
                <w:shd w:val="clear" w:color="auto" w:fill="FFFFFF"/>
              </w:rPr>
              <w:t>合格</w:t>
            </w:r>
          </w:p>
          <w:p>
            <w:pPr>
              <w:adjustRightInd w:val="0"/>
              <w:snapToGrid w:val="0"/>
              <w:spacing w:line="360" w:lineRule="auto"/>
              <w:jc w:val="center"/>
              <w:rPr>
                <w:rFonts w:hint="eastAsia" w:ascii="仿宋" w:hAnsi="仿宋" w:eastAsia="仿宋" w:cs="仿宋"/>
                <w:b/>
                <w:bCs w:val="0"/>
                <w:color w:val="auto"/>
                <w:szCs w:val="21"/>
                <w:shd w:val="clear" w:color="auto" w:fill="FFFFFF"/>
                <w:lang w:eastAsia="zh-CN"/>
              </w:rPr>
            </w:pPr>
            <w:r>
              <w:rPr>
                <w:rFonts w:hint="eastAsia" w:ascii="仿宋" w:hAnsi="仿宋" w:eastAsia="仿宋" w:cs="仿宋"/>
                <w:b/>
                <w:bCs w:val="0"/>
                <w:color w:val="auto"/>
                <w:szCs w:val="21"/>
                <w:shd w:val="clear" w:color="auto" w:fill="FFFFFF"/>
              </w:rPr>
              <w:t>（60-69分）</w:t>
            </w:r>
          </w:p>
        </w:tc>
        <w:tc>
          <w:tcPr>
            <w:tcW w:w="1476" w:type="dxa"/>
            <w:vAlign w:val="center"/>
          </w:tcPr>
          <w:p>
            <w:pPr>
              <w:adjustRightInd w:val="0"/>
              <w:snapToGrid w:val="0"/>
              <w:spacing w:line="360" w:lineRule="auto"/>
              <w:jc w:val="center"/>
              <w:rPr>
                <w:rFonts w:hint="eastAsia" w:ascii="仿宋" w:hAnsi="仿宋" w:eastAsia="仿宋" w:cs="仿宋"/>
                <w:b/>
                <w:bCs w:val="0"/>
                <w:color w:val="auto"/>
                <w:szCs w:val="21"/>
                <w:shd w:val="clear" w:color="auto" w:fill="FFFFFF"/>
              </w:rPr>
            </w:pPr>
            <w:r>
              <w:rPr>
                <w:rFonts w:hint="eastAsia" w:ascii="仿宋" w:hAnsi="仿宋" w:eastAsia="仿宋" w:cs="仿宋"/>
                <w:b/>
                <w:bCs w:val="0"/>
                <w:color w:val="auto"/>
                <w:szCs w:val="21"/>
                <w:shd w:val="clear" w:color="auto" w:fill="FFFFFF"/>
              </w:rPr>
              <w:t>不合格</w:t>
            </w:r>
          </w:p>
          <w:p>
            <w:pPr>
              <w:adjustRightInd w:val="0"/>
              <w:snapToGrid w:val="0"/>
              <w:spacing w:line="360" w:lineRule="auto"/>
              <w:jc w:val="center"/>
              <w:rPr>
                <w:rFonts w:hint="eastAsia" w:ascii="仿宋" w:hAnsi="仿宋" w:eastAsia="仿宋" w:cs="仿宋"/>
                <w:b/>
                <w:bCs w:val="0"/>
                <w:color w:val="auto"/>
                <w:szCs w:val="21"/>
                <w:shd w:val="clear" w:color="auto" w:fill="FFFFFF"/>
              </w:rPr>
            </w:pPr>
            <w:r>
              <w:rPr>
                <w:rFonts w:hint="eastAsia" w:ascii="仿宋" w:hAnsi="仿宋" w:eastAsia="仿宋" w:cs="仿宋"/>
                <w:b/>
                <w:bCs w:val="0"/>
                <w:color w:val="auto"/>
                <w:szCs w:val="21"/>
                <w:shd w:val="clear" w:color="auto" w:fill="FFFFFF"/>
              </w:rPr>
              <w:t>（0-59分）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24" w:type="dxa"/>
          </w:tcPr>
          <w:p>
            <w:pPr>
              <w:adjustRightInd w:val="0"/>
              <w:snapToGrid w:val="0"/>
              <w:spacing w:line="360" w:lineRule="auto"/>
              <w:rPr>
                <w:rFonts w:hint="eastAsia" w:ascii="仿宋" w:hAnsi="仿宋" w:eastAsia="仿宋" w:cs="仿宋"/>
                <w:color w:val="auto"/>
                <w:szCs w:val="21"/>
                <w:shd w:val="clear" w:color="auto" w:fill="FFFFFF"/>
              </w:rPr>
            </w:pPr>
          </w:p>
        </w:tc>
        <w:tc>
          <w:tcPr>
            <w:tcW w:w="1736" w:type="dxa"/>
          </w:tcPr>
          <w:p>
            <w:pPr>
              <w:adjustRightInd w:val="0"/>
              <w:snapToGrid w:val="0"/>
              <w:spacing w:line="360" w:lineRule="auto"/>
              <w:jc w:val="center"/>
              <w:rPr>
                <w:rFonts w:hint="eastAsia" w:ascii="仿宋" w:hAnsi="仿宋" w:eastAsia="仿宋" w:cs="仿宋"/>
                <w:color w:val="auto"/>
                <w:szCs w:val="21"/>
                <w:shd w:val="clear" w:color="auto" w:fill="FFFFFF"/>
              </w:rPr>
            </w:pPr>
          </w:p>
        </w:tc>
        <w:tc>
          <w:tcPr>
            <w:tcW w:w="1786" w:type="dxa"/>
          </w:tcPr>
          <w:p>
            <w:pPr>
              <w:adjustRightInd w:val="0"/>
              <w:snapToGrid w:val="0"/>
              <w:spacing w:line="360" w:lineRule="auto"/>
              <w:jc w:val="center"/>
              <w:rPr>
                <w:rFonts w:hint="eastAsia" w:ascii="仿宋" w:hAnsi="仿宋" w:eastAsia="仿宋" w:cs="仿宋"/>
                <w:color w:val="auto"/>
                <w:szCs w:val="21"/>
                <w:shd w:val="clear" w:color="auto" w:fill="FFFFFF"/>
              </w:rPr>
            </w:pPr>
          </w:p>
        </w:tc>
        <w:tc>
          <w:tcPr>
            <w:tcW w:w="1756" w:type="dxa"/>
          </w:tcPr>
          <w:p>
            <w:pPr>
              <w:adjustRightInd w:val="0"/>
              <w:snapToGrid w:val="0"/>
              <w:spacing w:line="360" w:lineRule="auto"/>
              <w:rPr>
                <w:rFonts w:hint="eastAsia" w:ascii="仿宋" w:hAnsi="仿宋" w:eastAsia="仿宋" w:cs="仿宋"/>
                <w:color w:val="auto"/>
                <w:szCs w:val="21"/>
                <w:shd w:val="clear" w:color="auto" w:fill="FFFFFF"/>
              </w:rPr>
            </w:pPr>
          </w:p>
        </w:tc>
        <w:tc>
          <w:tcPr>
            <w:tcW w:w="1476" w:type="dxa"/>
          </w:tcPr>
          <w:p>
            <w:pPr>
              <w:adjustRightInd w:val="0"/>
              <w:snapToGrid w:val="0"/>
              <w:spacing w:line="360" w:lineRule="auto"/>
              <w:rPr>
                <w:rFonts w:hint="eastAsia" w:ascii="仿宋" w:hAnsi="仿宋" w:eastAsia="仿宋" w:cs="仿宋"/>
                <w:color w:val="auto"/>
                <w:szCs w:val="21"/>
                <w:shd w:val="clear" w:color="auto" w:fill="FFFFFF"/>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firstLine="422" w:firstLineChars="200"/>
        <w:jc w:val="both"/>
        <w:textAlignment w:val="auto"/>
        <w:rPr>
          <w:rFonts w:hint="eastAsia" w:ascii="仿宋" w:hAnsi="仿宋" w:eastAsia="仿宋" w:cs="仿宋"/>
          <w:b/>
          <w:color w:val="auto"/>
          <w:szCs w:val="21"/>
          <w:shd w:val="clear" w:color="auto" w:fill="FFFFFF"/>
          <w:lang w:eastAsia="zh-CN"/>
        </w:rPr>
      </w:pPr>
      <w:r>
        <w:rPr>
          <w:rFonts w:hint="eastAsia" w:ascii="仿宋" w:hAnsi="仿宋" w:eastAsia="仿宋" w:cs="仿宋"/>
          <w:b/>
          <w:color w:val="auto"/>
          <w:sz w:val="21"/>
          <w:szCs w:val="21"/>
        </w:rPr>
        <w:t>实验考核及评价标准</w:t>
      </w:r>
      <w:r>
        <w:rPr>
          <w:rFonts w:hint="eastAsia" w:ascii="仿宋" w:hAnsi="仿宋" w:eastAsia="仿宋" w:cs="仿宋"/>
          <w:b/>
          <w:color w:val="FF0000"/>
          <w:szCs w:val="21"/>
          <w:shd w:val="clear" w:color="auto" w:fill="FFFFFF"/>
          <w:lang w:eastAsia="zh-CN"/>
        </w:rPr>
        <w:t>（</w:t>
      </w:r>
      <w:r>
        <w:rPr>
          <w:rFonts w:hint="eastAsia" w:ascii="仿宋" w:hAnsi="仿宋" w:eastAsia="仿宋" w:cs="仿宋"/>
          <w:b/>
          <w:color w:val="FF0000"/>
          <w:szCs w:val="21"/>
          <w:shd w:val="clear" w:color="auto" w:fill="FFFFFF"/>
          <w:lang w:val="en-US" w:eastAsia="zh-CN"/>
        </w:rPr>
        <w:t>可根据实际情况修改</w:t>
      </w:r>
      <w:r>
        <w:rPr>
          <w:rFonts w:hint="eastAsia" w:ascii="仿宋" w:hAnsi="仿宋" w:eastAsia="仿宋" w:cs="仿宋"/>
          <w:b/>
          <w:color w:val="FF0000"/>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20" w:firstLineChars="200"/>
        <w:jc w:val="both"/>
        <w:textAlignment w:val="auto"/>
        <w:rPr>
          <w:rFonts w:hint="eastAsia" w:ascii="仿宋" w:hAnsi="仿宋" w:eastAsia="仿宋" w:cs="仿宋"/>
          <w:b w:val="0"/>
          <w:bCs/>
          <w:color w:val="auto"/>
          <w:szCs w:val="21"/>
          <w:shd w:val="clear" w:color="auto" w:fill="FFFFFF"/>
          <w:lang w:eastAsia="zh-CN"/>
        </w:rPr>
      </w:pPr>
      <w:r>
        <w:rPr>
          <w:rFonts w:hint="eastAsia" w:ascii="仿宋" w:hAnsi="仿宋" w:eastAsia="仿宋" w:cs="仿宋"/>
          <w:b w:val="0"/>
          <w:bCs/>
          <w:color w:val="auto"/>
          <w:szCs w:val="21"/>
          <w:shd w:val="clear" w:color="auto" w:fill="FFFFFF"/>
          <w:lang w:val="en-US" w:eastAsia="zh-CN"/>
        </w:rPr>
        <w:t>实验</w:t>
      </w:r>
      <w:r>
        <w:rPr>
          <w:rFonts w:hint="eastAsia" w:ascii="仿宋" w:hAnsi="仿宋" w:eastAsia="仿宋" w:cs="仿宋"/>
          <w:b w:val="0"/>
          <w:bCs/>
          <w:color w:val="auto"/>
          <w:szCs w:val="21"/>
          <w:shd w:val="clear" w:color="auto" w:fill="FFFFFF"/>
          <w:lang w:eastAsia="zh-CN"/>
        </w:rPr>
        <w:t>主要考核学生……，由</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……等组成……。具体评价标准如下：</w:t>
      </w:r>
    </w:p>
    <w:tbl>
      <w:tblPr>
        <w:tblStyle w:val="10"/>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15"/>
        <w:gridCol w:w="1765"/>
        <w:gridCol w:w="151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703"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优秀</w:t>
            </w:r>
          </w:p>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（90-100分）</w:t>
            </w:r>
          </w:p>
        </w:tc>
        <w:tc>
          <w:tcPr>
            <w:tcW w:w="1715"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良好</w:t>
            </w:r>
          </w:p>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（80-89分）</w:t>
            </w:r>
          </w:p>
        </w:tc>
        <w:tc>
          <w:tcPr>
            <w:tcW w:w="1765"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中等</w:t>
            </w:r>
          </w:p>
          <w:p>
            <w:pPr>
              <w:adjustRightInd w:val="0"/>
              <w:snapToGrid w:val="0"/>
              <w:spacing w:line="360" w:lineRule="auto"/>
              <w:jc w:val="center"/>
              <w:rPr>
                <w:rFonts w:hint="eastAsia" w:ascii="仿宋" w:hAnsi="仿宋" w:eastAsia="仿宋" w:cs="仿宋"/>
                <w:b/>
                <w:color w:val="auto"/>
                <w:szCs w:val="21"/>
                <w:shd w:val="clear" w:color="auto" w:fill="FFFFFF"/>
                <w:lang w:val="en-US" w:eastAsia="zh-CN"/>
              </w:rPr>
            </w:pPr>
            <w:r>
              <w:rPr>
                <w:rFonts w:hint="eastAsia" w:ascii="仿宋" w:hAnsi="仿宋" w:eastAsia="仿宋" w:cs="仿宋"/>
                <w:b/>
                <w:color w:val="auto"/>
                <w:szCs w:val="21"/>
                <w:shd w:val="clear" w:color="auto" w:fill="FFFFFF"/>
              </w:rPr>
              <w:t>（70-79分）</w:t>
            </w:r>
          </w:p>
        </w:tc>
        <w:tc>
          <w:tcPr>
            <w:tcW w:w="1510"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合格</w:t>
            </w:r>
          </w:p>
          <w:p>
            <w:pPr>
              <w:adjustRightInd w:val="0"/>
              <w:snapToGrid w:val="0"/>
              <w:spacing w:line="360" w:lineRule="auto"/>
              <w:jc w:val="center"/>
              <w:rPr>
                <w:rFonts w:hint="eastAsia" w:ascii="仿宋" w:hAnsi="仿宋" w:eastAsia="仿宋" w:cs="仿宋"/>
                <w:b/>
                <w:color w:val="auto"/>
                <w:szCs w:val="21"/>
                <w:shd w:val="clear" w:color="auto" w:fill="FFFFFF"/>
                <w:lang w:eastAsia="zh-CN"/>
              </w:rPr>
            </w:pPr>
            <w:r>
              <w:rPr>
                <w:rFonts w:hint="eastAsia" w:ascii="仿宋" w:hAnsi="仿宋" w:eastAsia="仿宋" w:cs="仿宋"/>
                <w:b/>
                <w:color w:val="auto"/>
                <w:szCs w:val="21"/>
                <w:shd w:val="clear" w:color="auto" w:fill="FFFFFF"/>
              </w:rPr>
              <w:t>（60-69分）</w:t>
            </w:r>
          </w:p>
        </w:tc>
        <w:tc>
          <w:tcPr>
            <w:tcW w:w="1684"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不合格</w:t>
            </w:r>
          </w:p>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03" w:type="dxa"/>
          </w:tcPr>
          <w:p>
            <w:pPr>
              <w:adjustRightInd w:val="0"/>
              <w:snapToGrid w:val="0"/>
              <w:spacing w:line="360" w:lineRule="auto"/>
              <w:rPr>
                <w:rFonts w:hint="eastAsia" w:ascii="仿宋" w:hAnsi="仿宋" w:eastAsia="仿宋" w:cs="仿宋"/>
                <w:color w:val="auto"/>
                <w:szCs w:val="21"/>
                <w:shd w:val="clear" w:color="auto" w:fill="FFFFFF"/>
              </w:rPr>
            </w:pPr>
          </w:p>
        </w:tc>
        <w:tc>
          <w:tcPr>
            <w:tcW w:w="1715" w:type="dxa"/>
          </w:tcPr>
          <w:p>
            <w:pPr>
              <w:adjustRightInd w:val="0"/>
              <w:snapToGrid w:val="0"/>
              <w:spacing w:line="360" w:lineRule="auto"/>
              <w:jc w:val="center"/>
              <w:rPr>
                <w:rFonts w:hint="eastAsia" w:ascii="仿宋" w:hAnsi="仿宋" w:eastAsia="仿宋" w:cs="仿宋"/>
                <w:color w:val="auto"/>
                <w:szCs w:val="21"/>
                <w:shd w:val="clear" w:color="auto" w:fill="FFFFFF"/>
              </w:rPr>
            </w:pPr>
          </w:p>
        </w:tc>
        <w:tc>
          <w:tcPr>
            <w:tcW w:w="1765" w:type="dxa"/>
          </w:tcPr>
          <w:p>
            <w:pPr>
              <w:adjustRightInd w:val="0"/>
              <w:snapToGrid w:val="0"/>
              <w:spacing w:line="360" w:lineRule="auto"/>
              <w:jc w:val="center"/>
              <w:rPr>
                <w:rFonts w:hint="eastAsia" w:ascii="仿宋" w:hAnsi="仿宋" w:eastAsia="仿宋" w:cs="仿宋"/>
                <w:color w:val="auto"/>
                <w:szCs w:val="21"/>
                <w:shd w:val="clear" w:color="auto" w:fill="FFFFFF"/>
              </w:rPr>
            </w:pPr>
          </w:p>
        </w:tc>
        <w:tc>
          <w:tcPr>
            <w:tcW w:w="1510" w:type="dxa"/>
          </w:tcPr>
          <w:p>
            <w:pPr>
              <w:adjustRightInd w:val="0"/>
              <w:snapToGrid w:val="0"/>
              <w:spacing w:line="360" w:lineRule="auto"/>
              <w:rPr>
                <w:rFonts w:hint="eastAsia" w:ascii="仿宋" w:hAnsi="仿宋" w:eastAsia="仿宋" w:cs="仿宋"/>
                <w:color w:val="auto"/>
                <w:szCs w:val="21"/>
                <w:shd w:val="clear" w:color="auto" w:fill="FFFFFF"/>
              </w:rPr>
            </w:pPr>
          </w:p>
        </w:tc>
        <w:tc>
          <w:tcPr>
            <w:tcW w:w="1684" w:type="dxa"/>
          </w:tcPr>
          <w:p>
            <w:pPr>
              <w:adjustRightInd w:val="0"/>
              <w:snapToGrid w:val="0"/>
              <w:spacing w:line="360" w:lineRule="auto"/>
              <w:rPr>
                <w:rFonts w:hint="eastAsia" w:ascii="仿宋" w:hAnsi="仿宋" w:eastAsia="仿宋" w:cs="仿宋"/>
                <w:color w:val="auto"/>
                <w:szCs w:val="21"/>
                <w:shd w:val="clear" w:color="auto" w:fill="FFFFFF"/>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firstLineChars="200"/>
        <w:jc w:val="both"/>
        <w:textAlignment w:val="auto"/>
        <w:rPr>
          <w:rFonts w:hint="eastAsia" w:ascii="仿宋" w:hAnsi="仿宋" w:eastAsia="仿宋" w:cs="仿宋"/>
          <w:b/>
          <w:color w:val="auto"/>
          <w:szCs w:val="21"/>
          <w:shd w:val="clear" w:color="auto" w:fill="FFFFFF"/>
          <w:lang w:eastAsia="zh-CN"/>
        </w:rPr>
      </w:pPr>
      <w:r>
        <w:rPr>
          <w:rFonts w:hint="eastAsia" w:ascii="仿宋" w:hAnsi="仿宋" w:eastAsia="仿宋" w:cs="仿宋"/>
          <w:b/>
          <w:color w:val="auto"/>
          <w:sz w:val="21"/>
          <w:szCs w:val="21"/>
          <w:lang w:val="en-US" w:eastAsia="zh-CN"/>
        </w:rPr>
        <w:t>3.课堂练习</w:t>
      </w:r>
      <w:r>
        <w:rPr>
          <w:rFonts w:hint="eastAsia" w:ascii="仿宋" w:hAnsi="仿宋" w:eastAsia="仿宋" w:cs="仿宋"/>
          <w:b/>
          <w:color w:val="auto"/>
          <w:sz w:val="21"/>
          <w:szCs w:val="21"/>
        </w:rPr>
        <w:t>考核及评价标准</w:t>
      </w:r>
      <w:r>
        <w:rPr>
          <w:rFonts w:hint="eastAsia" w:ascii="仿宋" w:hAnsi="仿宋" w:eastAsia="仿宋" w:cs="仿宋"/>
          <w:b/>
          <w:color w:val="FF0000"/>
          <w:szCs w:val="21"/>
          <w:shd w:val="clear" w:color="auto" w:fill="FFFFFF"/>
          <w:lang w:eastAsia="zh-CN"/>
        </w:rPr>
        <w:t>（</w:t>
      </w:r>
      <w:r>
        <w:rPr>
          <w:rFonts w:hint="eastAsia" w:ascii="仿宋" w:hAnsi="仿宋" w:eastAsia="仿宋" w:cs="仿宋"/>
          <w:b/>
          <w:color w:val="FF0000"/>
          <w:szCs w:val="21"/>
          <w:shd w:val="clear" w:color="auto" w:fill="FFFFFF"/>
          <w:lang w:val="en-US" w:eastAsia="zh-CN"/>
        </w:rPr>
        <w:t>可根据实际情况修改</w:t>
      </w:r>
      <w:r>
        <w:rPr>
          <w:rFonts w:hint="eastAsia" w:ascii="仿宋" w:hAnsi="仿宋" w:eastAsia="仿宋" w:cs="仿宋"/>
          <w:b/>
          <w:color w:val="FF0000"/>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20" w:firstLineChars="200"/>
        <w:jc w:val="both"/>
        <w:textAlignment w:val="auto"/>
        <w:rPr>
          <w:rFonts w:hint="eastAsia" w:ascii="仿宋" w:hAnsi="仿宋" w:eastAsia="仿宋" w:cs="仿宋"/>
          <w:b w:val="0"/>
          <w:bCs/>
          <w:color w:val="auto"/>
          <w:szCs w:val="21"/>
          <w:shd w:val="clear" w:color="auto" w:fill="FFFFFF"/>
          <w:lang w:eastAsia="zh-CN"/>
        </w:rPr>
      </w:pPr>
      <w:r>
        <w:rPr>
          <w:rFonts w:hint="eastAsia" w:ascii="仿宋" w:hAnsi="仿宋" w:eastAsia="仿宋" w:cs="仿宋"/>
          <w:b w:val="0"/>
          <w:bCs/>
          <w:color w:val="auto"/>
          <w:sz w:val="21"/>
          <w:szCs w:val="21"/>
          <w:lang w:val="en-US" w:eastAsia="zh-CN"/>
        </w:rPr>
        <w:t>课堂练习</w:t>
      </w:r>
      <w:r>
        <w:rPr>
          <w:rFonts w:hint="eastAsia" w:ascii="仿宋" w:hAnsi="仿宋" w:eastAsia="仿宋" w:cs="仿宋"/>
          <w:b w:val="0"/>
          <w:bCs/>
          <w:color w:val="auto"/>
          <w:szCs w:val="21"/>
          <w:shd w:val="clear" w:color="auto" w:fill="FFFFFF"/>
          <w:lang w:eastAsia="zh-CN"/>
        </w:rPr>
        <w:t>主要考核学生……，由</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……等组成……。具体评价标准如下：</w:t>
      </w:r>
    </w:p>
    <w:tbl>
      <w:tblPr>
        <w:tblStyle w:val="10"/>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711"/>
        <w:gridCol w:w="1760"/>
        <w:gridCol w:w="150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优秀</w:t>
            </w:r>
          </w:p>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（90-100分）</w:t>
            </w:r>
          </w:p>
        </w:tc>
        <w:tc>
          <w:tcPr>
            <w:tcW w:w="1711"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良好</w:t>
            </w:r>
          </w:p>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（80-89分）</w:t>
            </w:r>
          </w:p>
        </w:tc>
        <w:tc>
          <w:tcPr>
            <w:tcW w:w="1760"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中等</w:t>
            </w:r>
          </w:p>
          <w:p>
            <w:pPr>
              <w:adjustRightInd w:val="0"/>
              <w:snapToGrid w:val="0"/>
              <w:spacing w:line="360" w:lineRule="auto"/>
              <w:jc w:val="center"/>
              <w:rPr>
                <w:rFonts w:hint="eastAsia" w:ascii="仿宋" w:hAnsi="仿宋" w:eastAsia="仿宋" w:cs="仿宋"/>
                <w:b/>
                <w:color w:val="auto"/>
                <w:szCs w:val="21"/>
                <w:shd w:val="clear" w:color="auto" w:fill="FFFFFF"/>
                <w:lang w:val="en-US" w:eastAsia="zh-CN"/>
              </w:rPr>
            </w:pPr>
            <w:r>
              <w:rPr>
                <w:rFonts w:hint="eastAsia" w:ascii="仿宋" w:hAnsi="仿宋" w:eastAsia="仿宋" w:cs="仿宋"/>
                <w:b/>
                <w:color w:val="auto"/>
                <w:szCs w:val="21"/>
                <w:shd w:val="clear" w:color="auto" w:fill="FFFFFF"/>
              </w:rPr>
              <w:t>（70-79分）</w:t>
            </w:r>
          </w:p>
        </w:tc>
        <w:tc>
          <w:tcPr>
            <w:tcW w:w="1506"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合格</w:t>
            </w:r>
          </w:p>
          <w:p>
            <w:pPr>
              <w:adjustRightInd w:val="0"/>
              <w:snapToGrid w:val="0"/>
              <w:spacing w:line="360" w:lineRule="auto"/>
              <w:jc w:val="center"/>
              <w:rPr>
                <w:rFonts w:hint="eastAsia" w:ascii="仿宋" w:hAnsi="仿宋" w:eastAsia="仿宋" w:cs="仿宋"/>
                <w:b/>
                <w:color w:val="auto"/>
                <w:szCs w:val="21"/>
                <w:shd w:val="clear" w:color="auto" w:fill="FFFFFF"/>
                <w:lang w:eastAsia="zh-CN"/>
              </w:rPr>
            </w:pPr>
            <w:r>
              <w:rPr>
                <w:rFonts w:hint="eastAsia" w:ascii="仿宋" w:hAnsi="仿宋" w:eastAsia="仿宋" w:cs="仿宋"/>
                <w:b/>
                <w:color w:val="auto"/>
                <w:szCs w:val="21"/>
                <w:shd w:val="clear" w:color="auto" w:fill="FFFFFF"/>
              </w:rPr>
              <w:t>（60-69分）</w:t>
            </w:r>
          </w:p>
        </w:tc>
        <w:tc>
          <w:tcPr>
            <w:tcW w:w="1680"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不合格</w:t>
            </w:r>
          </w:p>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99" w:type="dxa"/>
          </w:tcPr>
          <w:p>
            <w:pPr>
              <w:adjustRightInd w:val="0"/>
              <w:snapToGrid w:val="0"/>
              <w:spacing w:line="360" w:lineRule="auto"/>
              <w:rPr>
                <w:rFonts w:hint="eastAsia" w:ascii="仿宋" w:hAnsi="仿宋" w:eastAsia="仿宋" w:cs="仿宋"/>
                <w:color w:val="auto"/>
                <w:szCs w:val="21"/>
                <w:shd w:val="clear" w:color="auto" w:fill="FFFFFF"/>
              </w:rPr>
            </w:pPr>
          </w:p>
        </w:tc>
        <w:tc>
          <w:tcPr>
            <w:tcW w:w="1711" w:type="dxa"/>
          </w:tcPr>
          <w:p>
            <w:pPr>
              <w:adjustRightInd w:val="0"/>
              <w:snapToGrid w:val="0"/>
              <w:spacing w:line="360" w:lineRule="auto"/>
              <w:jc w:val="center"/>
              <w:rPr>
                <w:rFonts w:hint="eastAsia" w:ascii="仿宋" w:hAnsi="仿宋" w:eastAsia="仿宋" w:cs="仿宋"/>
                <w:color w:val="auto"/>
                <w:szCs w:val="21"/>
                <w:shd w:val="clear" w:color="auto" w:fill="FFFFFF"/>
              </w:rPr>
            </w:pPr>
          </w:p>
        </w:tc>
        <w:tc>
          <w:tcPr>
            <w:tcW w:w="1760" w:type="dxa"/>
          </w:tcPr>
          <w:p>
            <w:pPr>
              <w:adjustRightInd w:val="0"/>
              <w:snapToGrid w:val="0"/>
              <w:spacing w:line="360" w:lineRule="auto"/>
              <w:jc w:val="center"/>
              <w:rPr>
                <w:rFonts w:hint="eastAsia" w:ascii="仿宋" w:hAnsi="仿宋" w:eastAsia="仿宋" w:cs="仿宋"/>
                <w:color w:val="auto"/>
                <w:szCs w:val="21"/>
                <w:shd w:val="clear" w:color="auto" w:fill="FFFFFF"/>
              </w:rPr>
            </w:pPr>
          </w:p>
        </w:tc>
        <w:tc>
          <w:tcPr>
            <w:tcW w:w="1506" w:type="dxa"/>
          </w:tcPr>
          <w:p>
            <w:pPr>
              <w:adjustRightInd w:val="0"/>
              <w:snapToGrid w:val="0"/>
              <w:spacing w:line="360" w:lineRule="auto"/>
              <w:rPr>
                <w:rFonts w:hint="eastAsia" w:ascii="仿宋" w:hAnsi="仿宋" w:eastAsia="仿宋" w:cs="仿宋"/>
                <w:color w:val="auto"/>
                <w:szCs w:val="21"/>
                <w:shd w:val="clear" w:color="auto" w:fill="FFFFFF"/>
              </w:rPr>
            </w:pPr>
          </w:p>
        </w:tc>
        <w:tc>
          <w:tcPr>
            <w:tcW w:w="1680" w:type="dxa"/>
          </w:tcPr>
          <w:p>
            <w:pPr>
              <w:adjustRightInd w:val="0"/>
              <w:snapToGrid w:val="0"/>
              <w:spacing w:line="360" w:lineRule="auto"/>
              <w:rPr>
                <w:rFonts w:hint="eastAsia" w:ascii="仿宋" w:hAnsi="仿宋" w:eastAsia="仿宋" w:cs="仿宋"/>
                <w:color w:val="auto"/>
                <w:szCs w:val="21"/>
                <w:shd w:val="clear" w:color="auto" w:fill="FFFFFF"/>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firstLineChars="200"/>
        <w:jc w:val="both"/>
        <w:textAlignment w:val="auto"/>
        <w:rPr>
          <w:rFonts w:hint="eastAsia" w:ascii="仿宋" w:hAnsi="仿宋" w:eastAsia="仿宋" w:cs="仿宋"/>
          <w:b/>
          <w:color w:val="auto"/>
          <w:szCs w:val="21"/>
          <w:shd w:val="clear" w:color="auto" w:fill="FFFFFF"/>
          <w:lang w:eastAsia="zh-CN"/>
        </w:rPr>
      </w:pPr>
      <w:r>
        <w:rPr>
          <w:rFonts w:hint="eastAsia" w:ascii="仿宋" w:hAnsi="仿宋" w:eastAsia="仿宋" w:cs="仿宋"/>
          <w:b/>
          <w:color w:val="auto"/>
          <w:sz w:val="21"/>
          <w:szCs w:val="21"/>
          <w:lang w:val="en-US" w:eastAsia="zh-CN"/>
        </w:rPr>
        <w:t>4.期中考试</w:t>
      </w:r>
      <w:r>
        <w:rPr>
          <w:rFonts w:hint="eastAsia" w:ascii="仿宋" w:hAnsi="仿宋" w:eastAsia="仿宋" w:cs="仿宋"/>
          <w:b/>
          <w:color w:val="auto"/>
          <w:sz w:val="21"/>
          <w:szCs w:val="21"/>
        </w:rPr>
        <w:t>考核及评价标准</w:t>
      </w:r>
      <w:r>
        <w:rPr>
          <w:rFonts w:hint="eastAsia" w:ascii="仿宋" w:hAnsi="仿宋" w:eastAsia="仿宋" w:cs="仿宋"/>
          <w:b/>
          <w:color w:val="FF0000"/>
          <w:szCs w:val="21"/>
          <w:shd w:val="clear" w:color="auto" w:fill="FFFFFF"/>
          <w:lang w:eastAsia="zh-CN"/>
        </w:rPr>
        <w:t>（</w:t>
      </w:r>
      <w:r>
        <w:rPr>
          <w:rFonts w:hint="eastAsia" w:ascii="仿宋" w:hAnsi="仿宋" w:eastAsia="仿宋" w:cs="仿宋"/>
          <w:b/>
          <w:color w:val="FF0000"/>
          <w:szCs w:val="21"/>
          <w:shd w:val="clear" w:color="auto" w:fill="FFFFFF"/>
          <w:lang w:val="en-US" w:eastAsia="zh-CN"/>
        </w:rPr>
        <w:t>可根据实际情况修改</w:t>
      </w:r>
      <w:r>
        <w:rPr>
          <w:rFonts w:hint="eastAsia" w:ascii="仿宋" w:hAnsi="仿宋" w:eastAsia="仿宋" w:cs="仿宋"/>
          <w:b/>
          <w:color w:val="FF0000"/>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20" w:firstLineChars="200"/>
        <w:jc w:val="both"/>
        <w:textAlignment w:val="auto"/>
        <w:rPr>
          <w:rFonts w:hint="eastAsia" w:ascii="仿宋" w:hAnsi="仿宋" w:eastAsia="仿宋" w:cs="仿宋"/>
          <w:b w:val="0"/>
          <w:bCs/>
          <w:color w:val="auto"/>
          <w:szCs w:val="21"/>
          <w:shd w:val="clear" w:color="auto" w:fill="FFFFFF"/>
          <w:lang w:eastAsia="zh-CN"/>
        </w:rPr>
      </w:pPr>
      <w:r>
        <w:rPr>
          <w:rFonts w:hint="eastAsia" w:ascii="仿宋" w:hAnsi="仿宋" w:eastAsia="仿宋" w:cs="仿宋"/>
          <w:b w:val="0"/>
          <w:bCs/>
          <w:color w:val="auto"/>
          <w:sz w:val="21"/>
          <w:szCs w:val="21"/>
          <w:lang w:val="en-US" w:eastAsia="zh-CN"/>
        </w:rPr>
        <w:t>期中考试</w:t>
      </w:r>
      <w:r>
        <w:rPr>
          <w:rFonts w:hint="eastAsia" w:ascii="仿宋" w:hAnsi="仿宋" w:eastAsia="仿宋" w:cs="仿宋"/>
          <w:b w:val="0"/>
          <w:bCs/>
          <w:color w:val="auto"/>
          <w:szCs w:val="21"/>
          <w:shd w:val="clear" w:color="auto" w:fill="FFFFFF"/>
          <w:lang w:eastAsia="zh-CN"/>
        </w:rPr>
        <w:t>主要考核学生……，由</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w:t>
      </w:r>
      <w:r>
        <w:rPr>
          <w:rFonts w:hint="eastAsia" w:ascii="仿宋" w:hAnsi="仿宋" w:eastAsia="仿宋" w:cs="仿宋"/>
          <w:b w:val="0"/>
          <w:bCs/>
          <w:color w:val="auto"/>
          <w:szCs w:val="21"/>
          <w:shd w:val="clear" w:color="auto" w:fill="FFFFFF"/>
          <w:lang w:val="en-US" w:eastAsia="zh-CN"/>
        </w:rPr>
        <w:t>**</w:t>
      </w:r>
      <w:r>
        <w:rPr>
          <w:rFonts w:hint="eastAsia" w:ascii="仿宋" w:hAnsi="仿宋" w:eastAsia="仿宋" w:cs="仿宋"/>
          <w:b w:val="0"/>
          <w:bCs/>
          <w:color w:val="auto"/>
          <w:szCs w:val="21"/>
          <w:shd w:val="clear" w:color="auto" w:fill="FFFFFF"/>
          <w:lang w:eastAsia="zh-CN"/>
        </w:rPr>
        <w:t>……等组成……。具体评价标准如下：</w:t>
      </w:r>
    </w:p>
    <w:tbl>
      <w:tblPr>
        <w:tblStyle w:val="1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744"/>
        <w:gridCol w:w="1795"/>
        <w:gridCol w:w="1535"/>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32"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优秀</w:t>
            </w:r>
          </w:p>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（90-100分）</w:t>
            </w:r>
          </w:p>
        </w:tc>
        <w:tc>
          <w:tcPr>
            <w:tcW w:w="1744"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良好</w:t>
            </w:r>
          </w:p>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（80-89分）</w:t>
            </w:r>
          </w:p>
        </w:tc>
        <w:tc>
          <w:tcPr>
            <w:tcW w:w="1795"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中等</w:t>
            </w:r>
          </w:p>
          <w:p>
            <w:pPr>
              <w:adjustRightInd w:val="0"/>
              <w:snapToGrid w:val="0"/>
              <w:spacing w:line="360" w:lineRule="auto"/>
              <w:jc w:val="center"/>
              <w:rPr>
                <w:rFonts w:hint="eastAsia" w:ascii="仿宋" w:hAnsi="仿宋" w:eastAsia="仿宋" w:cs="仿宋"/>
                <w:b/>
                <w:color w:val="auto"/>
                <w:szCs w:val="21"/>
                <w:shd w:val="clear" w:color="auto" w:fill="FFFFFF"/>
                <w:lang w:val="en-US" w:eastAsia="zh-CN"/>
              </w:rPr>
            </w:pPr>
            <w:r>
              <w:rPr>
                <w:rFonts w:hint="eastAsia" w:ascii="仿宋" w:hAnsi="仿宋" w:eastAsia="仿宋" w:cs="仿宋"/>
                <w:b/>
                <w:color w:val="auto"/>
                <w:szCs w:val="21"/>
                <w:shd w:val="clear" w:color="auto" w:fill="FFFFFF"/>
              </w:rPr>
              <w:t>（70-79分）</w:t>
            </w:r>
          </w:p>
        </w:tc>
        <w:tc>
          <w:tcPr>
            <w:tcW w:w="1535"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合格</w:t>
            </w:r>
          </w:p>
          <w:p>
            <w:pPr>
              <w:adjustRightInd w:val="0"/>
              <w:snapToGrid w:val="0"/>
              <w:spacing w:line="360" w:lineRule="auto"/>
              <w:jc w:val="center"/>
              <w:rPr>
                <w:rFonts w:hint="eastAsia" w:ascii="仿宋" w:hAnsi="仿宋" w:eastAsia="仿宋" w:cs="仿宋"/>
                <w:b/>
                <w:color w:val="auto"/>
                <w:szCs w:val="21"/>
                <w:shd w:val="clear" w:color="auto" w:fill="FFFFFF"/>
                <w:lang w:eastAsia="zh-CN"/>
              </w:rPr>
            </w:pPr>
            <w:r>
              <w:rPr>
                <w:rFonts w:hint="eastAsia" w:ascii="仿宋" w:hAnsi="仿宋" w:eastAsia="仿宋" w:cs="仿宋"/>
                <w:b/>
                <w:color w:val="auto"/>
                <w:szCs w:val="21"/>
                <w:shd w:val="clear" w:color="auto" w:fill="FFFFFF"/>
              </w:rPr>
              <w:t>（60-69分）</w:t>
            </w:r>
          </w:p>
        </w:tc>
        <w:tc>
          <w:tcPr>
            <w:tcW w:w="1712" w:type="dxa"/>
            <w:vAlign w:val="center"/>
          </w:tcPr>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不合格</w:t>
            </w:r>
          </w:p>
          <w:p>
            <w:pPr>
              <w:adjustRightInd w:val="0"/>
              <w:snapToGrid w:val="0"/>
              <w:spacing w:line="360" w:lineRule="auto"/>
              <w:jc w:val="center"/>
              <w:rPr>
                <w:rFonts w:hint="eastAsia" w:ascii="仿宋" w:hAnsi="仿宋" w:eastAsia="仿宋" w:cs="仿宋"/>
                <w:b/>
                <w:color w:val="auto"/>
                <w:szCs w:val="21"/>
                <w:shd w:val="clear" w:color="auto" w:fill="FFFFFF"/>
              </w:rPr>
            </w:pPr>
            <w:r>
              <w:rPr>
                <w:rFonts w:hint="eastAsia" w:ascii="仿宋" w:hAnsi="仿宋" w:eastAsia="仿宋" w:cs="仿宋"/>
                <w:b/>
                <w:color w:val="auto"/>
                <w:szCs w:val="21"/>
                <w:shd w:val="clear" w:color="auto" w:fill="FFFFFF"/>
              </w:rPr>
              <w:t>（0-59分）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32" w:type="dxa"/>
          </w:tcPr>
          <w:p>
            <w:pPr>
              <w:adjustRightInd w:val="0"/>
              <w:snapToGrid w:val="0"/>
              <w:spacing w:line="360" w:lineRule="auto"/>
              <w:rPr>
                <w:rFonts w:hint="eastAsia" w:ascii="仿宋" w:hAnsi="仿宋" w:eastAsia="仿宋" w:cs="仿宋"/>
                <w:color w:val="auto"/>
                <w:szCs w:val="21"/>
                <w:shd w:val="clear" w:color="auto" w:fill="FFFFFF"/>
              </w:rPr>
            </w:pPr>
          </w:p>
        </w:tc>
        <w:tc>
          <w:tcPr>
            <w:tcW w:w="1744" w:type="dxa"/>
          </w:tcPr>
          <w:p>
            <w:pPr>
              <w:adjustRightInd w:val="0"/>
              <w:snapToGrid w:val="0"/>
              <w:spacing w:line="360" w:lineRule="auto"/>
              <w:jc w:val="center"/>
              <w:rPr>
                <w:rFonts w:hint="eastAsia" w:ascii="仿宋" w:hAnsi="仿宋" w:eastAsia="仿宋" w:cs="仿宋"/>
                <w:color w:val="auto"/>
                <w:szCs w:val="21"/>
                <w:shd w:val="clear" w:color="auto" w:fill="FFFFFF"/>
              </w:rPr>
            </w:pPr>
          </w:p>
        </w:tc>
        <w:tc>
          <w:tcPr>
            <w:tcW w:w="1795" w:type="dxa"/>
          </w:tcPr>
          <w:p>
            <w:pPr>
              <w:adjustRightInd w:val="0"/>
              <w:snapToGrid w:val="0"/>
              <w:spacing w:line="360" w:lineRule="auto"/>
              <w:jc w:val="center"/>
              <w:rPr>
                <w:rFonts w:hint="eastAsia" w:ascii="仿宋" w:hAnsi="仿宋" w:eastAsia="仿宋" w:cs="仿宋"/>
                <w:color w:val="auto"/>
                <w:szCs w:val="21"/>
                <w:shd w:val="clear" w:color="auto" w:fill="FFFFFF"/>
              </w:rPr>
            </w:pPr>
          </w:p>
        </w:tc>
        <w:tc>
          <w:tcPr>
            <w:tcW w:w="1535" w:type="dxa"/>
          </w:tcPr>
          <w:p>
            <w:pPr>
              <w:adjustRightInd w:val="0"/>
              <w:snapToGrid w:val="0"/>
              <w:spacing w:line="360" w:lineRule="auto"/>
              <w:rPr>
                <w:rFonts w:hint="eastAsia" w:ascii="仿宋" w:hAnsi="仿宋" w:eastAsia="仿宋" w:cs="仿宋"/>
                <w:color w:val="auto"/>
                <w:szCs w:val="21"/>
                <w:shd w:val="clear" w:color="auto" w:fill="FFFFFF"/>
              </w:rPr>
            </w:pPr>
          </w:p>
        </w:tc>
        <w:tc>
          <w:tcPr>
            <w:tcW w:w="1712" w:type="dxa"/>
          </w:tcPr>
          <w:p>
            <w:pPr>
              <w:adjustRightInd w:val="0"/>
              <w:snapToGrid w:val="0"/>
              <w:spacing w:line="360" w:lineRule="auto"/>
              <w:rPr>
                <w:rFonts w:hint="eastAsia" w:ascii="仿宋" w:hAnsi="仿宋" w:eastAsia="仿宋" w:cs="仿宋"/>
                <w:color w:val="auto"/>
                <w:szCs w:val="21"/>
                <w:shd w:val="clear" w:color="auto" w:fill="FFFFFF"/>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firstLineChars="200"/>
        <w:jc w:val="both"/>
        <w:textAlignment w:val="auto"/>
        <w:rPr>
          <w:rFonts w:hint="eastAsia" w:ascii="仿宋" w:hAnsi="仿宋" w:eastAsia="仿宋" w:cs="仿宋"/>
          <w:b/>
          <w:color w:val="FF0000"/>
          <w:sz w:val="21"/>
          <w:szCs w:val="21"/>
        </w:rPr>
      </w:pPr>
      <w:r>
        <w:rPr>
          <w:rFonts w:hint="eastAsia" w:ascii="仿宋" w:hAnsi="仿宋" w:eastAsia="仿宋" w:cs="仿宋"/>
          <w:b/>
          <w:color w:val="auto"/>
          <w:sz w:val="21"/>
          <w:szCs w:val="21"/>
          <w:lang w:val="en-US" w:eastAsia="zh-CN"/>
        </w:rPr>
        <w:t>5.</w:t>
      </w:r>
      <w:r>
        <w:rPr>
          <w:rFonts w:hint="eastAsia" w:ascii="仿宋" w:hAnsi="仿宋" w:eastAsia="仿宋" w:cs="仿宋"/>
          <w:b/>
          <w:color w:val="auto"/>
          <w:sz w:val="21"/>
          <w:szCs w:val="21"/>
        </w:rPr>
        <w:t>期末考试评价标准</w:t>
      </w:r>
      <w:r>
        <w:rPr>
          <w:rFonts w:hint="eastAsia" w:ascii="仿宋" w:hAnsi="仿宋" w:eastAsia="仿宋" w:cs="仿宋"/>
          <w:b/>
          <w:color w:val="FF0000"/>
          <w:szCs w:val="21"/>
          <w:shd w:val="clear" w:color="auto" w:fill="FFFFFF"/>
          <w:lang w:eastAsia="zh-CN"/>
        </w:rPr>
        <w:t>（</w:t>
      </w:r>
      <w:r>
        <w:rPr>
          <w:rFonts w:hint="eastAsia" w:ascii="仿宋" w:hAnsi="仿宋" w:eastAsia="仿宋" w:cs="仿宋"/>
          <w:b/>
          <w:color w:val="FF0000"/>
          <w:szCs w:val="21"/>
          <w:shd w:val="clear" w:color="auto" w:fill="FFFFFF"/>
          <w:lang w:val="en-US" w:eastAsia="zh-CN"/>
        </w:rPr>
        <w:t>可根据实际情况修改</w:t>
      </w:r>
      <w:r>
        <w:rPr>
          <w:rFonts w:hint="eastAsia" w:ascii="仿宋" w:hAnsi="仿宋" w:eastAsia="仿宋" w:cs="仿宋"/>
          <w:b/>
          <w:color w:val="FF0000"/>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仿宋" w:hAnsi="仿宋" w:eastAsia="仿宋" w:cs="仿宋"/>
          <w:color w:val="FF0000"/>
          <w:szCs w:val="21"/>
        </w:rPr>
      </w:pPr>
      <w:r>
        <w:rPr>
          <w:rFonts w:hint="eastAsia" w:ascii="仿宋" w:hAnsi="仿宋" w:eastAsia="仿宋" w:cs="仿宋"/>
          <w:color w:val="FF0000"/>
          <w:szCs w:val="21"/>
        </w:rPr>
        <w:t>（1）考试方式及占比：采用</w:t>
      </w:r>
      <w:r>
        <w:rPr>
          <w:rFonts w:hint="eastAsia" w:ascii="仿宋" w:hAnsi="仿宋" w:eastAsia="仿宋" w:cs="仿宋"/>
          <w:color w:val="FF0000"/>
        </w:rPr>
        <w:t>闭卷笔试，考试</w:t>
      </w:r>
      <w:r>
        <w:rPr>
          <w:rFonts w:hint="eastAsia" w:ascii="仿宋" w:hAnsi="仿宋" w:eastAsia="仿宋" w:cs="仿宋"/>
          <w:color w:val="FF0000"/>
          <w:szCs w:val="21"/>
        </w:rPr>
        <w:t>成绩100分，占课程考核成绩的50%。</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仿宋" w:hAnsi="仿宋" w:eastAsia="仿宋" w:cs="仿宋"/>
          <w:color w:val="FF0000"/>
          <w:szCs w:val="21"/>
        </w:rPr>
      </w:pPr>
      <w:r>
        <w:rPr>
          <w:rFonts w:hint="eastAsia" w:ascii="仿宋" w:hAnsi="仿宋" w:eastAsia="仿宋" w:cs="仿宋"/>
          <w:color w:val="FF0000"/>
          <w:szCs w:val="21"/>
        </w:rPr>
        <w:t>（2）评定依据：考试成绩的评定根据试卷参考答案和评分标准进行。</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仿宋" w:hAnsi="仿宋" w:eastAsia="仿宋" w:cs="仿宋"/>
          <w:color w:val="FF0000"/>
          <w:szCs w:val="21"/>
        </w:rPr>
      </w:pPr>
      <w:r>
        <w:rPr>
          <w:rFonts w:hint="eastAsia" w:ascii="仿宋" w:hAnsi="仿宋" w:eastAsia="仿宋" w:cs="仿宋"/>
          <w:color w:val="FF0000"/>
          <w:szCs w:val="21"/>
        </w:rPr>
        <w:t>（3）考试题型：可以包含单项选择题、多项选择题、填空题、简答题、计算题和设计题。</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仿宋" w:hAnsi="仿宋" w:eastAsia="仿宋" w:cs="仿宋"/>
          <w:color w:val="FF0000"/>
          <w:szCs w:val="21"/>
        </w:rPr>
      </w:pPr>
      <w:r>
        <w:rPr>
          <w:rFonts w:hint="eastAsia" w:ascii="仿宋" w:hAnsi="仿宋" w:eastAsia="仿宋" w:cs="仿宋"/>
          <w:color w:val="FF0000"/>
          <w:szCs w:val="21"/>
        </w:rPr>
        <w:t>（4）考试内容：对学生综合运用**基本概念、基本原理和技术方法进行设计开发解决方案和问题分析能力的考核，不仅包括对各章节知识点的独立考核，还需要包括综合考虑多种**的方案，实现技术分析和解决复杂工程问题能力的考核。</w:t>
      </w:r>
    </w:p>
    <w:p>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482" w:firstLineChars="200"/>
        <w:textAlignment w:val="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lang w:val="en-US" w:eastAsia="zh-CN"/>
          <w14:textFill>
            <w14:solidFill>
              <w14:schemeClr w14:val="tx1"/>
            </w14:solidFill>
          </w14:textFill>
        </w:rPr>
        <w:t>六、</w:t>
      </w:r>
      <w:r>
        <w:rPr>
          <w:rFonts w:hint="eastAsia" w:ascii="黑体" w:hAnsi="黑体" w:eastAsia="黑体" w:cs="黑体"/>
          <w:b/>
          <w:color w:val="000000" w:themeColor="text1"/>
          <w:sz w:val="24"/>
          <w:szCs w:val="24"/>
          <w14:textFill>
            <w14:solidFill>
              <w14:schemeClr w14:val="tx1"/>
            </w14:solidFill>
          </w14:textFill>
        </w:rPr>
        <w:t>教材及参考资料</w:t>
      </w:r>
    </w:p>
    <w:p>
      <w:pPr>
        <w:snapToGrid w:val="0"/>
        <w:spacing w:line="360" w:lineRule="auto"/>
        <w:ind w:firstLine="420" w:firstLineChars="200"/>
        <w:rPr>
          <w:rFonts w:hint="eastAsia" w:ascii="楷体" w:hAnsi="楷体" w:eastAsia="楷体"/>
          <w:color w:val="FF0000"/>
          <w:szCs w:val="21"/>
        </w:rPr>
      </w:pPr>
      <w:r>
        <w:rPr>
          <w:rFonts w:hint="eastAsia" w:ascii="楷体" w:hAnsi="楷体" w:eastAsia="楷体"/>
          <w:color w:val="FF0000"/>
          <w:szCs w:val="21"/>
        </w:rPr>
        <w:t>说明：</w:t>
      </w:r>
    </w:p>
    <w:p>
      <w:pPr>
        <w:snapToGrid w:val="0"/>
        <w:spacing w:line="360" w:lineRule="auto"/>
        <w:ind w:firstLine="420" w:firstLineChars="200"/>
        <w:rPr>
          <w:rFonts w:ascii="楷体" w:hAnsi="楷体" w:eastAsia="楷体"/>
          <w:color w:val="FF0000"/>
          <w:szCs w:val="21"/>
        </w:rPr>
      </w:pPr>
      <w:r>
        <w:rPr>
          <w:rFonts w:hint="eastAsia" w:ascii="楷体" w:hAnsi="楷体" w:eastAsia="楷体"/>
          <w:color w:val="FF0000"/>
          <w:szCs w:val="21"/>
          <w:lang w:val="en-US" w:eastAsia="zh-CN"/>
        </w:rPr>
        <w:t>1.</w:t>
      </w:r>
      <w:r>
        <w:rPr>
          <w:rFonts w:hint="eastAsia" w:ascii="楷体" w:hAnsi="楷体" w:eastAsia="楷体"/>
          <w:color w:val="FF0000"/>
          <w:szCs w:val="21"/>
        </w:rPr>
        <w:t>各门课程要尽可能选用国家级或省部级规划教材或优秀获奖教材，原则上选用近三年出版的最新版教材。选用教材要考虑体系、内容有较强的科学性、先进性和思想性，对学生具有启发性、适用性以及经典保留价值。特别要体现马克思主义中国化要求，体现中国和中华民族风格，体现党和国家对教育的基本要求，体现国家和民族基本价值观，体现人类文化知识积累和创新成果。</w:t>
      </w:r>
    </w:p>
    <w:p>
      <w:pPr>
        <w:snapToGrid w:val="0"/>
        <w:spacing w:line="360" w:lineRule="auto"/>
        <w:ind w:firstLine="420" w:firstLineChars="200"/>
        <w:rPr>
          <w:rFonts w:ascii="楷体" w:hAnsi="楷体" w:eastAsia="楷体"/>
          <w:color w:val="FF0000"/>
          <w:szCs w:val="21"/>
        </w:rPr>
      </w:pPr>
      <w:r>
        <w:rPr>
          <w:rFonts w:hint="eastAsia" w:ascii="楷体" w:hAnsi="楷体" w:eastAsia="楷体"/>
          <w:color w:val="FF0000"/>
          <w:szCs w:val="21"/>
          <w:lang w:val="en-US" w:eastAsia="zh-CN"/>
        </w:rPr>
        <w:t>2.</w:t>
      </w:r>
      <w:r>
        <w:rPr>
          <w:rFonts w:hint="eastAsia" w:ascii="楷体" w:hAnsi="楷体" w:eastAsia="楷体"/>
          <w:color w:val="FF0000"/>
          <w:szCs w:val="21"/>
        </w:rPr>
        <w:t>任课教师应明确指定与教材匹配的中、外文必读书目、辅助教学用书和参考资料，配备有利于融会贯通所学知识、培养解决实际问题能力的练习题和思考题，以便学生课外学习。</w:t>
      </w:r>
    </w:p>
    <w:p>
      <w:pPr>
        <w:snapToGrid w:val="0"/>
        <w:spacing w:line="360" w:lineRule="auto"/>
        <w:ind w:firstLine="420" w:firstLineChars="200"/>
        <w:rPr>
          <w:rFonts w:hint="eastAsia" w:ascii="楷体" w:hAnsi="楷体" w:eastAsia="楷体"/>
          <w:color w:val="FF0000"/>
          <w:szCs w:val="21"/>
        </w:rPr>
      </w:pPr>
      <w:r>
        <w:rPr>
          <w:rFonts w:hint="eastAsia" w:ascii="楷体" w:hAnsi="楷体" w:eastAsia="楷体"/>
          <w:color w:val="FF0000"/>
          <w:szCs w:val="21"/>
          <w:lang w:val="en-US" w:eastAsia="zh-CN"/>
        </w:rPr>
        <w:t>3.</w:t>
      </w:r>
      <w:r>
        <w:rPr>
          <w:rFonts w:hint="eastAsia" w:ascii="楷体" w:hAnsi="楷体" w:eastAsia="楷体"/>
          <w:color w:val="FF0000"/>
          <w:szCs w:val="21"/>
        </w:rPr>
        <w:t>选用教材（包括教师自编教材或讲义、实验课指导书）应严格依照有关程序进行，各门课程选用的教材须由课程负责人和课程所在系（教研室）主任共同研究提出，经支部书记、教学院（系、部）主管领导、学院党委书记组织审查并批准，报教务处备案。</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strike w:val="0"/>
          <w:dstrike w:val="0"/>
          <w:color w:val="000000" w:themeColor="text1"/>
          <w:szCs w:val="21"/>
          <w:lang w:val="en-US" w:eastAsia="zh-CN"/>
          <w14:textFill>
            <w14:solidFill>
              <w14:schemeClr w14:val="tx1"/>
            </w14:solidFill>
          </w14:textFill>
        </w:rPr>
      </w:pPr>
      <w:r>
        <w:rPr>
          <w:rFonts w:hint="eastAsia" w:ascii="仿宋" w:hAnsi="仿宋" w:eastAsia="仿宋" w:cs="仿宋"/>
          <w:b/>
          <w:strike w:val="0"/>
          <w:dstrike w:val="0"/>
          <w:color w:val="000000" w:themeColor="text1"/>
          <w:szCs w:val="21"/>
          <w:lang w:val="en-US" w:eastAsia="zh-CN"/>
          <w14:textFill>
            <w14:solidFill>
              <w14:schemeClr w14:val="tx1"/>
            </w14:solidFill>
          </w14:textFill>
        </w:rPr>
        <w:t>(一)课程教材</w:t>
      </w:r>
    </w:p>
    <w:p>
      <w:pPr>
        <w:snapToGrid w:val="0"/>
        <w:spacing w:line="360" w:lineRule="auto"/>
        <w:ind w:firstLine="420" w:firstLineChars="200"/>
        <w:rPr>
          <w:rFonts w:hint="default" w:ascii="楷体" w:hAnsi="楷体" w:eastAsia="楷体"/>
          <w:color w:val="FF0000"/>
          <w:szCs w:val="21"/>
          <w:lang w:val="en-US" w:eastAsia="zh-CN"/>
        </w:rPr>
      </w:pPr>
      <w:r>
        <w:rPr>
          <w:rFonts w:hint="eastAsia" w:ascii="楷体" w:hAnsi="楷体" w:eastAsia="楷体"/>
          <w:color w:val="FF0000"/>
          <w:szCs w:val="21"/>
          <w:lang w:val="en-US" w:eastAsia="zh-CN"/>
        </w:rPr>
        <w:t>说明：</w:t>
      </w:r>
    </w:p>
    <w:p>
      <w:pPr>
        <w:snapToGrid w:val="0"/>
        <w:spacing w:line="360" w:lineRule="auto"/>
        <w:ind w:firstLine="420" w:firstLineChars="200"/>
        <w:rPr>
          <w:rFonts w:hint="eastAsia" w:ascii="楷体" w:hAnsi="楷体" w:eastAsia="楷体"/>
          <w:color w:val="FF0000"/>
          <w:szCs w:val="21"/>
        </w:rPr>
      </w:pPr>
      <w:r>
        <w:rPr>
          <w:rFonts w:hint="eastAsia" w:ascii="楷体" w:hAnsi="楷体" w:eastAsia="楷体"/>
          <w:color w:val="FF0000"/>
          <w:szCs w:val="21"/>
          <w:lang w:val="en-US" w:eastAsia="zh-CN"/>
        </w:rPr>
        <w:t>1.</w:t>
      </w:r>
      <w:r>
        <w:rPr>
          <w:rFonts w:hint="eastAsia" w:ascii="楷体" w:hAnsi="楷体" w:eastAsia="楷体"/>
          <w:color w:val="FF0000"/>
          <w:szCs w:val="21"/>
        </w:rPr>
        <w:t>“马工程教材”覆盖课程必须选择对应教材。</w:t>
      </w:r>
    </w:p>
    <w:p>
      <w:pPr>
        <w:snapToGrid w:val="0"/>
        <w:spacing w:line="360" w:lineRule="auto"/>
        <w:ind w:firstLine="420" w:firstLineChars="200"/>
        <w:rPr>
          <w:rFonts w:hint="eastAsia" w:ascii="楷体" w:hAnsi="楷体" w:eastAsia="楷体"/>
          <w:color w:val="FF0000"/>
          <w:szCs w:val="21"/>
        </w:rPr>
      </w:pPr>
      <w:r>
        <w:rPr>
          <w:rFonts w:hint="eastAsia" w:ascii="楷体" w:hAnsi="楷体" w:eastAsia="楷体"/>
          <w:color w:val="FF0000"/>
          <w:szCs w:val="21"/>
          <w:lang w:val="en-US" w:eastAsia="zh-CN"/>
        </w:rPr>
        <w:t>2.</w:t>
      </w:r>
      <w:r>
        <w:rPr>
          <w:rFonts w:hint="eastAsia" w:ascii="楷体" w:hAnsi="楷体" w:eastAsia="楷体"/>
          <w:color w:val="FF0000"/>
          <w:szCs w:val="21"/>
        </w:rPr>
        <w:t>可以填写多本推荐教材，教材注明书名、主要作者、出版社名称、出版年份（外文教材需配中文译名）。</w:t>
      </w:r>
    </w:p>
    <w:p>
      <w:pPr>
        <w:snapToGrid w:val="0"/>
        <w:spacing w:line="360" w:lineRule="auto"/>
        <w:ind w:firstLine="420" w:firstLineChars="200"/>
        <w:rPr>
          <w:rFonts w:hint="eastAsia" w:ascii="楷体" w:hAnsi="楷体" w:eastAsia="楷体"/>
          <w:color w:val="FF0000"/>
          <w:szCs w:val="21"/>
        </w:rPr>
      </w:pPr>
      <w:r>
        <w:rPr>
          <w:rFonts w:hint="eastAsia" w:ascii="楷体" w:hAnsi="楷体" w:eastAsia="楷体"/>
          <w:color w:val="FF0000"/>
          <w:szCs w:val="21"/>
          <w:lang w:val="en-US" w:eastAsia="zh-CN"/>
        </w:rPr>
        <w:t>3.</w:t>
      </w:r>
      <w:r>
        <w:rPr>
          <w:rFonts w:hint="eastAsia" w:ascii="楷体" w:hAnsi="楷体" w:eastAsia="楷体"/>
          <w:color w:val="FF0000"/>
          <w:szCs w:val="21"/>
        </w:rPr>
        <w:t>格式：作者姓名，书名，出版社，出版年月。</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strike w:val="0"/>
          <w:dstrike w:val="0"/>
          <w:color w:val="000000" w:themeColor="text1"/>
          <w:szCs w:val="21"/>
          <w:lang w:val="en-US" w:eastAsia="zh-CN"/>
          <w14:textFill>
            <w14:solidFill>
              <w14:schemeClr w14:val="tx1"/>
            </w14:solidFill>
          </w14:textFill>
        </w:rPr>
      </w:pPr>
      <w:r>
        <w:rPr>
          <w:rFonts w:hint="eastAsia" w:ascii="仿宋" w:hAnsi="仿宋" w:eastAsia="仿宋" w:cs="仿宋"/>
          <w:b/>
          <w:strike w:val="0"/>
          <w:dstrike w:val="0"/>
          <w:color w:val="000000" w:themeColor="text1"/>
          <w:szCs w:val="21"/>
          <w:lang w:val="en-US" w:eastAsia="zh-CN"/>
          <w14:textFill>
            <w14:solidFill>
              <w14:schemeClr w14:val="tx1"/>
            </w14:solidFill>
          </w14:textFill>
        </w:rPr>
        <w:t>(二)参考教材及网站</w:t>
      </w:r>
    </w:p>
    <w:p>
      <w:pPr>
        <w:snapToGrid w:val="0"/>
        <w:spacing w:line="360" w:lineRule="auto"/>
        <w:ind w:firstLine="420" w:firstLineChars="200"/>
        <w:rPr>
          <w:rFonts w:hint="eastAsia" w:ascii="楷体" w:hAnsi="楷体" w:eastAsia="楷体"/>
          <w:color w:val="FF0000"/>
          <w:szCs w:val="21"/>
        </w:rPr>
      </w:pPr>
      <w:r>
        <w:rPr>
          <w:rFonts w:hint="eastAsia" w:ascii="楷体" w:hAnsi="楷体" w:eastAsia="楷体"/>
          <w:color w:val="FF0000"/>
          <w:szCs w:val="21"/>
          <w:lang w:val="en-US" w:eastAsia="zh-CN"/>
        </w:rPr>
        <w:t>说明</w:t>
      </w:r>
      <w:r>
        <w:rPr>
          <w:rFonts w:hint="eastAsia" w:ascii="楷体" w:hAnsi="楷体" w:eastAsia="楷体"/>
          <w:color w:val="FF0000"/>
          <w:szCs w:val="21"/>
        </w:rPr>
        <w:t>：</w:t>
      </w:r>
    </w:p>
    <w:p>
      <w:pPr>
        <w:snapToGrid w:val="0"/>
        <w:spacing w:line="360" w:lineRule="auto"/>
        <w:ind w:firstLine="420" w:firstLineChars="200"/>
        <w:rPr>
          <w:rFonts w:hint="eastAsia" w:ascii="楷体" w:hAnsi="楷体" w:eastAsia="楷体"/>
          <w:color w:val="FF0000"/>
          <w:szCs w:val="21"/>
        </w:rPr>
      </w:pPr>
      <w:r>
        <w:rPr>
          <w:rFonts w:hint="eastAsia" w:ascii="楷体" w:hAnsi="楷体" w:eastAsia="楷体"/>
          <w:color w:val="FF0000"/>
          <w:szCs w:val="21"/>
          <w:lang w:val="en-US" w:eastAsia="zh-CN"/>
        </w:rPr>
        <w:t>1.</w:t>
      </w:r>
      <w:r>
        <w:rPr>
          <w:rFonts w:hint="eastAsia" w:ascii="楷体" w:hAnsi="楷体" w:eastAsia="楷体"/>
          <w:color w:val="FF0000"/>
          <w:szCs w:val="21"/>
        </w:rPr>
        <w:t>可包括书籍、期刊、网络学习资源等。</w:t>
      </w:r>
    </w:p>
    <w:p>
      <w:pPr>
        <w:snapToGrid w:val="0"/>
        <w:spacing w:line="360" w:lineRule="auto"/>
        <w:ind w:firstLine="420" w:firstLineChars="200"/>
        <w:rPr>
          <w:rFonts w:hint="eastAsia" w:ascii="楷体" w:hAnsi="楷体" w:eastAsia="楷体"/>
          <w:color w:val="FF0000"/>
          <w:szCs w:val="21"/>
        </w:rPr>
      </w:pPr>
      <w:r>
        <w:rPr>
          <w:rFonts w:hint="eastAsia" w:ascii="楷体" w:hAnsi="楷体" w:eastAsia="楷体"/>
          <w:color w:val="FF0000"/>
          <w:szCs w:val="21"/>
          <w:lang w:val="en-US" w:eastAsia="zh-CN"/>
        </w:rPr>
        <w:t>2.</w:t>
      </w:r>
      <w:r>
        <w:rPr>
          <w:rFonts w:hint="eastAsia" w:ascii="楷体" w:hAnsi="楷体" w:eastAsia="楷体"/>
          <w:color w:val="FF0000"/>
          <w:szCs w:val="21"/>
        </w:rPr>
        <w:t>书籍注明书名、主要作者、出版社名称、出版年份；期刊注明名称、主办或编写单位；网络学习资源提供链接网址。</w:t>
      </w:r>
    </w:p>
    <w:p>
      <w:pPr>
        <w:snapToGrid w:val="0"/>
        <w:spacing w:line="360" w:lineRule="auto"/>
        <w:ind w:firstLine="420" w:firstLineChars="200"/>
        <w:rPr>
          <w:rFonts w:hint="eastAsia" w:ascii="楷体" w:hAnsi="楷体" w:eastAsia="楷体"/>
          <w:color w:val="FF0000"/>
          <w:szCs w:val="21"/>
          <w:highlight w:val="yellow"/>
          <w:lang w:val="en-US" w:eastAsia="zh-CN"/>
        </w:rPr>
      </w:pPr>
    </w:p>
    <w:p>
      <w:pPr>
        <w:snapToGrid w:val="0"/>
        <w:spacing w:line="360" w:lineRule="auto"/>
        <w:ind w:right="1680" w:rightChars="800" w:firstLine="420" w:firstLineChars="200"/>
        <w:jc w:val="righ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执笔人（课程负责人）签字：</w:t>
      </w:r>
    </w:p>
    <w:p>
      <w:pPr>
        <w:snapToGrid w:val="0"/>
        <w:spacing w:line="360" w:lineRule="auto"/>
        <w:ind w:right="1680" w:rightChars="800" w:firstLine="420" w:firstLineChars="200"/>
        <w:jc w:val="righ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审核人（责任教授）签字：</w:t>
      </w:r>
    </w:p>
    <w:p>
      <w:pPr>
        <w:snapToGrid w:val="0"/>
        <w:spacing w:line="360" w:lineRule="auto"/>
        <w:ind w:right="1680" w:rightChars="800" w:firstLine="420" w:firstLineChars="200"/>
        <w:jc w:val="right"/>
        <w:rPr>
          <w:sz w:val="24"/>
          <w:szCs w:val="28"/>
        </w:rPr>
      </w:pPr>
      <w:r>
        <w:rPr>
          <w:rFonts w:hint="eastAsia" w:ascii="仿宋" w:hAnsi="仿宋" w:eastAsia="仿宋" w:cs="仿宋"/>
          <w:color w:val="auto"/>
          <w:sz w:val="21"/>
          <w:szCs w:val="21"/>
          <w:highlight w:val="none"/>
          <w:lang w:val="en-US" w:eastAsia="zh-CN"/>
        </w:rPr>
        <w:t>审批人（教学院长）签字：</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B5AA7"/>
    <w:multiLevelType w:val="singleLevel"/>
    <w:tmpl w:val="3A3B5AA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3MDE4ZThjNjZkZmU5ZTA1MjllZjU4NDNkNjM4M2IifQ=="/>
  </w:docVars>
  <w:rsids>
    <w:rsidRoot w:val="00E62713"/>
    <w:rsid w:val="00000CAA"/>
    <w:rsid w:val="00004DE7"/>
    <w:rsid w:val="00016864"/>
    <w:rsid w:val="0002523D"/>
    <w:rsid w:val="000274C9"/>
    <w:rsid w:val="0003629F"/>
    <w:rsid w:val="000422D9"/>
    <w:rsid w:val="00050DE5"/>
    <w:rsid w:val="0005468C"/>
    <w:rsid w:val="00062928"/>
    <w:rsid w:val="000704C3"/>
    <w:rsid w:val="00074A53"/>
    <w:rsid w:val="0008773F"/>
    <w:rsid w:val="00090003"/>
    <w:rsid w:val="0009067F"/>
    <w:rsid w:val="000C0167"/>
    <w:rsid w:val="000C4784"/>
    <w:rsid w:val="000C64BF"/>
    <w:rsid w:val="000E5426"/>
    <w:rsid w:val="000F14A7"/>
    <w:rsid w:val="000F35C3"/>
    <w:rsid w:val="000F487F"/>
    <w:rsid w:val="000F73C3"/>
    <w:rsid w:val="0010164C"/>
    <w:rsid w:val="00111EF2"/>
    <w:rsid w:val="001129B2"/>
    <w:rsid w:val="001212EF"/>
    <w:rsid w:val="0012298A"/>
    <w:rsid w:val="0013054D"/>
    <w:rsid w:val="00130B21"/>
    <w:rsid w:val="00135EE5"/>
    <w:rsid w:val="001401D6"/>
    <w:rsid w:val="001430F3"/>
    <w:rsid w:val="00165F60"/>
    <w:rsid w:val="0018242E"/>
    <w:rsid w:val="001B270C"/>
    <w:rsid w:val="001B6F98"/>
    <w:rsid w:val="001C6D3A"/>
    <w:rsid w:val="001D246D"/>
    <w:rsid w:val="00210CF3"/>
    <w:rsid w:val="00213CF8"/>
    <w:rsid w:val="002223E2"/>
    <w:rsid w:val="00224FDB"/>
    <w:rsid w:val="00225F05"/>
    <w:rsid w:val="00226CD5"/>
    <w:rsid w:val="00231A98"/>
    <w:rsid w:val="0023387F"/>
    <w:rsid w:val="00237BD3"/>
    <w:rsid w:val="0025423F"/>
    <w:rsid w:val="0025745D"/>
    <w:rsid w:val="002623C7"/>
    <w:rsid w:val="002652E1"/>
    <w:rsid w:val="0026617A"/>
    <w:rsid w:val="00284E3C"/>
    <w:rsid w:val="002B0849"/>
    <w:rsid w:val="002B494A"/>
    <w:rsid w:val="002C55D5"/>
    <w:rsid w:val="002D1317"/>
    <w:rsid w:val="002D2F2E"/>
    <w:rsid w:val="002D53D1"/>
    <w:rsid w:val="002D55F1"/>
    <w:rsid w:val="002D6A8A"/>
    <w:rsid w:val="002E6C71"/>
    <w:rsid w:val="002F3FC0"/>
    <w:rsid w:val="0030007D"/>
    <w:rsid w:val="00307A67"/>
    <w:rsid w:val="0031389A"/>
    <w:rsid w:val="0034527E"/>
    <w:rsid w:val="00350335"/>
    <w:rsid w:val="003561F0"/>
    <w:rsid w:val="00383CBC"/>
    <w:rsid w:val="00395C42"/>
    <w:rsid w:val="003A7295"/>
    <w:rsid w:val="003D33A1"/>
    <w:rsid w:val="003F0885"/>
    <w:rsid w:val="003F34F4"/>
    <w:rsid w:val="003F4708"/>
    <w:rsid w:val="003F4FC9"/>
    <w:rsid w:val="0040451F"/>
    <w:rsid w:val="004104D0"/>
    <w:rsid w:val="004177C2"/>
    <w:rsid w:val="004265B0"/>
    <w:rsid w:val="00432616"/>
    <w:rsid w:val="0043289F"/>
    <w:rsid w:val="00442DAE"/>
    <w:rsid w:val="00452422"/>
    <w:rsid w:val="00453A3C"/>
    <w:rsid w:val="00466D1B"/>
    <w:rsid w:val="004725BE"/>
    <w:rsid w:val="00492E03"/>
    <w:rsid w:val="00495B33"/>
    <w:rsid w:val="00497E15"/>
    <w:rsid w:val="004A57BA"/>
    <w:rsid w:val="004B1098"/>
    <w:rsid w:val="004C1B55"/>
    <w:rsid w:val="004C34CA"/>
    <w:rsid w:val="004C4FCB"/>
    <w:rsid w:val="004C78D6"/>
    <w:rsid w:val="004D7F52"/>
    <w:rsid w:val="004E6A36"/>
    <w:rsid w:val="004E7000"/>
    <w:rsid w:val="004F1720"/>
    <w:rsid w:val="004F2C5D"/>
    <w:rsid w:val="00501EE4"/>
    <w:rsid w:val="0050520A"/>
    <w:rsid w:val="00506EA1"/>
    <w:rsid w:val="00511D1E"/>
    <w:rsid w:val="00512628"/>
    <w:rsid w:val="00514F43"/>
    <w:rsid w:val="005266BA"/>
    <w:rsid w:val="005348F0"/>
    <w:rsid w:val="0054106C"/>
    <w:rsid w:val="00544C77"/>
    <w:rsid w:val="0054667A"/>
    <w:rsid w:val="00554155"/>
    <w:rsid w:val="00556E67"/>
    <w:rsid w:val="00570B4C"/>
    <w:rsid w:val="0057235E"/>
    <w:rsid w:val="00594C63"/>
    <w:rsid w:val="005B29D5"/>
    <w:rsid w:val="005C012E"/>
    <w:rsid w:val="005C25A8"/>
    <w:rsid w:val="005D08C4"/>
    <w:rsid w:val="005D0F7C"/>
    <w:rsid w:val="005E4829"/>
    <w:rsid w:val="005F2DAC"/>
    <w:rsid w:val="006029F2"/>
    <w:rsid w:val="00617770"/>
    <w:rsid w:val="006238F5"/>
    <w:rsid w:val="00630ABC"/>
    <w:rsid w:val="00630CC4"/>
    <w:rsid w:val="00632E79"/>
    <w:rsid w:val="00632FBE"/>
    <w:rsid w:val="00633788"/>
    <w:rsid w:val="006412FB"/>
    <w:rsid w:val="0065199B"/>
    <w:rsid w:val="00673AB6"/>
    <w:rsid w:val="0067431F"/>
    <w:rsid w:val="006767E9"/>
    <w:rsid w:val="00680E28"/>
    <w:rsid w:val="006960EA"/>
    <w:rsid w:val="006A5EBE"/>
    <w:rsid w:val="006B0450"/>
    <w:rsid w:val="006C1805"/>
    <w:rsid w:val="006D4979"/>
    <w:rsid w:val="006D592F"/>
    <w:rsid w:val="006D7108"/>
    <w:rsid w:val="006F1603"/>
    <w:rsid w:val="0070451E"/>
    <w:rsid w:val="00711E05"/>
    <w:rsid w:val="0071583A"/>
    <w:rsid w:val="00734B5F"/>
    <w:rsid w:val="00745754"/>
    <w:rsid w:val="007502C4"/>
    <w:rsid w:val="0075101F"/>
    <w:rsid w:val="00757764"/>
    <w:rsid w:val="00764956"/>
    <w:rsid w:val="007731EA"/>
    <w:rsid w:val="00781ED5"/>
    <w:rsid w:val="007874D4"/>
    <w:rsid w:val="00787C8E"/>
    <w:rsid w:val="007A2FD5"/>
    <w:rsid w:val="007A30D8"/>
    <w:rsid w:val="007A3C35"/>
    <w:rsid w:val="007C2DFF"/>
    <w:rsid w:val="007D0365"/>
    <w:rsid w:val="007D6893"/>
    <w:rsid w:val="00804CA7"/>
    <w:rsid w:val="0080539A"/>
    <w:rsid w:val="00850B9B"/>
    <w:rsid w:val="008546F0"/>
    <w:rsid w:val="0085757D"/>
    <w:rsid w:val="0085793E"/>
    <w:rsid w:val="00861C9B"/>
    <w:rsid w:val="00862343"/>
    <w:rsid w:val="00890199"/>
    <w:rsid w:val="008914FD"/>
    <w:rsid w:val="008A299F"/>
    <w:rsid w:val="008C0981"/>
    <w:rsid w:val="008C0EFB"/>
    <w:rsid w:val="008D211F"/>
    <w:rsid w:val="008F0A63"/>
    <w:rsid w:val="008F67B8"/>
    <w:rsid w:val="00901CC4"/>
    <w:rsid w:val="00907BEA"/>
    <w:rsid w:val="0092412F"/>
    <w:rsid w:val="00926E5C"/>
    <w:rsid w:val="0093165B"/>
    <w:rsid w:val="009355EB"/>
    <w:rsid w:val="009506D4"/>
    <w:rsid w:val="00961313"/>
    <w:rsid w:val="00965CE5"/>
    <w:rsid w:val="00972806"/>
    <w:rsid w:val="009743AE"/>
    <w:rsid w:val="00975398"/>
    <w:rsid w:val="00996902"/>
    <w:rsid w:val="00997309"/>
    <w:rsid w:val="009A4677"/>
    <w:rsid w:val="009C06BE"/>
    <w:rsid w:val="009C4F0C"/>
    <w:rsid w:val="009D64D5"/>
    <w:rsid w:val="009E2183"/>
    <w:rsid w:val="009E28B8"/>
    <w:rsid w:val="00A058E6"/>
    <w:rsid w:val="00A06FF9"/>
    <w:rsid w:val="00A10E4D"/>
    <w:rsid w:val="00A17F0C"/>
    <w:rsid w:val="00A341AA"/>
    <w:rsid w:val="00A40117"/>
    <w:rsid w:val="00A54B37"/>
    <w:rsid w:val="00A5525F"/>
    <w:rsid w:val="00A77087"/>
    <w:rsid w:val="00A77918"/>
    <w:rsid w:val="00A874AE"/>
    <w:rsid w:val="00AB4EC4"/>
    <w:rsid w:val="00AC02C8"/>
    <w:rsid w:val="00AD175D"/>
    <w:rsid w:val="00AD1820"/>
    <w:rsid w:val="00AE4939"/>
    <w:rsid w:val="00AE58BB"/>
    <w:rsid w:val="00AF2BA8"/>
    <w:rsid w:val="00AF36BC"/>
    <w:rsid w:val="00B06F50"/>
    <w:rsid w:val="00B123DF"/>
    <w:rsid w:val="00B12C5E"/>
    <w:rsid w:val="00B375FE"/>
    <w:rsid w:val="00B46A3D"/>
    <w:rsid w:val="00B47A4C"/>
    <w:rsid w:val="00B507CC"/>
    <w:rsid w:val="00B56F58"/>
    <w:rsid w:val="00B67957"/>
    <w:rsid w:val="00B7069B"/>
    <w:rsid w:val="00B85B44"/>
    <w:rsid w:val="00BA3D2E"/>
    <w:rsid w:val="00BA7C9D"/>
    <w:rsid w:val="00BB4A7B"/>
    <w:rsid w:val="00BD7166"/>
    <w:rsid w:val="00BF28A8"/>
    <w:rsid w:val="00C024D1"/>
    <w:rsid w:val="00C04932"/>
    <w:rsid w:val="00C1398A"/>
    <w:rsid w:val="00C13A3C"/>
    <w:rsid w:val="00C27AD4"/>
    <w:rsid w:val="00C3568F"/>
    <w:rsid w:val="00C4484C"/>
    <w:rsid w:val="00C50B7B"/>
    <w:rsid w:val="00C527FD"/>
    <w:rsid w:val="00C65BFE"/>
    <w:rsid w:val="00C67BE8"/>
    <w:rsid w:val="00C81D9F"/>
    <w:rsid w:val="00C922E9"/>
    <w:rsid w:val="00CA0BEC"/>
    <w:rsid w:val="00CA4F56"/>
    <w:rsid w:val="00CA709C"/>
    <w:rsid w:val="00CB3ADC"/>
    <w:rsid w:val="00CB572C"/>
    <w:rsid w:val="00CC7282"/>
    <w:rsid w:val="00CD1730"/>
    <w:rsid w:val="00CD59DA"/>
    <w:rsid w:val="00CE0F95"/>
    <w:rsid w:val="00CE455D"/>
    <w:rsid w:val="00CE57B2"/>
    <w:rsid w:val="00CE684E"/>
    <w:rsid w:val="00CF4078"/>
    <w:rsid w:val="00CF4127"/>
    <w:rsid w:val="00CF59CD"/>
    <w:rsid w:val="00D01774"/>
    <w:rsid w:val="00D02727"/>
    <w:rsid w:val="00D031E2"/>
    <w:rsid w:val="00D0420A"/>
    <w:rsid w:val="00D14F18"/>
    <w:rsid w:val="00D26498"/>
    <w:rsid w:val="00D3122D"/>
    <w:rsid w:val="00D31A66"/>
    <w:rsid w:val="00D33BBD"/>
    <w:rsid w:val="00D36E6F"/>
    <w:rsid w:val="00D470C6"/>
    <w:rsid w:val="00D56D93"/>
    <w:rsid w:val="00D6290D"/>
    <w:rsid w:val="00D64FBB"/>
    <w:rsid w:val="00D97330"/>
    <w:rsid w:val="00DA28CA"/>
    <w:rsid w:val="00DB1290"/>
    <w:rsid w:val="00DC1A1B"/>
    <w:rsid w:val="00DC511C"/>
    <w:rsid w:val="00DE127D"/>
    <w:rsid w:val="00DF1252"/>
    <w:rsid w:val="00E22727"/>
    <w:rsid w:val="00E30B2C"/>
    <w:rsid w:val="00E40A50"/>
    <w:rsid w:val="00E4177E"/>
    <w:rsid w:val="00E563AB"/>
    <w:rsid w:val="00E62713"/>
    <w:rsid w:val="00E83291"/>
    <w:rsid w:val="00EA4BE4"/>
    <w:rsid w:val="00EB19C9"/>
    <w:rsid w:val="00EB72E7"/>
    <w:rsid w:val="00EC473C"/>
    <w:rsid w:val="00EC4C32"/>
    <w:rsid w:val="00EC4F10"/>
    <w:rsid w:val="00EC7195"/>
    <w:rsid w:val="00ED1CC9"/>
    <w:rsid w:val="00EE0510"/>
    <w:rsid w:val="00EE4423"/>
    <w:rsid w:val="00EE5BDC"/>
    <w:rsid w:val="00F102DA"/>
    <w:rsid w:val="00F12B3D"/>
    <w:rsid w:val="00F237A7"/>
    <w:rsid w:val="00F273F8"/>
    <w:rsid w:val="00F31E13"/>
    <w:rsid w:val="00F40921"/>
    <w:rsid w:val="00F65D95"/>
    <w:rsid w:val="00F732C3"/>
    <w:rsid w:val="00F94B6E"/>
    <w:rsid w:val="00FA059D"/>
    <w:rsid w:val="00FA68B9"/>
    <w:rsid w:val="00FB175C"/>
    <w:rsid w:val="00FB57D4"/>
    <w:rsid w:val="083B4C01"/>
    <w:rsid w:val="08E762DC"/>
    <w:rsid w:val="097D6C18"/>
    <w:rsid w:val="0C8258DB"/>
    <w:rsid w:val="14EB1BDB"/>
    <w:rsid w:val="1F264A2D"/>
    <w:rsid w:val="20674216"/>
    <w:rsid w:val="25B866EE"/>
    <w:rsid w:val="27344754"/>
    <w:rsid w:val="282D6143"/>
    <w:rsid w:val="2DAA5D7B"/>
    <w:rsid w:val="30B3746C"/>
    <w:rsid w:val="30DE0001"/>
    <w:rsid w:val="33D76489"/>
    <w:rsid w:val="39A46823"/>
    <w:rsid w:val="3EFF7BE4"/>
    <w:rsid w:val="3F07518E"/>
    <w:rsid w:val="4A0A2338"/>
    <w:rsid w:val="4C7622A1"/>
    <w:rsid w:val="4E1732BB"/>
    <w:rsid w:val="50F33EC0"/>
    <w:rsid w:val="51261A4E"/>
    <w:rsid w:val="53DE7C0E"/>
    <w:rsid w:val="54CF43E5"/>
    <w:rsid w:val="566E51BF"/>
    <w:rsid w:val="57573B6B"/>
    <w:rsid w:val="5A544E67"/>
    <w:rsid w:val="5D98145A"/>
    <w:rsid w:val="62ED5E34"/>
    <w:rsid w:val="6C0F37CC"/>
    <w:rsid w:val="6D235B1E"/>
    <w:rsid w:val="75B505A1"/>
    <w:rsid w:val="7E63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4"/>
    <w:next w:val="4"/>
    <w:link w:val="18"/>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标题 1 字符"/>
    <w:basedOn w:val="11"/>
    <w:link w:val="2"/>
    <w:qFormat/>
    <w:uiPriority w:val="9"/>
    <w:rPr>
      <w:b/>
      <w:bCs/>
      <w:kern w:val="44"/>
      <w:sz w:val="44"/>
      <w:szCs w:val="44"/>
    </w:rPr>
  </w:style>
  <w:style w:type="character" w:customStyle="1" w:styleId="14">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批注文字 字符"/>
    <w:basedOn w:val="11"/>
    <w:link w:val="4"/>
    <w:qFormat/>
    <w:uiPriority w:val="99"/>
  </w:style>
  <w:style w:type="character" w:customStyle="1" w:styleId="18">
    <w:name w:val="批注主题 字符"/>
    <w:basedOn w:val="17"/>
    <w:link w:val="8"/>
    <w:semiHidden/>
    <w:qFormat/>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8A6C-E6F7-40A8-9DD3-5239140A651D}">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4252</Words>
  <Characters>4420</Characters>
  <Lines>35</Lines>
  <Paragraphs>9</Paragraphs>
  <TotalTime>5</TotalTime>
  <ScaleCrop>false</ScaleCrop>
  <LinksUpToDate>false</LinksUpToDate>
  <CharactersWithSpaces>4440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2022-04-23T13:41:00Z</dcterms:created>
  <dc:creator>饶 蕾</dc:creator>
  <cp:lastModifiedBy>吹粒米</cp:lastModifiedBy>
  <dcterms:modified xsi:type="dcterms:W3CDTF">2023-06-29T07:44:57Z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24DC56458CD14D238E89155E640B83CD_13</vt:lpwstr>
  </property>
</Properties>
</file>